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480" w:lineRule="auto"/>
        <w:jc w:val="center"/>
        <w:rPr/>
      </w:pPr>
      <w:r w:rsidDel="00000000" w:rsidR="00000000" w:rsidRPr="00000000">
        <w:rPr>
          <w:rFonts w:ascii="Times New Roman" w:cs="Times New Roman" w:eastAsia="Times New Roman" w:hAnsi="Times New Roman"/>
          <w:b w:val="1"/>
          <w:bCs w:val="1"/>
          <w:sz w:val="32"/>
          <w:szCs w:val="32"/>
          <w:rtl w:val="0"/>
        </w:rPr>
        <w:t xml:space="preserve">KasiGuru: A Gamified Mobile Learning Application for the Preservation and Learning of the Kasiguranin Language</w:t>
      </w:r>
      <w:r w:rsidDel="00000000" w:rsidR="00000000" w:rsidRPr="00000000">
        <w:rPr>
          <w:rtl w:val="0"/>
        </w:rPr>
      </w:r>
    </w:p>
    <w:p w:rsidR="00000000" w:rsidDel="00000000" w:rsidP="00000000" w:rsidRDefault="00000000" w:rsidRPr="00000000" w14:paraId="00000002">
      <w:pPr>
        <w:spacing w:after="200" w:before="240" w:line="48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pStyle w:val="Heading1"/>
        <w:keepNext w:val="0"/>
        <w:keepLines w:val="0"/>
        <w:spacing w:after="200" w:before="480" w:line="480" w:lineRule="auto"/>
        <w:jc w:val="center"/>
        <w:rPr/>
      </w:pPr>
      <w:bookmarkStart w:colFirst="0" w:colLast="0" w:name="_3vw8ni1yocu0" w:id="0"/>
      <w:bookmarkEnd w:id="0"/>
      <w:r w:rsidDel="00000000" w:rsidR="00000000" w:rsidRPr="00000000">
        <w:rPr>
          <w:rFonts w:ascii="Times New Roman" w:cs="Times New Roman" w:eastAsia="Times New Roman" w:hAnsi="Times New Roman"/>
          <w:b w:val="1"/>
          <w:bCs w:val="1"/>
          <w:sz w:val="24"/>
          <w:szCs w:val="24"/>
          <w:rtl w:val="0"/>
        </w:rPr>
        <w:t xml:space="preserve">By</w:t>
      </w:r>
      <w:r w:rsidDel="00000000" w:rsidR="00000000" w:rsidRPr="00000000">
        <w:rPr>
          <w:rtl w:val="0"/>
        </w:rPr>
      </w:r>
    </w:p>
    <w:p w:rsidR="00000000" w:rsidDel="00000000" w:rsidP="00000000" w:rsidRDefault="00000000" w:rsidRPr="00000000" w14:paraId="00000004">
      <w:pPr>
        <w:pStyle w:val="Heading1"/>
        <w:keepNext w:val="0"/>
        <w:keepLines w:val="0"/>
        <w:spacing w:after="200" w:before="480" w:line="480" w:lineRule="auto"/>
        <w:jc w:val="center"/>
        <w:rPr>
          <w:rFonts w:ascii="Times New Roman" w:cs="Times New Roman" w:eastAsia="Times New Roman" w:hAnsi="Times New Roman"/>
          <w:b w:val="1"/>
          <w:bCs w:val="1"/>
          <w:sz w:val="24"/>
          <w:szCs w:val="24"/>
        </w:rPr>
      </w:pPr>
      <w:bookmarkStart w:colFirst="0" w:colLast="0" w:name="_xxis8y725w78" w:id="1"/>
      <w:bookmarkEnd w:id="1"/>
      <w:r w:rsidDel="00000000" w:rsidR="00000000" w:rsidRPr="00000000">
        <w:rPr>
          <w:rFonts w:ascii="Times New Roman" w:cs="Times New Roman" w:eastAsia="Times New Roman" w:hAnsi="Times New Roman"/>
          <w:b w:val="1"/>
          <w:bCs w:val="1"/>
          <w:sz w:val="24"/>
          <w:szCs w:val="24"/>
          <w:rtl w:val="0"/>
        </w:rPr>
        <w:t xml:space="preserve">Bihasa, Erickson</w:t>
        <w:br w:type="textWrapping"/>
        <w:t xml:space="preserve">Cordial, Anthony T.</w:t>
      </w:r>
    </w:p>
    <w:p w:rsidR="00000000" w:rsidDel="00000000" w:rsidP="00000000" w:rsidRDefault="00000000" w:rsidRPr="00000000" w14:paraId="00000005">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Miras, Adrian Rhoman V.</w:t>
      </w:r>
    </w:p>
    <w:p w:rsidR="00000000" w:rsidDel="00000000" w:rsidP="00000000" w:rsidRDefault="00000000" w:rsidRPr="00000000" w14:paraId="00000006">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Ruidera, Owen</w:t>
      </w:r>
    </w:p>
    <w:p w:rsidR="00000000" w:rsidDel="00000000" w:rsidP="00000000" w:rsidRDefault="00000000" w:rsidRPr="00000000" w14:paraId="00000007">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00" w:before="240"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Capstone Project Submitted to the School of Information Technology of the Aurora State College of Technology in Partial Fulfillment of the Requirements for the Degree of</w:t>
      </w:r>
    </w:p>
    <w:p w:rsidR="00000000" w:rsidDel="00000000" w:rsidP="00000000" w:rsidRDefault="00000000" w:rsidRPr="00000000" w14:paraId="0000000A">
      <w:pPr>
        <w:spacing w:after="20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Science in Information Technology</w:t>
      </w:r>
    </w:p>
    <w:p w:rsidR="00000000" w:rsidDel="00000000" w:rsidP="00000000" w:rsidRDefault="00000000" w:rsidRPr="00000000" w14:paraId="0000000B">
      <w:pPr>
        <w:spacing w:after="200" w:before="240" w:line="48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spacing w:after="200" w:before="240" w:line="48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May 2026</w:t>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cq3e1e2agay6" w:id="2"/>
      <w:bookmarkEnd w:id="2"/>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2n71kew5lh5" w:id="3"/>
      <w:bookmarkEnd w:id="3"/>
      <w:r w:rsidDel="00000000" w:rsidR="00000000" w:rsidRPr="00000000">
        <w:rPr>
          <w:rFonts w:ascii="Times New Roman" w:cs="Times New Roman" w:eastAsia="Times New Roman" w:hAnsi="Times New Roman"/>
          <w:b w:val="1"/>
          <w:bCs w:val="1"/>
          <w:color w:val="1f1f1f"/>
          <w:sz w:val="24"/>
          <w:szCs w:val="24"/>
          <w:rtl w:val="0"/>
        </w:rPr>
        <w:t xml:space="preserve">I. INTRODUCTION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0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Language is a cornerstone of cultural identity, yet regional speech varieties are rapidly declining due to globalization. In Casiguran, Aurora, coastal lowlanders speak </w:t>
      </w:r>
      <w:r w:rsidDel="00000000" w:rsidR="00000000" w:rsidRPr="00000000">
        <w:rPr>
          <w:rFonts w:ascii="Times New Roman" w:cs="Times New Roman" w:eastAsia="Times New Roman" w:hAnsi="Times New Roman"/>
          <w:b w:val="1"/>
          <w:bCs w:val="1"/>
          <w:color w:val="1f1f1f"/>
          <w:sz w:val="24"/>
          <w:szCs w:val="24"/>
          <w:rtl w:val="0"/>
        </w:rPr>
        <w:t xml:space="preserve">Kasiguranin</w:t>
      </w:r>
      <w:r w:rsidDel="00000000" w:rsidR="00000000" w:rsidRPr="00000000">
        <w:rPr>
          <w:rFonts w:ascii="Times New Roman" w:cs="Times New Roman" w:eastAsia="Times New Roman" w:hAnsi="Times New Roman"/>
          <w:color w:val="1f1f1f"/>
          <w:sz w:val="24"/>
          <w:szCs w:val="24"/>
          <w:rtl w:val="0"/>
        </w:rPr>
        <w:t xml:space="preserve">, a unique, non-Negrito Austronesian language that shares an 88% cognacy rate with the neighboring indigenous Casiguran Dumagat (Agta).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the Expanded Graded Intergenerational Disruption Scale (EGIDS) classifies Kasiguranin as </w:t>
      </w:r>
      <w:r w:rsidDel="00000000" w:rsidR="00000000" w:rsidRPr="00000000">
        <w:rPr>
          <w:rFonts w:ascii="Times New Roman" w:cs="Times New Roman" w:eastAsia="Times New Roman" w:hAnsi="Times New Roman"/>
          <w:b w:val="1"/>
          <w:bCs w:val="1"/>
          <w:color w:val="1f1f1f"/>
          <w:sz w:val="24"/>
          <w:szCs w:val="24"/>
          <w:rtl w:val="0"/>
        </w:rPr>
        <w:t xml:space="preserve">Status 6a (Vigorous)</w:t>
      </w:r>
      <w:r w:rsidDel="00000000" w:rsidR="00000000" w:rsidRPr="00000000">
        <w:rPr>
          <w:rFonts w:ascii="Times New Roman" w:cs="Times New Roman" w:eastAsia="Times New Roman" w:hAnsi="Times New Roman"/>
          <w:color w:val="1f1f1f"/>
          <w:sz w:val="24"/>
          <w:szCs w:val="24"/>
          <w:rtl w:val="0"/>
        </w:rPr>
        <w:t xml:space="preserve">, it faces long-term threats from urban migration and the dominance of Tagalog and English. A lack of documentation leads many to mistake it for a mere dialect rather than a distinct language. Furthermore, traditional oral transmission lacks the digital engagement needed by younger generations.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address this, </w:t>
      </w:r>
      <w:r w:rsidDel="00000000" w:rsidR="00000000" w:rsidRPr="00000000">
        <w:rPr>
          <w:rFonts w:ascii="Times New Roman" w:cs="Times New Roman" w:eastAsia="Times New Roman" w:hAnsi="Times New Roman"/>
          <w:b w:val="1"/>
          <w:bCs w:val="1"/>
          <w:color w:val="1f1f1f"/>
          <w:sz w:val="24"/>
          <w:szCs w:val="24"/>
          <w:rtl w:val="0"/>
        </w:rPr>
        <w:t xml:space="preserve">KasiGuru: A Gamified Mobile Learning Application for the Preservation and Learning of the Kasiguranin Language</w:t>
      </w:r>
      <w:r w:rsidDel="00000000" w:rsidR="00000000" w:rsidRPr="00000000">
        <w:rPr>
          <w:rFonts w:ascii="Times New Roman" w:cs="Times New Roman" w:eastAsia="Times New Roman" w:hAnsi="Times New Roman"/>
          <w:color w:val="1f1f1f"/>
          <w:sz w:val="24"/>
          <w:szCs w:val="24"/>
          <w:rtl w:val="0"/>
        </w:rPr>
        <w:t xml:space="preserve"> integrates digital storytelling, vocabulary matrices, native pronunciation guides, and educational mini-games into an interactive Android platform. This project aims to make language learning engaging, correct regional misconceptions, and secure the digital preservation of Kasiguranin.</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6q0b3pgobwiq" w:id="4"/>
      <w:bookmarkEnd w:id="4"/>
      <w:r w:rsidDel="00000000" w:rsidR="00000000" w:rsidRPr="00000000">
        <w:rPr>
          <w:rFonts w:ascii="Times New Roman" w:cs="Times New Roman" w:eastAsia="Times New Roman" w:hAnsi="Times New Roman"/>
          <w:b w:val="1"/>
          <w:bCs w:val="1"/>
          <w:color w:val="1f1f1f"/>
          <w:sz w:val="24"/>
          <w:szCs w:val="24"/>
          <w:rtl w:val="0"/>
        </w:rPr>
        <w:t xml:space="preserve">BACKGROUND OF THE STUDY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loss of regional languages threatens cultural diversity and traditional knowledge. Historically, the rugged geography of the Sierra Madre insulated Kasiguranin, preserving its predicate-initial syntax and distinct six-vowel system. However, modern infrastructure and socioeconomic shifts are accelerating integration into Tagalog-centric domains.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0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Kasiguranin features a complex morphological system where verbs are inflected for aspect rather than chronological tense. Younger speakers increasingly replace these rules with Tagalog code-switching. Mobile learning (m-learning) combined with gamification mechanics (rewards, quizzes, progression tracking) offers a proven framework to boost motivation. KasiGuru translates Kasiguranin’s grammar sketch into an accessible digital repository to foster language preservation.</w:t>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cf1conceptualframework" w:id="100"/>
      <w:bookmarkEnd w:id="100"/>
      <w:r w:rsidDel="00000000" w:rsidR="00000000" w:rsidRPr="00000000">
        <w:rPr>
          <w:rFonts w:ascii="Times New Roman" w:cs="Times New Roman" w:eastAsia="Times New Roman" w:hAnsi="Times New Roman"/>
          <w:b w:val="1"/>
          <w:bCs w:val="1"/>
          <w:color w:val="1f1f1f"/>
          <w:sz w:val="24"/>
          <w:szCs w:val="24"/>
          <w:rtl w:val="0"/>
        </w:rPr>
        <w:t xml:space="preserve">CONCEPTUAL FRAMEWORK</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0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study adopts the Input–Process–Output (IPO) model as its conceptual framework, extended with a feedback path, because the study is a development study that transforms identified resources and requirements into a software artifact and an evaluation of that artifact.</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0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Input comprises the raw material and the constraints: Supnet's (2016) grammatical sketch of Kasiguranin; vocabulary and narratives elicited from community speakers and culture bearers; the needs of student and beginner learners and of educators in Casiguran; the ISO/IEC 25010 quality characteristics; and the target Android platform and connectivity conditions of the deployment site.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0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Process comprises the Phased Development Approach—requirements, analysis, design, coding/implementation, testing, deployment, and maintenance—within which five design mechanisms operate on the input: digitization and semantic categorization of the lexicon; scheduling of review by a spaced-repetition algorithm; application of gamification mechanics for persistence; an offline-first data architecture with opportunistic synchronization; and development of the accompanying administrative web portal for corpus management, submission moderation, and release publishing. The process concludes with evaluation against ISO/IEC 25010 and an acceptability survey administered to the target users.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0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Output comprises the developed KasiGuru mobile application, distributed as a directly installed Android package; the administrative web portal used to manage the corpus, moderate community submissions, and publish releases; the digitized Kasiguranin lexical corpus and narrative collection as a preservation artifact in its own right; the resulting software quality evaluation; and the measured level of user acceptability.</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0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feedback path distinguishes this framework from a linear development model. Evaluation results and usability findings re-enter the process as revised requirements, and the application's moderated contribution pipeline returns new linguistic data to the input as community members submit Kasiguranin words that, after expert review, enter the corpus. The corpus is therefore not a fixed input consumed once but a living resource the community extends.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00" w:line="480" w:lineRule="auto"/>
        <w:jc w:val="center"/>
      </w:pPr>
      <w:r>
        <w:rPr>
          <w:rFonts w:ascii="Times New Roman" w:cs="Times New Roman" w:eastAsia="Times New Roman" w:hAnsi="Times New Roman"/>
        </w:rPr>
        <w:drawing>
          <wp:inline distT="0" distB="0" distL="0" distR="0">
            <wp:extent cx="5760720" cy="1977847"/>
            <wp:effectExtent l="0" t="0" r="0" b="0"/>
            <wp:docPr id="1" name="Figure 1" descr="Conceptual framework of the study: Input, Process, Output model with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100"/>
                    <a:stretch>
                      <a:fillRect/>
                    </a:stretch>
                  </pic:blipFill>
                  <pic:spPr>
                    <a:xfrm>
                      <a:off x="0" y="0"/>
                      <a:ext cx="5760720" cy="1977847"/>
                    </a:xfrm>
                    <a:prstGeom prst="rect">
                      <a:avLst/>
                    </a:prstGeom>
                  </pic:spPr>
                </pic:pic>
              </a:graphicData>
            </a:graphic>
          </wp:inline>
        </w:drawing>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00" w:line="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b w:val="1"/>
          <w:bCs w:val="1"/>
          <w:rtl w:val="0"/>
        </w:rPr>
        <w:t xml:space="preserve">Figure 1. Conceptual framework of the study.</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s2d0un7rr9e8" w:id="5"/>
      <w:bookmarkEnd w:id="5"/>
      <w:r w:rsidDel="00000000" w:rsidR="00000000" w:rsidRPr="00000000">
        <w:rPr>
          <w:rFonts w:ascii="Times New Roman" w:cs="Times New Roman" w:eastAsia="Times New Roman" w:hAnsi="Times New Roman"/>
          <w:b w:val="1"/>
          <w:bCs w:val="1"/>
          <w:color w:val="1f1f1f"/>
          <w:sz w:val="24"/>
          <w:szCs w:val="24"/>
          <w:rtl w:val="0"/>
        </w:rPr>
        <w:t xml:space="preserve">STATEMENT OF THE PROBLEM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study aims to develop and evaluate KasiGuru, a gamified mobile learning application for the preservation and learning of the Kasiguranin language.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00"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Specifically, it seeks to answer the following questions:</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200" w:line="48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How may the application be developed using the </w:t>
      </w:r>
      <w:r w:rsidDel="00000000" w:rsidR="00000000" w:rsidRPr="00000000">
        <w:rPr>
          <w:rFonts w:ascii="Times New Roman" w:cs="Times New Roman" w:eastAsia="Times New Roman" w:hAnsi="Times New Roman"/>
          <w:b w:val="1"/>
          <w:bCs w:val="1"/>
          <w:color w:val="1f1f1f"/>
          <w:sz w:val="24"/>
          <w:szCs w:val="24"/>
          <w:rtl w:val="0"/>
        </w:rPr>
        <w:t xml:space="preserve">Phased Development Approach</w:t>
      </w:r>
      <w:r w:rsidDel="00000000" w:rsidR="00000000" w:rsidRPr="00000000">
        <w:rPr>
          <w:rFonts w:ascii="Times New Roman" w:cs="Times New Roman" w:eastAsia="Times New Roman" w:hAnsi="Times New Roman"/>
          <w:color w:val="1f1f1f"/>
          <w:sz w:val="24"/>
          <w:szCs w:val="24"/>
          <w:rtl w:val="0"/>
        </w:rPr>
        <w:t xml:space="preserve"> in terms of:</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 Requirements, </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 Analysis, </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 Design, </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 Coding/Implementation, </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 Testing, </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1.6 Deployment, and </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 Maintenance?</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200" w:before="0" w:line="48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How may the application be evaluated based on the </w:t>
      </w:r>
      <w:r w:rsidDel="00000000" w:rsidR="00000000" w:rsidRPr="00000000">
        <w:rPr>
          <w:rFonts w:ascii="Times New Roman" w:cs="Times New Roman" w:eastAsia="Times New Roman" w:hAnsi="Times New Roman"/>
          <w:b w:val="1"/>
          <w:bCs w:val="1"/>
          <w:color w:val="1f1f1f"/>
          <w:sz w:val="24"/>
          <w:szCs w:val="24"/>
          <w:rtl w:val="0"/>
        </w:rPr>
        <w:t xml:space="preserve">ISO/IEC 25010 Software Quality Standards</w:t>
      </w:r>
      <w:r w:rsidDel="00000000" w:rsidR="00000000" w:rsidRPr="00000000">
        <w:rPr>
          <w:rFonts w:ascii="Times New Roman" w:cs="Times New Roman" w:eastAsia="Times New Roman" w:hAnsi="Times New Roman"/>
          <w:color w:val="1f1f1f"/>
          <w:sz w:val="24"/>
          <w:szCs w:val="24"/>
          <w:rtl w:val="0"/>
        </w:rPr>
        <w:t xml:space="preserve"> in terms of:</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0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 Functional Suitability, </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0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 Performance Efficiency, </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0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 Usability, </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0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2.4 Reliability, </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0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 Security, and </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00" w:before="0" w:line="480" w:lineRule="auto"/>
        <w:ind w:left="144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2.6 Maintainability?</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200" w:line="48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What is the level of </w:t>
      </w:r>
      <w:r w:rsidDel="00000000" w:rsidR="00000000" w:rsidRPr="00000000">
        <w:rPr>
          <w:rFonts w:ascii="Times New Roman" w:cs="Times New Roman" w:eastAsia="Times New Roman" w:hAnsi="Times New Roman"/>
          <w:b w:val="1"/>
          <w:bCs w:val="1"/>
          <w:color w:val="1f1f1f"/>
          <w:sz w:val="24"/>
          <w:szCs w:val="24"/>
          <w:rtl w:val="0"/>
        </w:rPr>
        <w:t xml:space="preserve">acceptability and user satisfaction</w:t>
      </w:r>
      <w:r w:rsidDel="00000000" w:rsidR="00000000" w:rsidRPr="00000000">
        <w:rPr>
          <w:rFonts w:ascii="Times New Roman" w:cs="Times New Roman" w:eastAsia="Times New Roman" w:hAnsi="Times New Roman"/>
          <w:color w:val="1f1f1f"/>
          <w:sz w:val="24"/>
          <w:szCs w:val="24"/>
          <w:rtl w:val="0"/>
        </w:rPr>
        <w:t xml:space="preserve"> of the application among students and beginner learners?</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00" w:line="48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oulexkt5732b" w:id="6"/>
      <w:bookmarkEnd w:id="6"/>
      <w:r w:rsidDel="00000000" w:rsidR="00000000" w:rsidRPr="00000000">
        <w:rPr>
          <w:rFonts w:ascii="Times New Roman" w:cs="Times New Roman" w:eastAsia="Times New Roman" w:hAnsi="Times New Roman"/>
          <w:b w:val="1"/>
          <w:bCs w:val="1"/>
          <w:color w:val="1f1f1f"/>
          <w:sz w:val="24"/>
          <w:szCs w:val="24"/>
          <w:rtl w:val="0"/>
        </w:rPr>
        <w:t xml:space="preserve">OBJECTIVES OF THE STUDY</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mlzx7aasvxfy" w:id="7"/>
      <w:bookmarkEnd w:id="7"/>
      <w:r w:rsidDel="00000000" w:rsidR="00000000" w:rsidRPr="00000000">
        <w:rPr>
          <w:rFonts w:ascii="Times New Roman" w:cs="Times New Roman" w:eastAsia="Times New Roman" w:hAnsi="Times New Roman"/>
          <w:b w:val="1"/>
          <w:bCs w:val="1"/>
          <w:color w:val="1f1f1f"/>
          <w:sz w:val="24"/>
          <w:szCs w:val="24"/>
          <w:rtl w:val="0"/>
        </w:rPr>
        <w:t xml:space="preserve">General Objective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0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develop and evaluate KasiGuru, a gamified mobile learning application for the digital preservation, documentation, and learning of the Kasiguranin language.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temgfwtewuy7" w:id="8"/>
      <w:bookmarkEnd w:id="8"/>
      <w:r w:rsidDel="00000000" w:rsidR="00000000" w:rsidRPr="00000000">
        <w:rPr>
          <w:rFonts w:ascii="Times New Roman" w:cs="Times New Roman" w:eastAsia="Times New Roman" w:hAnsi="Times New Roman"/>
          <w:b w:val="1"/>
          <w:bCs w:val="1"/>
          <w:color w:val="1f1f1f"/>
          <w:sz w:val="24"/>
          <w:szCs w:val="24"/>
          <w:rtl w:val="0"/>
        </w:rPr>
        <w:t xml:space="preserve">Specific Objectives</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20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Develop</w:t>
      </w:r>
      <w:r w:rsidDel="00000000" w:rsidR="00000000" w:rsidRPr="00000000">
        <w:rPr>
          <w:rFonts w:ascii="Times New Roman" w:cs="Times New Roman" w:eastAsia="Times New Roman" w:hAnsi="Times New Roman"/>
          <w:color w:val="1f1f1f"/>
          <w:sz w:val="24"/>
          <w:szCs w:val="24"/>
          <w:rtl w:val="0"/>
        </w:rPr>
        <w:t xml:space="preserve"> an Android learning app featuring interactive storytelling, aspect-oriented vocabulary lessons, and native pronunciation guides.</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Integrate</w:t>
      </w:r>
      <w:r w:rsidDel="00000000" w:rsidR="00000000" w:rsidRPr="00000000">
        <w:rPr>
          <w:rFonts w:ascii="Times New Roman" w:cs="Times New Roman" w:eastAsia="Times New Roman" w:hAnsi="Times New Roman"/>
          <w:color w:val="1f1f1f"/>
          <w:sz w:val="24"/>
          <w:szCs w:val="24"/>
          <w:rtl w:val="0"/>
        </w:rPr>
        <w:t xml:space="preserve"> local cultural content, stories, and traditions into the application database.</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Implement</w:t>
      </w:r>
      <w:r w:rsidDel="00000000" w:rsidR="00000000" w:rsidRPr="00000000">
        <w:rPr>
          <w:rFonts w:ascii="Times New Roman" w:cs="Times New Roman" w:eastAsia="Times New Roman" w:hAnsi="Times New Roman"/>
          <w:color w:val="1f1f1f"/>
          <w:sz w:val="24"/>
          <w:szCs w:val="24"/>
          <w:rtl w:val="0"/>
        </w:rPr>
        <w:t xml:space="preserve"> an offline progress-tracking and state-driven reward system to maximize engagement.</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Evaluate</w:t>
      </w:r>
      <w:r w:rsidDel="00000000" w:rsidR="00000000" w:rsidRPr="00000000">
        <w:rPr>
          <w:rFonts w:ascii="Times New Roman" w:cs="Times New Roman" w:eastAsia="Times New Roman" w:hAnsi="Times New Roman"/>
          <w:color w:val="1f1f1f"/>
          <w:sz w:val="24"/>
          <w:szCs w:val="24"/>
          <w:rtl w:val="0"/>
        </w:rPr>
        <w:t xml:space="preserve"> the software architecture using the strict metrics of the ISO/IEC 25010 Software Quality Standards.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20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Determine</w:t>
      </w:r>
      <w:r w:rsidDel="00000000" w:rsidR="00000000" w:rsidRPr="00000000">
        <w:rPr>
          <w:rFonts w:ascii="Times New Roman" w:cs="Times New Roman" w:eastAsia="Times New Roman" w:hAnsi="Times New Roman"/>
          <w:color w:val="1f1f1f"/>
          <w:sz w:val="24"/>
          <w:szCs w:val="24"/>
          <w:rtl w:val="0"/>
        </w:rPr>
        <w:t xml:space="preserve"> the usability and field acceptability of the application among target student cohorts and beginner users.</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e0wt3tycgqv0" w:id="9"/>
      <w:bookmarkEnd w:id="9"/>
      <w:r w:rsidDel="00000000" w:rsidR="00000000" w:rsidRPr="00000000">
        <w:rPr>
          <w:rFonts w:ascii="Times New Roman" w:cs="Times New Roman" w:eastAsia="Times New Roman" w:hAnsi="Times New Roman"/>
          <w:b w:val="1"/>
          <w:bCs w:val="1"/>
          <w:color w:val="1f1f1f"/>
          <w:sz w:val="24"/>
          <w:szCs w:val="24"/>
          <w:rtl w:val="0"/>
        </w:rPr>
        <w:t xml:space="preserve">1.5 Significance of the Project</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20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Students and Beginner Learners:</w:t>
      </w:r>
      <w:r w:rsidDel="00000000" w:rsidR="00000000" w:rsidRPr="00000000">
        <w:rPr>
          <w:rFonts w:ascii="Times New Roman" w:cs="Times New Roman" w:eastAsia="Times New Roman" w:hAnsi="Times New Roman"/>
          <w:color w:val="1f1f1f"/>
          <w:sz w:val="24"/>
          <w:szCs w:val="24"/>
          <w:rtl w:val="0"/>
        </w:rPr>
        <w:t xml:space="preserve"> Gain a free, engaging gamified app to study the language and connect with local culture.</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Educators:</w:t>
      </w:r>
      <w:r w:rsidDel="00000000" w:rsidR="00000000" w:rsidRPr="00000000">
        <w:rPr>
          <w:rFonts w:ascii="Times New Roman" w:cs="Times New Roman" w:eastAsia="Times New Roman" w:hAnsi="Times New Roman"/>
          <w:color w:val="1f1f1f"/>
          <w:sz w:val="24"/>
          <w:szCs w:val="24"/>
          <w:rtl w:val="0"/>
        </w:rPr>
        <w:t xml:space="preserve"> Receive interactive, supplementary instructional materials to support mother tongue-based regional education.</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Local Community:</w:t>
      </w:r>
      <w:r w:rsidDel="00000000" w:rsidR="00000000" w:rsidRPr="00000000">
        <w:rPr>
          <w:rFonts w:ascii="Times New Roman" w:cs="Times New Roman" w:eastAsia="Times New Roman" w:hAnsi="Times New Roman"/>
          <w:color w:val="1f1f1f"/>
          <w:sz w:val="24"/>
          <w:szCs w:val="24"/>
          <w:rtl w:val="0"/>
        </w:rPr>
        <w:t xml:space="preserve"> Benefits from the direct preservation and digital elevation of their distinct linguistic heritage.</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20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IT Researchers/Developers:</w:t>
      </w:r>
      <w:r w:rsidDel="00000000" w:rsidR="00000000" w:rsidRPr="00000000">
        <w:rPr>
          <w:rFonts w:ascii="Times New Roman" w:cs="Times New Roman" w:eastAsia="Times New Roman" w:hAnsi="Times New Roman"/>
          <w:color w:val="1f1f1f"/>
          <w:sz w:val="24"/>
          <w:szCs w:val="24"/>
          <w:rtl w:val="0"/>
        </w:rPr>
        <w:t xml:space="preserve"> Gain a technical reference model for mobile-assisted language learning (MALL) and cultural preservation software.</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qvsc95y4n5k9" w:id="10"/>
      <w:bookmarkEnd w:id="10"/>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8h7lkmmttjmk" w:id="11"/>
      <w:bookmarkEnd w:id="11"/>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mm7d5l4jerxc" w:id="12"/>
      <w:bookmarkEnd w:id="12"/>
      <w:r w:rsidDel="00000000" w:rsidR="00000000" w:rsidRPr="00000000">
        <w:rPr>
          <w:rFonts w:ascii="Times New Roman" w:cs="Times New Roman" w:eastAsia="Times New Roman" w:hAnsi="Times New Roman"/>
          <w:b w:val="1"/>
          <w:bCs w:val="1"/>
          <w:color w:val="1f1f1f"/>
          <w:sz w:val="24"/>
          <w:szCs w:val="24"/>
          <w:rtl w:val="0"/>
        </w:rPr>
        <w:t xml:space="preserve">SCOPE OF THE STUDY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0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project focuses on the design, development, and evaluation of KasiGuru for beginner-level Android users. The Minimum Viable Product (MVP) parameters consist of:</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20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Interactive Storytelling:</w:t>
      </w:r>
      <w:r w:rsidDel="00000000" w:rsidR="00000000" w:rsidRPr="00000000">
        <w:rPr>
          <w:rFonts w:ascii="Times New Roman" w:cs="Times New Roman" w:eastAsia="Times New Roman" w:hAnsi="Times New Roman"/>
          <w:color w:val="1f1f1f"/>
          <w:sz w:val="24"/>
          <w:szCs w:val="24"/>
          <w:rtl w:val="0"/>
        </w:rPr>
        <w:t xml:space="preserve"> 3–5 illustrated, text-mapped regional digital stories.</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Lexical Database Core:</w:t>
      </w:r>
      <w:r w:rsidDel="00000000" w:rsidR="00000000" w:rsidRPr="00000000">
        <w:rPr>
          <w:rFonts w:ascii="Times New Roman" w:cs="Times New Roman" w:eastAsia="Times New Roman" w:hAnsi="Times New Roman"/>
          <w:color w:val="1f1f1f"/>
          <w:sz w:val="24"/>
          <w:szCs w:val="24"/>
          <w:rtl w:val="0"/>
        </w:rPr>
        <w:t xml:space="preserve"> 50–100 essential vocabulary words structured by root forms and aspectual inflections (neutral, imperfective, perfective, contemplative).</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Acoustic Guide:</w:t>
      </w:r>
      <w:r w:rsidDel="00000000" w:rsidR="00000000" w:rsidRPr="00000000">
        <w:rPr>
          <w:rFonts w:ascii="Times New Roman" w:cs="Times New Roman" w:eastAsia="Times New Roman" w:hAnsi="Times New Roman"/>
          <w:color w:val="1f1f1f"/>
          <w:sz w:val="24"/>
          <w:szCs w:val="24"/>
          <w:rtl w:val="0"/>
        </w:rPr>
        <w:t xml:space="preserve"> Audio playbacks emphasizing the language's word-final glottal stops and vowel lengthening.</w:t>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Gamified Evaluation:</w:t>
      </w:r>
      <w:r w:rsidDel="00000000" w:rsidR="00000000" w:rsidRPr="00000000">
        <w:rPr>
          <w:rFonts w:ascii="Times New Roman" w:cs="Times New Roman" w:eastAsia="Times New Roman" w:hAnsi="Times New Roman"/>
          <w:color w:val="1f1f1f"/>
          <w:sz w:val="24"/>
          <w:szCs w:val="24"/>
          <w:rtl w:val="0"/>
        </w:rPr>
        <w:t xml:space="preserve"> 2–3 interactive educational mini-games testing recall and sentence structure.</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after="20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State Management:</w:t>
      </w:r>
      <w:r w:rsidDel="00000000" w:rsidR="00000000" w:rsidRPr="00000000">
        <w:rPr>
          <w:rFonts w:ascii="Times New Roman" w:cs="Times New Roman" w:eastAsia="Times New Roman" w:hAnsi="Times New Roman"/>
          <w:color w:val="1f1f1f"/>
          <w:sz w:val="24"/>
          <w:szCs w:val="24"/>
          <w:rtl w:val="0"/>
        </w:rPr>
        <w:t xml:space="preserve"> An offline-first client tracker to save module milestones and achievements.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00" w:line="480"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application strictly focuses on beginner-level foundations rather than complex verbal focus subcategorizations. To ensure reliability in low-connectivity areas, the application operates entirely offline, restricting internet use to initial login, cloud syncing, and updates.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00" w:line="48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LIMITATIONS OF THE STUDY</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pacing w:after="20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Pedagogical Depth:</w:t>
      </w:r>
      <w:r w:rsidDel="00000000" w:rsidR="00000000" w:rsidRPr="00000000">
        <w:rPr>
          <w:rFonts w:ascii="Times New Roman" w:cs="Times New Roman" w:eastAsia="Times New Roman" w:hAnsi="Times New Roman"/>
          <w:color w:val="1f1f1f"/>
          <w:sz w:val="24"/>
          <w:szCs w:val="24"/>
          <w:rtl w:val="0"/>
        </w:rPr>
        <w:t xml:space="preserve"> Restricted exclusively to beginner-level language acquisition.</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 Volume:</w:t>
      </w:r>
      <w:r w:rsidDel="00000000" w:rsidR="00000000" w:rsidRPr="00000000">
        <w:rPr>
          <w:rFonts w:ascii="Times New Roman" w:cs="Times New Roman" w:eastAsia="Times New Roman" w:hAnsi="Times New Roman"/>
          <w:color w:val="1f1f1f"/>
          <w:sz w:val="24"/>
          <w:szCs w:val="24"/>
          <w:rtl w:val="0"/>
        </w:rPr>
        <w:t xml:space="preserve"> Content is strictly limited to the pre-selected stories and vocabulary entries.</w:t>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Acoustic Constraints:</w:t>
      </w:r>
      <w:r w:rsidDel="00000000" w:rsidR="00000000" w:rsidRPr="00000000">
        <w:rPr>
          <w:rFonts w:ascii="Times New Roman" w:cs="Times New Roman" w:eastAsia="Times New Roman" w:hAnsi="Times New Roman"/>
          <w:color w:val="1f1f1f"/>
          <w:sz w:val="24"/>
          <w:szCs w:val="24"/>
          <w:rtl w:val="0"/>
        </w:rPr>
        <w:t xml:space="preserve"> Audio recordings are restricted to available native informants and recording hardware.</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pacing w:after="200" w:before="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Automation Exclusion:</w:t>
      </w:r>
      <w:r w:rsidDel="00000000" w:rsidR="00000000" w:rsidRPr="00000000">
        <w:rPr>
          <w:rFonts w:ascii="Times New Roman" w:cs="Times New Roman" w:eastAsia="Times New Roman" w:hAnsi="Times New Roman"/>
          <w:color w:val="1f1f1f"/>
          <w:sz w:val="24"/>
          <w:szCs w:val="24"/>
          <w:rtl w:val="0"/>
        </w:rPr>
        <w:t xml:space="preserve"> Features no advanced AI elements, such as natural language processing or automated translation.</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200" w:line="48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Platform Exclusivity:</w:t>
      </w:r>
      <w:r w:rsidDel="00000000" w:rsidR="00000000" w:rsidRPr="00000000">
        <w:rPr>
          <w:rFonts w:ascii="Times New Roman" w:cs="Times New Roman" w:eastAsia="Times New Roman" w:hAnsi="Times New Roman"/>
          <w:color w:val="1f1f1f"/>
          <w:sz w:val="24"/>
          <w:szCs w:val="24"/>
          <w:rtl w:val="0"/>
        </w:rPr>
        <w:t xml:space="preserve"> Developed solely for Android; iOS and web platforms are not supported.</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480" w:lineRule="auto"/>
        <w:jc w:val="both"/>
        <w:rPr>
          <w:rFonts w:ascii="Times New Roman" w:cs="Times New Roman" w:eastAsia="Times New Roman" w:hAnsi="Times New Roman"/>
          <w:b w:val="1"/>
          <w:bCs w:val="1"/>
          <w:color w:val="1f1f1f"/>
          <w:sz w:val="24"/>
          <w:szCs w:val="24"/>
        </w:rPr>
      </w:pPr>
      <w:bookmarkStart w:colFirst="0" w:colLast="0" w:name="_pge032ibtzwu" w:id="13"/>
      <w:bookmarkEnd w:id="13"/>
      <w:r w:rsidDel="00000000" w:rsidR="00000000" w:rsidRPr="00000000">
        <w:rPr>
          <w:rFonts w:ascii="Times New Roman" w:cs="Times New Roman" w:eastAsia="Times New Roman" w:hAnsi="Times New Roman"/>
          <w:b w:val="1"/>
          <w:bCs w:val="1"/>
          <w:color w:val="1f1f1f"/>
          <w:sz w:val="24"/>
          <w:szCs w:val="24"/>
          <w:rtl w:val="0"/>
        </w:rPr>
        <w:t xml:space="preserve">REFERENCES</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00" w:line="48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Deterding, S., Dixon, D., Khaled, R., &amp; Nacke, L. (2011). </w:t>
      </w:r>
      <w:r w:rsidDel="00000000" w:rsidR="00000000" w:rsidRPr="00000000">
        <w:rPr>
          <w:rFonts w:ascii="Times New Roman" w:cs="Times New Roman" w:eastAsia="Times New Roman" w:hAnsi="Times New Roman"/>
          <w:i w:val="1"/>
          <w:iCs w:val="1"/>
          <w:color w:val="1f1f1f"/>
          <w:sz w:val="24"/>
          <w:szCs w:val="24"/>
          <w:rtl w:val="0"/>
        </w:rPr>
        <w:t xml:space="preserve">From game design elements to gamefulness: Defining gamification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00" w:before="0" w:line="48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Headland, T. N. (2003). </w:t>
      </w:r>
      <w:r w:rsidDel="00000000" w:rsidR="00000000" w:rsidRPr="00000000">
        <w:rPr>
          <w:rFonts w:ascii="Times New Roman" w:cs="Times New Roman" w:eastAsia="Times New Roman" w:hAnsi="Times New Roman"/>
          <w:i w:val="1"/>
          <w:iCs w:val="1"/>
          <w:color w:val="1f1f1f"/>
          <w:sz w:val="24"/>
          <w:szCs w:val="24"/>
          <w:rtl w:val="0"/>
        </w:rPr>
        <w:t xml:space="preserve">Thirty Endangered Languages in the Philippines</w:t>
      </w:r>
      <w:r w:rsidDel="00000000" w:rsidR="00000000" w:rsidRPr="00000000">
        <w:rPr>
          <w:rFonts w:ascii="Times New Roman" w:cs="Times New Roman" w:eastAsia="Times New Roman" w:hAnsi="Times New Roman"/>
          <w:color w:val="1f1f1f"/>
          <w:sz w:val="24"/>
          <w:szCs w:val="24"/>
          <w:rtl w:val="0"/>
        </w:rPr>
        <w:t xml:space="preserve">. Work Papers of the Summer Institute of Linguistics, University of North Dakota Session, vol. 47.</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00" w:before="0" w:line="48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ISO/IEC 25010. (2011). </w:t>
      </w:r>
      <w:r w:rsidDel="00000000" w:rsidR="00000000" w:rsidRPr="00000000">
        <w:rPr>
          <w:rFonts w:ascii="Times New Roman" w:cs="Times New Roman" w:eastAsia="Times New Roman" w:hAnsi="Times New Roman"/>
          <w:i w:val="1"/>
          <w:iCs w:val="1"/>
          <w:color w:val="1f1f1f"/>
          <w:sz w:val="24"/>
          <w:szCs w:val="24"/>
          <w:rtl w:val="0"/>
        </w:rPr>
        <w:t xml:space="preserve">Systems and software engineering — Systems and software quality models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00" w:before="0" w:line="48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Kapp, K. M. (2012). </w:t>
      </w:r>
      <w:r w:rsidDel="00000000" w:rsidR="00000000" w:rsidRPr="00000000">
        <w:rPr>
          <w:rFonts w:ascii="Times New Roman" w:cs="Times New Roman" w:eastAsia="Times New Roman" w:hAnsi="Times New Roman"/>
          <w:i w:val="1"/>
          <w:iCs w:val="1"/>
          <w:color w:val="1f1f1f"/>
          <w:sz w:val="24"/>
          <w:szCs w:val="24"/>
          <w:rtl w:val="0"/>
        </w:rPr>
        <w:t xml:space="preserve">The gamification of learning and instruction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00" w:before="0" w:line="48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Supnet, C. P. E. (2016). </w:t>
      </w:r>
      <w:r w:rsidDel="00000000" w:rsidR="00000000" w:rsidRPr="00000000">
        <w:rPr>
          <w:rFonts w:ascii="Times New Roman" w:cs="Times New Roman" w:eastAsia="Times New Roman" w:hAnsi="Times New Roman"/>
          <w:i w:val="1"/>
          <w:iCs w:val="1"/>
          <w:color w:val="1f1f1f"/>
          <w:sz w:val="24"/>
          <w:szCs w:val="24"/>
          <w:rtl w:val="0"/>
        </w:rPr>
        <w:t xml:space="preserve">A Grammatical Sketch of Kasiguranin</w:t>
      </w:r>
      <w:r w:rsidDel="00000000" w:rsidR="00000000" w:rsidRPr="00000000">
        <w:rPr>
          <w:rFonts w:ascii="Times New Roman" w:cs="Times New Roman" w:eastAsia="Times New Roman" w:hAnsi="Times New Roman"/>
          <w:color w:val="1f1f1f"/>
          <w:sz w:val="24"/>
          <w:szCs w:val="24"/>
          <w:rtl w:val="0"/>
        </w:rPr>
        <w:t xml:space="preserve"> (Unpublished undergraduate thesis). University of the Philippines, Diliman, Quezon City.</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00" w:line="480" w:lineRule="auto"/>
        <w:ind w:left="0" w:firstLine="0"/>
        <w:rPr/>
      </w:pPr>
      <w:r w:rsidDel="00000000" w:rsidR="00000000" w:rsidRPr="00000000">
        <w:rPr>
          <w:rFonts w:ascii="Times New Roman" w:cs="Times New Roman" w:eastAsia="Times New Roman" w:hAnsi="Times New Roman"/>
          <w:color w:val="1f1f1f"/>
          <w:sz w:val="24"/>
          <w:szCs w:val="24"/>
          <w:rtl w:val="0"/>
        </w:rPr>
        <w:t xml:space="preserve">UNESCO. (2021). </w:t>
      </w:r>
      <w:r w:rsidDel="00000000" w:rsidR="00000000" w:rsidRPr="00000000">
        <w:rPr>
          <w:rFonts w:ascii="Times New Roman" w:cs="Times New Roman" w:eastAsia="Times New Roman" w:hAnsi="Times New Roman"/>
          <w:i w:val="1"/>
          <w:iCs w:val="1"/>
          <w:color w:val="1f1f1f"/>
          <w:sz w:val="24"/>
          <w:szCs w:val="24"/>
          <w:rtl w:val="0"/>
        </w:rPr>
        <w:t xml:space="preserve">World report of languages: Towards global language sustainability</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100" Type="http://schemas.openxmlformats.org/officeDocument/2006/relationships/image" Target="media/figure1_conceptual_framewor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