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DA396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center"/>
        <w:rPr>
          <w:rFonts w:hint="default" w:ascii="Calibri" w:hAnsi="Calibri" w:cs="Calibri"/>
          <w:b/>
          <w:bCs/>
          <w:sz w:val="24"/>
          <w:szCs w:val="24"/>
        </w:rPr>
      </w:pPr>
      <w:bookmarkStart w:id="1" w:name="_GoBack"/>
      <w:bookmarkEnd w:id="1"/>
      <w:bookmarkStart w:id="0" w:name="_label1"/>
      <w:bookmarkEnd w:id="0"/>
      <w:r>
        <w:rPr>
          <w:rFonts w:hint="default" w:ascii="Calibri" w:hAnsi="Calibri" w:cs="Calibri"/>
          <w:b/>
          <w:bCs/>
          <w:sz w:val="24"/>
          <w:szCs w:val="24"/>
        </w:rPr>
        <w:t>采购代理服务协议2025-11.3</w:t>
      </w:r>
    </w:p>
    <w:p w14:paraId="60530BDC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center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Acuerdo de Servicio de Agente de Compras 2025-11.3</w:t>
      </w:r>
    </w:p>
    <w:p w14:paraId="0497FB60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12B7512F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甲方（委托人）： ________</w:t>
      </w:r>
    </w:p>
    <w:p w14:paraId="32DA6593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Parte A (El cliente): ________</w:t>
      </w:r>
    </w:p>
    <w:p w14:paraId="1B9B1981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23D59E1F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统一社会信用代码/身份证号：________</w:t>
      </w:r>
    </w:p>
    <w:p w14:paraId="66B28AFF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Cedula identidad: ________</w:t>
      </w:r>
    </w:p>
    <w:p w14:paraId="4543BEC9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4DD745C7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乙方（代理人）： ________</w:t>
      </w:r>
    </w:p>
    <w:p w14:paraId="0838CFBA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Parte B (Agente): ________</w:t>
      </w:r>
    </w:p>
    <w:p w14:paraId="5C92EF73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7D3C10D8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统一社会信用代码：________</w:t>
      </w:r>
    </w:p>
    <w:p w14:paraId="1F6EBC68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RIF: _____________</w:t>
      </w:r>
    </w:p>
    <w:p w14:paraId="43D3B06D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48CAC6DB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甲乙双方本着平等互利的原则，经友好协商，就甲方委托乙方提供采购代理服务事宜，达成如下协议，以供共同遵守：</w:t>
      </w:r>
    </w:p>
    <w:p w14:paraId="6697461D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Ambas partes, basándose en los principios de igualdad y beneficio mutuo, tras una negociación amistosa, acuerdan lo siguiente respecto al servicio de agencia de compras encargado por la Parte A a la Parte B, con el fin de cumplirlo conjuntamente:</w:t>
      </w:r>
    </w:p>
    <w:p w14:paraId="4541CFAC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6CA0CC5E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第一条 服务内容与范围</w:t>
      </w:r>
    </w:p>
    <w:p w14:paraId="76447471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Artículo 1. Contenido y Alcance del Servicio</w:t>
      </w:r>
    </w:p>
    <w:p w14:paraId="4F5CC977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0FDB5E4A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甲方委托乙方作为其在【中国】境内的采购代理人，代为办理与供应商联络、订单下达、货款支付、货物验收及后续出口准备工作。</w:t>
      </w:r>
    </w:p>
    <w:p w14:paraId="09B63480">
      <w:pPr>
        <w:spacing w:line="36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  <w:lang w:eastAsia="zh-CN"/>
        </w:rPr>
        <w:t>La Parte A autoriza a la Parte B como agente de exportación de mercancías, para que gestione la reserva de espacio de carga, despacho aduanero, inspección, almacenamiento, seguros, entrega de mercancías y otros asuntos relacionados con el transporte.</w:t>
      </w:r>
    </w:p>
    <w:p w14:paraId="2BEB3115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乙方接受甲方委托，同意以甲方的代理人身份处理采购事宜，但乙方并非商品的卖方，不承担作为卖方的任何保证责任。</w:t>
      </w:r>
    </w:p>
    <w:p w14:paraId="4B2469C5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La Parte B acepta la encomienda y actuará como agente de la Parte A en las asistencias de compra; sin embargo, no será el vendedor de los productos ni asumirá responsabilidad alguna como tal.</w:t>
      </w:r>
    </w:p>
    <w:p w14:paraId="4B1AF5F4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16DA73F7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第二条 甲方义务</w:t>
      </w:r>
    </w:p>
    <w:p w14:paraId="35EAFEAB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Artículo 2. Obligaciones de la Parte A</w:t>
      </w:r>
    </w:p>
    <w:p w14:paraId="19311E0B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54F19E46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供应商推荐：甲方应以书面形式向乙方提供清晰、完整的采购信息，（包括但不限于《采购订单》的商品名称、规格、型号、材质、数量、质量标准和样品等）。</w:t>
      </w:r>
    </w:p>
    <w:p w14:paraId="51AB6D27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Recomendación de proveedores: La Parte A deberá proporcionar a la Parte B, por escrito, información clara y completa sobre la compra (incluyendo, entre otros, el nombre del producto, especificaciones, modelo, material, cantidad, estándares de calidad y muestras indicadas en la “Orden de Compra”).</w:t>
      </w:r>
    </w:p>
    <w:p w14:paraId="13AD9EFE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009D9E6A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指定供应商采购：若甲方指定供应商（含网站平台店铺）,应提供该供应商的有效联系方式和商品基本信息，并对该供应商的资信及产品质量承担全部责任。</w:t>
      </w:r>
    </w:p>
    <w:p w14:paraId="0EBAEECB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宋体" w:cs="Calibri"/>
          <w:b/>
          <w:bCs/>
          <w:sz w:val="24"/>
          <w:szCs w:val="24"/>
        </w:rPr>
        <w:t>Compra según proveedor designado por la parte del cliente</w:t>
      </w:r>
      <w:r>
        <w:rPr>
          <w:rFonts w:hint="default" w:ascii="Calibri" w:hAnsi="Calibri" w:cs="Calibri"/>
          <w:b/>
          <w:bCs/>
          <w:sz w:val="24"/>
          <w:szCs w:val="24"/>
        </w:rPr>
        <w:t>: Si la Parte A designa un proveedor (incluyendo plataformas en línea), deberá proporcionar su información de contacto válida y los datos básicos del producto, asumiendo toda la responsabilidad por la solvencia del proveedor y la calidad de los productos.</w:t>
      </w:r>
    </w:p>
    <w:p w14:paraId="3BC21B26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6C4294B5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支付费用：甲方应按照本协议第五条的约定，及时足额向乙方支付所有费用。（包括代理服务费，利息及所有代垫付的款项等费用）</w:t>
      </w:r>
    </w:p>
    <w:p w14:paraId="50DE425A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Pago de los gastos: La Parte A deberá pagar a la Parte B todos los costos estipulados en el Artículo 5 del presente contrato (incluyendo la tarifa de servicio de asistencia de compra, intereses y todos los montos por la Parte B).</w:t>
      </w:r>
    </w:p>
    <w:p w14:paraId="05A65AA6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1D56D512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第三条 乙方义务</w:t>
      </w:r>
    </w:p>
    <w:p w14:paraId="2E918A1D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1CC23429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Artículo 3. Obligaciones de la Parte B</w:t>
      </w:r>
    </w:p>
    <w:p w14:paraId="00EDAA06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70F82327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对接供应商：乙方按照甲方确认的采购信息，准确地转达给相应的供应商,并将最终与供应商确认的交货期与价格等细节及时反馈给甲方。</w:t>
      </w:r>
    </w:p>
    <w:p w14:paraId="16B6EC08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Coordinación con proveedores: La Parte B deberá comunicar con precisión la información de compra confirmada por la Parte A al proveedor correspondiente y los detalles finales sobre el plazo de entrega y los precios acordados.</w:t>
      </w:r>
    </w:p>
    <w:p w14:paraId="5D406E50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3D7B5517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下单与付款：当乙方收到甲方的采购定金或全额货款后，应按照甲方的指令向供应商下达订单并支付货款。</w:t>
      </w:r>
    </w:p>
    <w:p w14:paraId="6E65D17A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Pedido y pago: Una vez que la Parte B reciba el depósito o el pago total de la Parte A, deberá emitir el pedido al proveedor y hacer el pago conforme a las instrucciones de la Parte A.</w:t>
      </w:r>
    </w:p>
    <w:p w14:paraId="17C5CF25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2C7BB771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货物验收：乙方将根据《采购订单》的货物信息进行核对, 但对货物内在质量、性能、知识产权等方面乙方不承担检验责任。</w:t>
      </w:r>
    </w:p>
    <w:p w14:paraId="7019AC11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Recepción de mercancías: La Parte B verificará los productos conforme a la información de la “Orden de Compra”; sin embargo, no asumirá responsabilidad por la calidad interna, el rendimiento o los derechos de propiedad intelectual de los productos.</w:t>
      </w:r>
    </w:p>
    <w:p w14:paraId="507309B4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3828D013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及时通知：如发现货物与订单要求存在表面不符或其他异常情况，乙方应及时通知甲方。</w:t>
      </w:r>
    </w:p>
    <w:p w14:paraId="4E15D210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Notificación oportuna: Si la Parte B detecta discrepancias aparentes o cualquier anomalía entre la mercancía y los requisitos del pedido, deberá informar de inmediato a la Parte A.</w:t>
      </w:r>
    </w:p>
    <w:p w14:paraId="4D2E03CC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0E3E3CCE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乙方采购的货品为不含税的价格,税费按国家实际税收而定，费用另计。</w:t>
      </w:r>
    </w:p>
    <w:p w14:paraId="1241DEA5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  <w:u w:val="none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Precio sin impuestos: Los precios de los productos adquiridos por la Parte B no incluyen impuestos. Los tributos se calcularán según las tasas fiscales vigentes en el país y serán cobrados por separado.</w:t>
      </w:r>
    </w:p>
    <w:p w14:paraId="6749F5D0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1CC60F6D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第四条 甲方特别保证与承诺</w:t>
      </w:r>
    </w:p>
    <w:p w14:paraId="1568B0F8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Artículo 4. Compromisos Especiales de la Parte A</w:t>
      </w:r>
    </w:p>
    <w:p w14:paraId="61A9F185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1B4F4565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甲方保证其委托采购的商品符合中国及目的国的一切法律、法规，不侵犯任何第三方的知识产权或其他合法权益。若因甲方提供的商品信息、或指定供应商引发的任何法律纠纷或行政处罚，由甲方承担全部责任，并赔偿乙方因此遭受的全部损失。</w:t>
      </w:r>
    </w:p>
    <w:p w14:paraId="778304D5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La Parte A garantiza que los productos encargados para la compra cumplen con todas las leyes y regulaciones de China y del país de destino, y que no infringen derechos de propiedad intelectual ni otros derechos legítimos de terceros </w:t>
      </w:r>
      <w:r>
        <w:rPr>
          <w:rFonts w:hint="default" w:ascii="Calibri" w:hAnsi="Calibri" w:eastAsia="宋体" w:cs="Calibri"/>
          <w:b/>
          <w:bCs/>
          <w:sz w:val="24"/>
          <w:szCs w:val="24"/>
        </w:rPr>
        <w:t>(como marcas, patentes, derechos de autor, etc.)</w:t>
      </w:r>
      <w:r>
        <w:rPr>
          <w:rFonts w:hint="default" w:ascii="Calibri" w:hAnsi="Calibri" w:cs="Calibri"/>
          <w:b/>
          <w:bCs/>
          <w:sz w:val="24"/>
          <w:szCs w:val="24"/>
        </w:rPr>
        <w:t>. En caso de que la información o los proveedores designados por la Parte A originen disputas legales o sanciones administrativas, la Parte A asumirá toda la responsabilidad y compensará a la Parte B por cualquier pérdida derivada.</w:t>
      </w:r>
    </w:p>
    <w:p w14:paraId="23110CDC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759F7568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如甲方未能准时付款而导致乙方因逾期支付遭受损失(包括违约金及相关政府部门罚款等）,甲方同意承担全部责任，并赔偿乙方因此遭受的全部损失。</w:t>
      </w:r>
    </w:p>
    <w:p w14:paraId="3728ED77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Si la Parte A no realiza los pagos puntualmente y ello ocasiona pérdidas a la Parte B (incluyendo penalidades, intereses moratorios o multas impuestas por organismos gubernamentales), la Parte A acepta asumir toda la responsabilidad y compensar integralmente a la Parte B por los daños ocasionados.</w:t>
      </w:r>
    </w:p>
    <w:p w14:paraId="79E36D6A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72F5F782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甲方理解并同意，对于“看样采购”、“凭图片采购” 或甲方未能提供明确质量检验标准的商品，最终以实际到货的货物为准，乙方对此不承担任何责任。</w:t>
      </w:r>
    </w:p>
    <w:p w14:paraId="2278AB7E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La Parte A entiende y acepta que, en las compras basadas en muestras, fotografías o en aquellos casos en que no se hayan proporcionado estándares claros de control de calidad, prevalecerán las condiciones de los productos efectivamente recibidos, sin que la Parte B asuma responsabilidad alguna por diferencias.</w:t>
      </w:r>
    </w:p>
    <w:p w14:paraId="16456355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5818E05F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若甲方以书面形式向供应商提供明确的生产要求，因供应商生产导致的产品误差，乙方应协助甲方向供应商追偿，但乙方自身不承担赔偿责任。</w:t>
      </w:r>
    </w:p>
    <w:p w14:paraId="205F8949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Si la Parte A entrega al proveedor requisitos de producción claros por escrito, y se producen errores en los productos debido al proceso de fabricación del proveedor, la Parte B deberá asistir a la Parte A en la gestión de la reclamación contra el proveedor, pero no será responsable por indemnización alguna.</w:t>
      </w:r>
    </w:p>
    <w:p w14:paraId="1B31B715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0791ED88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第五条 订单确认与支付</w:t>
      </w:r>
    </w:p>
    <w:p w14:paraId="720C9B96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Artículo 5. Confirmación del Pedido y Pago</w:t>
      </w:r>
    </w:p>
    <w:p w14:paraId="27CC7951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63FFAB0D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1. 订单确认</w:t>
      </w:r>
    </w:p>
    <w:p w14:paraId="7C9E89DE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1. Confirmación del pedido</w:t>
      </w:r>
    </w:p>
    <w:p w14:paraId="1EB4BEEC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7F8AA003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1.1. 甲方采购前须及时确认采购订单及其他费用对帐单,并支付相应的费用。</w:t>
      </w:r>
    </w:p>
    <w:p w14:paraId="096FF8C0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Antes de realizar la compra, la Parte A deberá confirmar la orden de compra y la liquidación de otros gastos, efectuando los pagos correspondientes.</w:t>
      </w:r>
    </w:p>
    <w:p w14:paraId="77AAFFCE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5B9A4A1B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1.2. 甲方如对采购订单或对账单持有异议的，应在没确定下单生产之前48小时（2天）内通知乙方，如逾期不提出异议的，则视为认同。</w:t>
      </w:r>
    </w:p>
    <w:p w14:paraId="3EB11E1D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Si la Parte A tiene alguna objeción respecto a la orden de compra o al estado de cuenta, deberá notificarlo a la Parte B dentro de las 48 horas (2 días) previas a la confirmación de producción. Si no se presentan objeciones dentro de ese plazo, se considerará que la Parte A está de acuerdo.</w:t>
      </w:r>
    </w:p>
    <w:p w14:paraId="7BA4CAD6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79A34E18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2. 支付</w:t>
      </w:r>
    </w:p>
    <w:p w14:paraId="0C0A3347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2. Pagos</w:t>
      </w:r>
    </w:p>
    <w:p w14:paraId="59402414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7AB04F0F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2.1. 定金支付; 当甲方确定采购的商品后须向乙方支付 %定金。(预估费用)</w:t>
      </w:r>
    </w:p>
    <w:p w14:paraId="754E312D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Pago del depósito: Una vez que la Parte A confirme los productos a adquirir, deberá pagar a la Parte B un depósito equivalente al __% del valor estimado total.</w:t>
      </w:r>
    </w:p>
    <w:p w14:paraId="23E45941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625B312D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2.2. 尾款支付; 当与供应商确认交货时间后,甲方须在48小时（2天）内一次性付清尾款（包括货款、代理服务费、及其他相应的款项）。</w:t>
      </w:r>
    </w:p>
    <w:p w14:paraId="00DD952C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Pago restante: Una vez confirmado el tiempo de entrega con el proveedor, la Parte A deberá cancelar el pago restante (incluyendo el pago de los productos, los honorarios de agencia y otros costos correspondientes) en un solo pago dentro de las 48 horas (2 días).</w:t>
      </w:r>
    </w:p>
    <w:p w14:paraId="126890EF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493D8CB3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2.3. 支付方式: 甲方可以直接支付供应商，也可以委托乙方代为结算。无论选择任何方式,乙方都先收款再开始执行采购及支付工作。</w:t>
      </w:r>
    </w:p>
    <w:p w14:paraId="718E8E33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Forma de pago: La Parte A puede efectuar el pago directamente al proveedor o autorizar a la Parte B para realizar la liquidación en su nombre. En cualquier caso, la Parte B deberá recibir los fondos antes de iniciar las operaciones de compra o pago.</w:t>
      </w:r>
    </w:p>
    <w:p w14:paraId="258C4C15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510345F7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2.4. 逾期付款：甲方逾期付款，每逾期一日，应按逾期金额的千分之五向乙方支付违约金。逾期超过【15】日的，乙方有权解除合同，并不退还甲方已支付的费用，并有权处置已采购的货物。</w:t>
      </w:r>
    </w:p>
    <w:p w14:paraId="2ADEF954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Pago atrasado: En caso de retraso en el pago, la Parte A deberá pagar a la Parte B una penalidad del 0.5% diario sobre el monto vencido. Si el retraso excede de 15 días, la Parte B tendrá derecho a rescindir el contrato, retener los pagos ya efectuados y disponer de las mercancías adquiridas.</w:t>
      </w:r>
    </w:p>
    <w:p w14:paraId="0760E2C3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4D283F80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甲方在汇款前必须与乙方确认指定收款的银行帐号及收款人名称,否则乙方</w:t>
      </w: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视为未收到货款，由此造成的经济损失或其它的责任由甲方承担。</w:t>
      </w:r>
    </w:p>
    <w:p w14:paraId="3F5B8209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Antes de realizar cualquier transferencia, la Parte A deberá confirmar con la Parte B el número de cuenta bancaria y el nombre del beneficiario designado; de lo contrario, la Parte B </w:t>
      </w: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Se considerará que el pago no ha sido recibido, y cualquier pérdida económica u otra responsabilidad derivada será asumida por la Parte A.</w:t>
      </w:r>
    </w:p>
    <w:p w14:paraId="2D7EE65D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</w:p>
    <w:p w14:paraId="734F0A2D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</w:p>
    <w:p w14:paraId="56692530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</w:p>
    <w:p w14:paraId="3C2F5EC9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第六条 责任限制</w:t>
      </w:r>
    </w:p>
    <w:p w14:paraId="778FB6C2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Artículo 6. Condición de Responsabilidad</w:t>
      </w:r>
    </w:p>
    <w:p w14:paraId="55A9534F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</w:p>
    <w:p w14:paraId="00D89D8B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责任排除：乙方作为代理人，对于供应商的履约行为、商品质量、知识产权瑕疵、发货延迟等不承担任何责任。但乙方应协助甲方向供应商处理相关事务。</w:t>
      </w:r>
    </w:p>
    <w:p w14:paraId="4BBF0AE1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eastAsia="宋体" w:cs="Calibri"/>
          <w:b/>
          <w:bCs/>
          <w:sz w:val="24"/>
          <w:szCs w:val="24"/>
        </w:rPr>
        <w:t xml:space="preserve">Limitación </w:t>
      </w: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de responsabilidad: Como agente, la Parte B no será responsable del cumplimiento del proveedor, la calidad de los productos, defectos de propiedad intelectual, retrasos en la entrega u otros asuntos similares. No obstante, la Parte B asistirá a la Parte A en la gestión de estos asuntos con los proveedores.</w:t>
      </w:r>
    </w:p>
    <w:p w14:paraId="0720EBF5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</w:p>
    <w:p w14:paraId="31299BE1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责任上限：若因乙方的操作过失给甲方造成直接损失，且该损失被证实确由乙方造成，无论基于何种法律依据，乙方的累计赔偿总额，以乙方就该笔订单收取的代理服务费的双倍为上限。（注：违法,违规的货品不受理赔偿）</w:t>
      </w:r>
    </w:p>
    <w:p w14:paraId="75B122C2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Límite de responsabilidad: Si la Parte A sufre pérdidas directas comprobablemente causadas por negligencia de la Parte B, la compensación total acumulada de la Parte B no excederá el doble de la tarifa de servicio de agencia cobrada por esa orden, independientemente de la base legal. (Nota: No se cubren productos ilegales o en violación de la normativa.)</w:t>
      </w:r>
    </w:p>
    <w:p w14:paraId="3D7C5AA9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</w:p>
    <w:p w14:paraId="2821912D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第七条 服务衔接与责任转移</w:t>
      </w:r>
    </w:p>
    <w:p w14:paraId="7E29AF90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 xml:space="preserve">Artículo 7. </w:t>
      </w:r>
      <w:r>
        <w:rPr>
          <w:rFonts w:hint="default" w:ascii="Calibri" w:hAnsi="Calibri" w:eastAsia="宋体" w:cs="Calibri"/>
          <w:b/>
          <w:bCs/>
          <w:sz w:val="24"/>
          <w:szCs w:val="24"/>
        </w:rPr>
        <w:t xml:space="preserve">Coordinación del Servicio y limite de responsabilidad. </w:t>
      </w:r>
    </w:p>
    <w:p w14:paraId="11817963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乙方完成采购并将货物交付给甲方指定的,或与甲方另有协议约定的货物出口承运方后，即视为乙方在本协议项下的义务已履行完毕。</w:t>
      </w:r>
    </w:p>
    <w:p w14:paraId="3CAB3025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Una vez que la Parte B complete la compra y entregue los productos al transportista designado por la Parte A o a un transportista acordado por ambas partes, se considerará que la Parte B ha cumplido con todas sus obligaciones bajo este contrato.</w:t>
      </w:r>
    </w:p>
    <w:p w14:paraId="296D6374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</w:p>
    <w:p w14:paraId="6FA9E6FE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</w:p>
    <w:p w14:paraId="4AB8B26A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当货物移交至第三方(即承运方)之时起，货物的运输、保管、出口报关、目的港清关等一切风险和责任与乙方无关。</w:t>
      </w:r>
    </w:p>
    <w:p w14:paraId="46AF078E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Desde el momento en que la mercancía se transfiera a un tercero (el transportista), todos los riesgos y responsabilidades relacionados con el transporte, almacenamiento, despacho de exportación y despacho aduanero en el puerto de destino dejarán de corresponder a la Parte B.</w:t>
      </w:r>
    </w:p>
    <w:p w14:paraId="0AE93170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</w:p>
    <w:p w14:paraId="4445988F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第八条 其他约定</w:t>
      </w:r>
    </w:p>
    <w:p w14:paraId="701E5048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 xml:space="preserve">Artículo 8. Información adicional </w:t>
      </w:r>
    </w:p>
    <w:p w14:paraId="42835902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</w:p>
    <w:p w14:paraId="3319764B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经双方确认，本协议将取代所有业务员先前的口头承诺或书面讨论。乙方保留的，并带有甲方签名的文件（含电子文件）为唯一的有效证据。</w:t>
      </w:r>
    </w:p>
    <w:p w14:paraId="57F7C109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Tras la confirmación de ambas partes, este contrato reemplaza todos los compromisos verbales o discusiones previas con representantes de ventas. Los documentos conservados por la Parte B y firmados por la Parte A (incluidos los documentos digitales) constituyen la única evidencia válida.</w:t>
      </w:r>
    </w:p>
    <w:p w14:paraId="2E4B8292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</w:p>
    <w:p w14:paraId="04A2504E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本协议自双方签章之日起生效，有效期【6】个月。协议期满前15天，若双方均未提出书面异议，本协议可以续签相同期限。</w:t>
      </w:r>
    </w:p>
    <w:p w14:paraId="608ED649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Este contrato entra en vigor a partir de la firma y/o sello de ambas partes y tendrá una vigencia de 6 meses. Si ninguna de las partes presenta objeciones por escrito 15 días antes de su vencimiento, el contrato podrá renovarse por el mismo período.</w:t>
      </w:r>
    </w:p>
    <w:p w14:paraId="529D7CBC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</w:p>
    <w:p w14:paraId="514954CF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如本协议任何条款被当地法律认定为无效，不影响其他条款的效力。</w:t>
      </w:r>
    </w:p>
    <w:p w14:paraId="19E32BD4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Si alguna disposición de este contrato es considerada inválida por la legislación local, ello no afectará la validez de las demás cláusulas.</w:t>
      </w:r>
    </w:p>
    <w:p w14:paraId="7731EC3D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</w:p>
    <w:p w14:paraId="2FD5BB51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如出现任何争议，双方应通过友好协商解决。协商不成的，任何一方均有权将争议提交至【乙方所在地】有管辖权的人民法院通过诉讼解决。</w:t>
      </w:r>
    </w:p>
    <w:p w14:paraId="03B3E88F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En caso de cualquier disputa, las partes deberán intentar resolverla mediante negociación amistosa. Si no se llega a un acuerdo, cualquiera de las partes podrá presentar la disputa ante el tribunal competente del lugar de residencia de la Parte B para su resolución judicial.</w:t>
      </w:r>
    </w:p>
    <w:p w14:paraId="68B2CFCA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</w:p>
    <w:p w14:paraId="4A430638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本协议与《采购订单》可采用现场签署和在线签署方式，均具有同等法律效力。经双方签字（含网签）或盖章后即时生效。</w:t>
      </w:r>
    </w:p>
    <w:p w14:paraId="1EB83FE6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Este contrato y las Órdenes de Compra pueden firmarse de manera presencial o en línea, teniendo ambos formatos la misma validez legal. Entrará en vigor inmediatamente tras la firma (incluyendo firma digital) o el sello de ambas partes.</w:t>
      </w:r>
    </w:p>
    <w:p w14:paraId="75EF3D5D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</w:p>
    <w:p w14:paraId="18AD1F3E">
      <w:pPr>
        <w:spacing w:line="360" w:lineRule="auto"/>
        <w:rPr>
          <w:rFonts w:hint="default" w:ascii="Calibri" w:hAnsi="Calibri" w:cs="Calibri"/>
          <w:b/>
          <w:bCs/>
          <w:color w:val="auto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甲方在委托乙方采购前须详细阅读相关的条约，要充分了解清楚双方的责任与风险后，方可签名，同时多谢您的支持和理解，期待再次为您服务。</w:t>
      </w:r>
    </w:p>
    <w:p w14:paraId="18E271D9">
      <w:pPr>
        <w:spacing w:line="360" w:lineRule="auto"/>
        <w:rPr>
          <w:rFonts w:hint="default" w:ascii="Calibri" w:hAnsi="Calibri" w:cs="Calibri"/>
          <w:b/>
          <w:bCs/>
          <w:color w:val="auto"/>
          <w:kern w:val="0"/>
          <w:sz w:val="24"/>
          <w:szCs w:val="24"/>
        </w:rPr>
      </w:pPr>
      <w:r>
        <w:rPr>
          <w:rFonts w:hint="default" w:ascii="Calibri" w:hAnsi="Calibri" w:cs="Calibri"/>
          <w:b/>
          <w:bCs/>
          <w:color w:val="auto"/>
          <w:sz w:val="24"/>
          <w:szCs w:val="24"/>
        </w:rPr>
        <w:t>Antes de encargar a la Parte B la compra de productos, la Parte A deberá leer detalladamente los términos y condiciones pertinentes y comprender plenamente las responsabilidades y riesgos de ambas partes antes de firmar. Agradecemos su apoyo y comprensión, y esperamos poder servirle nuevamente.</w:t>
      </w:r>
    </w:p>
    <w:p w14:paraId="2EF05E93">
      <w:pPr>
        <w:spacing w:line="360" w:lineRule="auto"/>
        <w:rPr>
          <w:rFonts w:hint="eastAsia" w:ascii="宋体" w:hAnsi="宋体" w:cs="宋体"/>
          <w:b w:val="0"/>
          <w:bCs w:val="0"/>
          <w:color w:val="auto"/>
          <w:kern w:val="0"/>
          <w:sz w:val="24"/>
        </w:rPr>
      </w:pPr>
    </w:p>
    <w:p w14:paraId="158E61DA">
      <w:pPr>
        <w:spacing w:line="360" w:lineRule="auto"/>
        <w:rPr>
          <w:rFonts w:hint="eastAsia" w:ascii="宋体" w:hAnsi="宋体" w:cs="宋体"/>
          <w:b w:val="0"/>
          <w:bCs w:val="0"/>
          <w:color w:val="auto"/>
          <w:kern w:val="0"/>
          <w:sz w:val="24"/>
        </w:rPr>
      </w:pPr>
    </w:p>
    <w:p w14:paraId="2E751385">
      <w:pPr>
        <w:spacing w:line="360" w:lineRule="auto"/>
        <w:rPr>
          <w:rFonts w:hint="eastAsia" w:ascii="宋体" w:hAnsi="宋体" w:eastAsia="宋体" w:cs="宋体"/>
          <w:kern w:val="0"/>
          <w:sz w:val="24"/>
          <w:lang w:eastAsia="zh-CN"/>
        </w:rPr>
      </w:pPr>
      <w:r>
        <w:rPr>
          <w:rFonts w:hint="eastAsia" w:ascii="宋体" w:hAnsi="宋体" w:cs="宋体"/>
          <w:b w:val="0"/>
          <w:bCs w:val="0"/>
          <w:color w:val="auto"/>
          <w:kern w:val="0"/>
          <w:sz w:val="24"/>
        </w:rPr>
        <w:t>甲方</w:t>
      </w:r>
      <w:r>
        <w:rPr>
          <w:rFonts w:hint="eastAsia" w:ascii="宋体" w:hAnsi="宋体" w:cs="宋体"/>
          <w:b w:val="0"/>
          <w:bCs w:val="0"/>
          <w:color w:val="auto"/>
          <w:kern w:val="0"/>
          <w:sz w:val="24"/>
          <w:lang w:eastAsia="zh-CN"/>
        </w:rPr>
        <w:t>：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</w:rPr>
        <w:t>（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客户委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</w:rPr>
        <w:t>托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人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</w:rPr>
        <w:t>）</w:t>
      </w:r>
      <w:r>
        <w:rPr>
          <w:rFonts w:hint="eastAsia" w:ascii="宋体" w:hAnsi="宋体" w:cs="宋体"/>
          <w:kern w:val="0"/>
          <w:sz w:val="24"/>
        </w:rPr>
        <w:t xml:space="preserve">                  </w:t>
      </w:r>
      <w:r>
        <w:rPr>
          <w:rFonts w:hint="eastAsia" w:ascii="宋体" w:hAnsi="宋体" w:cs="宋体"/>
          <w:kern w:val="0"/>
          <w:sz w:val="24"/>
          <w:lang w:val="en-US" w:eastAsia="zh-CN"/>
        </w:rPr>
        <w:t xml:space="preserve">   </w:t>
      </w:r>
      <w:r>
        <w:rPr>
          <w:rFonts w:hint="eastAsia" w:ascii="宋体" w:hAnsi="宋体" w:cs="宋体"/>
          <w:kern w:val="0"/>
          <w:sz w:val="24"/>
        </w:rPr>
        <w:t>乙方</w:t>
      </w:r>
      <w:r>
        <w:rPr>
          <w:rFonts w:ascii="宋体" w:hAnsi="宋体" w:cs="宋体"/>
          <w:b w:val="0"/>
          <w:bCs w:val="0"/>
          <w:color w:val="auto"/>
          <w:kern w:val="0"/>
          <w:sz w:val="24"/>
        </w:rPr>
        <w:t>：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</w:rPr>
        <w:t>（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  <w:lang w:eastAsia="zh-CN"/>
        </w:rPr>
        <w:t>公司代理方</w:t>
      </w:r>
      <w:r>
        <w:rPr>
          <w:rFonts w:hint="eastAsia" w:ascii="微软雅黑" w:hAnsi="微软雅黑" w:eastAsia="微软雅黑"/>
          <w:b w:val="0"/>
          <w:bCs w:val="0"/>
          <w:color w:val="auto"/>
          <w:kern w:val="2"/>
        </w:rPr>
        <w:t>）</w:t>
      </w:r>
    </w:p>
    <w:p w14:paraId="752B37D4">
      <w:pPr>
        <w:spacing w:line="360" w:lineRule="auto"/>
        <w:rPr>
          <w:rFonts w:hint="eastAsia" w:ascii="宋体" w:hAnsi="宋体" w:cs="宋体"/>
          <w:kern w:val="0"/>
          <w:sz w:val="24"/>
        </w:rPr>
      </w:pPr>
      <w:r>
        <w:rPr>
          <w:rFonts w:hint="eastAsia" w:ascii="微软雅黑" w:hAnsi="微软雅黑" w:eastAsia="微软雅黑"/>
          <w:b w:val="0"/>
          <w:kern w:val="2"/>
        </w:rPr>
        <w:t>Parte A (</w:t>
      </w:r>
      <w:r>
        <w:rPr>
          <w:rFonts w:hint="default" w:ascii="微软雅黑" w:hAnsi="微软雅黑" w:eastAsia="微软雅黑"/>
          <w:b w:val="0"/>
          <w:kern w:val="2"/>
          <w:lang w:val="es-MX"/>
        </w:rPr>
        <w:t>Cliente del envío</w:t>
      </w:r>
      <w:r>
        <w:rPr>
          <w:rFonts w:hint="eastAsia" w:ascii="微软雅黑" w:hAnsi="微软雅黑" w:eastAsia="微软雅黑"/>
          <w:b w:val="0"/>
          <w:kern w:val="2"/>
        </w:rPr>
        <w:t>)</w:t>
      </w:r>
      <w:r>
        <w:rPr>
          <w:rFonts w:hint="default" w:ascii="宋体" w:hAnsi="宋体"/>
          <w:kern w:val="0"/>
          <w:sz w:val="24"/>
        </w:rPr>
        <w:t xml:space="preserve">            </w:t>
      </w:r>
      <w:r>
        <w:rPr>
          <w:rFonts w:hint="eastAsia" w:ascii="宋体" w:hAnsi="宋体"/>
          <w:kern w:val="0"/>
          <w:sz w:val="24"/>
          <w:lang w:val="en-US" w:eastAsia="zh-CN"/>
        </w:rPr>
        <w:t xml:space="preserve">      </w:t>
      </w:r>
      <w:r>
        <w:rPr>
          <w:rFonts w:hint="eastAsia" w:ascii="微软雅黑" w:hAnsi="微软雅黑" w:eastAsia="微软雅黑"/>
          <w:b w:val="0"/>
          <w:kern w:val="2"/>
          <w:lang w:val="es-MX"/>
        </w:rPr>
        <w:t>Parte B (</w:t>
      </w:r>
      <w:r>
        <w:rPr>
          <w:rFonts w:hint="default" w:ascii="微软雅黑" w:hAnsi="微软雅黑" w:eastAsia="微软雅黑"/>
          <w:b w:val="0"/>
          <w:kern w:val="2"/>
          <w:lang w:val="es-MX"/>
        </w:rPr>
        <w:t>Proveedor del envío</w:t>
      </w:r>
      <w:r>
        <w:rPr>
          <w:rFonts w:hint="eastAsia" w:ascii="微软雅黑" w:hAnsi="微软雅黑" w:eastAsia="微软雅黑"/>
          <w:b w:val="0"/>
          <w:kern w:val="2"/>
          <w:lang w:val="es-MX"/>
        </w:rPr>
        <w:t>)</w:t>
      </w:r>
    </w:p>
    <w:p w14:paraId="7FE15EA7">
      <w:pPr>
        <w:spacing w:line="360" w:lineRule="auto"/>
        <w:jc w:val="left"/>
        <w:rPr>
          <w:rFonts w:hint="default" w:ascii="宋体" w:hAnsi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代表（签章</w:t>
      </w:r>
      <w:r>
        <w:rPr>
          <w:rFonts w:ascii="宋体" w:hAnsi="宋体" w:cs="宋体"/>
          <w:kern w:val="0"/>
          <w:sz w:val="24"/>
        </w:rPr>
        <w:t>）：</w:t>
      </w:r>
      <w:r>
        <w:rPr>
          <w:rFonts w:hint="eastAsia" w:ascii="宋体" w:hAnsi="宋体" w:cs="宋体"/>
          <w:kern w:val="0"/>
          <w:sz w:val="24"/>
        </w:rPr>
        <w:t xml:space="preserve">                    </w:t>
      </w:r>
      <w:r>
        <w:rPr>
          <w:rFonts w:hint="eastAsia" w:ascii="宋体" w:hAnsi="宋体" w:cs="宋体"/>
          <w:kern w:val="0"/>
          <w:sz w:val="24"/>
          <w:lang w:val="en-US" w:eastAsia="zh-CN"/>
        </w:rPr>
        <w:t xml:space="preserve">      </w:t>
      </w:r>
      <w:r>
        <w:rPr>
          <w:rFonts w:hint="eastAsia" w:ascii="宋体" w:hAnsi="宋体" w:cs="宋体"/>
          <w:kern w:val="0"/>
          <w:sz w:val="24"/>
        </w:rPr>
        <w:t>代表（签章</w:t>
      </w:r>
      <w:r>
        <w:rPr>
          <w:rFonts w:ascii="宋体" w:hAnsi="宋体" w:cs="宋体"/>
          <w:kern w:val="0"/>
          <w:sz w:val="24"/>
        </w:rPr>
        <w:t>）：</w:t>
      </w:r>
      <w:r>
        <w:rPr>
          <w:rFonts w:hint="eastAsia" w:ascii="宋体" w:hAnsi="宋体" w:cs="宋体"/>
          <w:kern w:val="0"/>
          <w:sz w:val="24"/>
        </w:rPr>
        <w:t xml:space="preserve">   </w:t>
      </w:r>
      <w:r>
        <w:rPr>
          <w:rFonts w:ascii="宋体" w:hAnsi="宋体" w:cs="宋体"/>
          <w:kern w:val="0"/>
          <w:sz w:val="24"/>
        </w:rPr>
        <w:cr/>
      </w:r>
      <w:r>
        <w:rPr>
          <w:rFonts w:hint="eastAsia" w:ascii="宋体" w:hAnsi="宋体"/>
          <w:kern w:val="0"/>
          <w:sz w:val="24"/>
        </w:rPr>
        <w:t>Representante(firma).</w:t>
      </w:r>
      <w:r>
        <w:rPr>
          <w:rFonts w:hint="default" w:ascii="宋体" w:hAnsi="宋体"/>
          <w:kern w:val="0"/>
          <w:sz w:val="24"/>
        </w:rPr>
        <w:t xml:space="preserve">            </w:t>
      </w:r>
      <w:r>
        <w:rPr>
          <w:rFonts w:hint="eastAsia" w:ascii="宋体" w:hAnsi="宋体"/>
          <w:kern w:val="0"/>
          <w:sz w:val="24"/>
          <w:lang w:val="en-US" w:eastAsia="zh-CN"/>
        </w:rPr>
        <w:t xml:space="preserve">       </w:t>
      </w:r>
      <w:r>
        <w:rPr>
          <w:rFonts w:hint="default" w:ascii="宋体" w:hAnsi="宋体"/>
          <w:kern w:val="0"/>
          <w:sz w:val="24"/>
        </w:rPr>
        <w:t>Representante (firma).</w:t>
      </w:r>
    </w:p>
    <w:p w14:paraId="612E40AB">
      <w:pPr>
        <w:spacing w:line="240" w:lineRule="auto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                                </w:t>
      </w:r>
    </w:p>
    <w:p w14:paraId="7CE0EF49">
      <w:pPr>
        <w:pStyle w:val="4"/>
        <w:snapToGrid w:val="0"/>
        <w:spacing w:line="240" w:lineRule="auto"/>
        <w:jc w:val="both"/>
        <w:rPr>
          <w:rFonts w:hint="eastAsia" w:ascii="微软雅黑" w:hAnsi="微软雅黑" w:eastAsia="微软雅黑"/>
          <w:b w:val="0"/>
          <w:kern w:val="2"/>
          <w:u w:val="single"/>
        </w:rPr>
      </w:pPr>
      <w:r>
        <w:rPr>
          <w:rFonts w:hint="eastAsia" w:ascii="微软雅黑" w:hAnsi="微软雅黑" w:eastAsia="微软雅黑"/>
          <w:b w:val="0"/>
          <w:kern w:val="2"/>
        </w:rPr>
        <w:t>签订日期：</w:t>
      </w:r>
      <w:r>
        <w:rPr>
          <w:rFonts w:hint="eastAsia" w:ascii="微软雅黑" w:hAnsi="微软雅黑" w:eastAsia="微软雅黑"/>
          <w:b w:val="0"/>
          <w:kern w:val="2"/>
          <w:lang w:val="en-US" w:eastAsia="zh-CN"/>
        </w:rPr>
        <w:t xml:space="preserve">                              </w:t>
      </w:r>
      <w:r>
        <w:rPr>
          <w:rFonts w:hint="eastAsia" w:ascii="微软雅黑" w:hAnsi="微软雅黑" w:eastAsia="微软雅黑"/>
          <w:b w:val="0"/>
          <w:kern w:val="2"/>
        </w:rPr>
        <w:t>签订日期：</w:t>
      </w:r>
    </w:p>
    <w:p w14:paraId="67F20D7A">
      <w:pPr>
        <w:pStyle w:val="4"/>
        <w:snapToGrid w:val="0"/>
        <w:spacing w:line="240" w:lineRule="atLeast"/>
        <w:jc w:val="both"/>
        <w:rPr>
          <w:rFonts w:hint="default" w:ascii="微软雅黑" w:hAnsi="微软雅黑" w:eastAsia="微软雅黑"/>
          <w:b w:val="0"/>
          <w:kern w:val="2"/>
          <w:u w:val="none"/>
        </w:rPr>
      </w:pPr>
      <w:r>
        <w:rPr>
          <w:rFonts w:hint="eastAsia" w:ascii="微软雅黑" w:hAnsi="微软雅黑" w:eastAsia="微软雅黑"/>
          <w:b w:val="0"/>
          <w:kern w:val="2"/>
          <w:u w:val="none"/>
        </w:rPr>
        <w:t>Fecha de la firma</w:t>
      </w:r>
      <w:r>
        <w:rPr>
          <w:rFonts w:hint="default" w:ascii="微软雅黑" w:hAnsi="微软雅黑" w:eastAsia="微软雅黑"/>
          <w:b w:val="0"/>
          <w:kern w:val="2"/>
          <w:u w:val="none"/>
        </w:rPr>
        <w:t>:</w:t>
      </w:r>
      <w:r>
        <w:rPr>
          <w:rFonts w:hint="eastAsia" w:ascii="微软雅黑" w:hAnsi="微软雅黑" w:eastAsia="微软雅黑"/>
          <w:b w:val="0"/>
          <w:kern w:val="2"/>
          <w:u w:val="none"/>
          <w:lang w:val="en-US" w:eastAsia="zh-CN"/>
        </w:rPr>
        <w:t xml:space="preserve">              </w:t>
      </w:r>
      <w:r>
        <w:rPr>
          <w:rFonts w:hint="default" w:ascii="微软雅黑" w:hAnsi="微软雅黑" w:eastAsia="微软雅黑"/>
          <w:b w:val="0"/>
          <w:kern w:val="2"/>
          <w:u w:val="none"/>
          <w:lang w:val="es-MX" w:eastAsia="zh-CN"/>
        </w:rPr>
        <w:t xml:space="preserve">       </w:t>
      </w:r>
      <w:r>
        <w:rPr>
          <w:rFonts w:hint="eastAsia" w:ascii="微软雅黑" w:hAnsi="微软雅黑" w:eastAsia="微软雅黑"/>
          <w:b w:val="0"/>
          <w:kern w:val="2"/>
          <w:u w:val="none"/>
          <w:lang w:val="en-US" w:eastAsia="zh-CN"/>
        </w:rPr>
        <w:t xml:space="preserve">  </w:t>
      </w:r>
      <w:r>
        <w:rPr>
          <w:rFonts w:hint="eastAsia" w:ascii="微软雅黑" w:hAnsi="微软雅黑" w:eastAsia="微软雅黑"/>
          <w:b w:val="0"/>
          <w:kern w:val="2"/>
          <w:u w:val="none"/>
        </w:rPr>
        <w:t>Fecha de la firma</w:t>
      </w:r>
      <w:r>
        <w:rPr>
          <w:rFonts w:hint="default" w:ascii="微软雅黑" w:hAnsi="微软雅黑" w:eastAsia="微软雅黑"/>
          <w:b w:val="0"/>
          <w:kern w:val="2"/>
          <w:u w:val="none"/>
        </w:rPr>
        <w:t>:</w:t>
      </w:r>
    </w:p>
    <w:p w14:paraId="1F8C58C7">
      <w:pPr>
        <w:spacing w:line="360" w:lineRule="auto"/>
        <w:rPr>
          <w:rFonts w:hint="eastAsia"/>
        </w:rPr>
      </w:pPr>
    </w:p>
    <w:p w14:paraId="7E18E382">
      <w:pPr>
        <w:rPr>
          <w:rFonts w:hint="eastAsia"/>
        </w:rPr>
      </w:pPr>
    </w:p>
    <w:p w14:paraId="15C196F0">
      <w:pPr>
        <w:rPr>
          <w:color w:val="0000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ZhZWU1ODVkMmU0OWQ3YzA4MjY0NThhZDY3MTJlODYifQ=="/>
  </w:docVars>
  <w:rsids>
    <w:rsidRoot w:val="00000000"/>
    <w:rsid w:val="00724552"/>
    <w:rsid w:val="008C2C32"/>
    <w:rsid w:val="0365214C"/>
    <w:rsid w:val="037E320E"/>
    <w:rsid w:val="03D52F56"/>
    <w:rsid w:val="03EB3A4E"/>
    <w:rsid w:val="04062E89"/>
    <w:rsid w:val="043438CC"/>
    <w:rsid w:val="058A5E9A"/>
    <w:rsid w:val="05BB24F7"/>
    <w:rsid w:val="0759347C"/>
    <w:rsid w:val="09BB3687"/>
    <w:rsid w:val="0CCF0636"/>
    <w:rsid w:val="0D2C7836"/>
    <w:rsid w:val="0D731909"/>
    <w:rsid w:val="0DA63A8D"/>
    <w:rsid w:val="0F570340"/>
    <w:rsid w:val="108F0808"/>
    <w:rsid w:val="10F63064"/>
    <w:rsid w:val="13EA058C"/>
    <w:rsid w:val="141F4CA9"/>
    <w:rsid w:val="147770F5"/>
    <w:rsid w:val="152754B3"/>
    <w:rsid w:val="155B5497"/>
    <w:rsid w:val="15792726"/>
    <w:rsid w:val="161A5018"/>
    <w:rsid w:val="16A668AC"/>
    <w:rsid w:val="16B17FC7"/>
    <w:rsid w:val="17571954"/>
    <w:rsid w:val="17574B97"/>
    <w:rsid w:val="17C214C3"/>
    <w:rsid w:val="1845264B"/>
    <w:rsid w:val="184E2D57"/>
    <w:rsid w:val="191B29BF"/>
    <w:rsid w:val="19334150"/>
    <w:rsid w:val="195E3306"/>
    <w:rsid w:val="198A6011"/>
    <w:rsid w:val="19EC0A79"/>
    <w:rsid w:val="1AB40B99"/>
    <w:rsid w:val="1AE81CB5"/>
    <w:rsid w:val="1B027E29"/>
    <w:rsid w:val="1D1502E7"/>
    <w:rsid w:val="21E23CDF"/>
    <w:rsid w:val="21E6673E"/>
    <w:rsid w:val="223076A3"/>
    <w:rsid w:val="23056708"/>
    <w:rsid w:val="23944D6C"/>
    <w:rsid w:val="269D40B1"/>
    <w:rsid w:val="288D3427"/>
    <w:rsid w:val="289C5AAF"/>
    <w:rsid w:val="29115E06"/>
    <w:rsid w:val="299802D6"/>
    <w:rsid w:val="29DC556C"/>
    <w:rsid w:val="2A3A313B"/>
    <w:rsid w:val="2B125DD0"/>
    <w:rsid w:val="2B133692"/>
    <w:rsid w:val="2BBB64FD"/>
    <w:rsid w:val="2D4D587B"/>
    <w:rsid w:val="2DB806C6"/>
    <w:rsid w:val="2DE27D71"/>
    <w:rsid w:val="2E1F0FC6"/>
    <w:rsid w:val="2ED07AD3"/>
    <w:rsid w:val="2F0A0CA6"/>
    <w:rsid w:val="31E57E30"/>
    <w:rsid w:val="325B1DA0"/>
    <w:rsid w:val="33D22636"/>
    <w:rsid w:val="33E04D53"/>
    <w:rsid w:val="36415851"/>
    <w:rsid w:val="370522D0"/>
    <w:rsid w:val="378034EF"/>
    <w:rsid w:val="387A33C4"/>
    <w:rsid w:val="39887DF1"/>
    <w:rsid w:val="39910DD9"/>
    <w:rsid w:val="39AA3828"/>
    <w:rsid w:val="3AA007DD"/>
    <w:rsid w:val="3B3A743F"/>
    <w:rsid w:val="3B3B6D13"/>
    <w:rsid w:val="3C5A58BF"/>
    <w:rsid w:val="3C5F5136"/>
    <w:rsid w:val="3CDE58E9"/>
    <w:rsid w:val="3D3C1506"/>
    <w:rsid w:val="3FB66D1A"/>
    <w:rsid w:val="41F60AD4"/>
    <w:rsid w:val="4283791D"/>
    <w:rsid w:val="42D2752E"/>
    <w:rsid w:val="43002288"/>
    <w:rsid w:val="43917EC4"/>
    <w:rsid w:val="43E70C9F"/>
    <w:rsid w:val="440875AB"/>
    <w:rsid w:val="46C531FB"/>
    <w:rsid w:val="473A07C7"/>
    <w:rsid w:val="477B1727"/>
    <w:rsid w:val="47EC4CF6"/>
    <w:rsid w:val="49A85EBB"/>
    <w:rsid w:val="49CF51B3"/>
    <w:rsid w:val="4A753438"/>
    <w:rsid w:val="4B956E05"/>
    <w:rsid w:val="4CF34379"/>
    <w:rsid w:val="4DF36720"/>
    <w:rsid w:val="4F105D44"/>
    <w:rsid w:val="4F4A0445"/>
    <w:rsid w:val="509947B0"/>
    <w:rsid w:val="50C9527D"/>
    <w:rsid w:val="514711E7"/>
    <w:rsid w:val="51D830B6"/>
    <w:rsid w:val="548117E3"/>
    <w:rsid w:val="5486504B"/>
    <w:rsid w:val="54B30E83"/>
    <w:rsid w:val="54E84A3B"/>
    <w:rsid w:val="56737851"/>
    <w:rsid w:val="568923E9"/>
    <w:rsid w:val="590F350F"/>
    <w:rsid w:val="59372DB8"/>
    <w:rsid w:val="59A92BA5"/>
    <w:rsid w:val="5E222AB4"/>
    <w:rsid w:val="5FB707AE"/>
    <w:rsid w:val="5FED10F1"/>
    <w:rsid w:val="5FF81680"/>
    <w:rsid w:val="6061107E"/>
    <w:rsid w:val="60EB6585"/>
    <w:rsid w:val="60EF0272"/>
    <w:rsid w:val="60FE54EA"/>
    <w:rsid w:val="6113099A"/>
    <w:rsid w:val="612A4050"/>
    <w:rsid w:val="61B14255"/>
    <w:rsid w:val="62A34AE2"/>
    <w:rsid w:val="63905D00"/>
    <w:rsid w:val="646A4041"/>
    <w:rsid w:val="64C869E5"/>
    <w:rsid w:val="64FF4941"/>
    <w:rsid w:val="65C30D7C"/>
    <w:rsid w:val="66173E6E"/>
    <w:rsid w:val="66B23A7E"/>
    <w:rsid w:val="66CF4242"/>
    <w:rsid w:val="66DC6450"/>
    <w:rsid w:val="676A2DDC"/>
    <w:rsid w:val="67897F92"/>
    <w:rsid w:val="67F307F2"/>
    <w:rsid w:val="69075AE0"/>
    <w:rsid w:val="69CA7330"/>
    <w:rsid w:val="6AA656A7"/>
    <w:rsid w:val="6AC344AB"/>
    <w:rsid w:val="6B282560"/>
    <w:rsid w:val="6B9678B6"/>
    <w:rsid w:val="6D947DD3"/>
    <w:rsid w:val="6E5D52B2"/>
    <w:rsid w:val="6EBB69F8"/>
    <w:rsid w:val="6EBC193D"/>
    <w:rsid w:val="6FE253D4"/>
    <w:rsid w:val="721816B3"/>
    <w:rsid w:val="72270B56"/>
    <w:rsid w:val="72B868C0"/>
    <w:rsid w:val="72C7520C"/>
    <w:rsid w:val="73305994"/>
    <w:rsid w:val="73384217"/>
    <w:rsid w:val="759576A7"/>
    <w:rsid w:val="75D527B9"/>
    <w:rsid w:val="76DF328E"/>
    <w:rsid w:val="77B34070"/>
    <w:rsid w:val="78FB737E"/>
    <w:rsid w:val="795D5ACB"/>
    <w:rsid w:val="79E13F3E"/>
    <w:rsid w:val="7A2B7977"/>
    <w:rsid w:val="7B0703E4"/>
    <w:rsid w:val="7B7F75A9"/>
    <w:rsid w:val="7C92616D"/>
    <w:rsid w:val="7D0C1CE2"/>
    <w:rsid w:val="7ED9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rFonts w:ascii="幼圆" w:eastAsia="幼圆"/>
      <w:b/>
      <w:kern w:val="0"/>
      <w:sz w:val="24"/>
      <w:szCs w:val="20"/>
    </w:rPr>
  </w:style>
  <w:style w:type="paragraph" w:styleId="5">
    <w:name w:val="Plain 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2025-11-03T15:50:00Z</dcterms:created>
  <dc:creator>1</dc:creator>
  <cp:lastModifiedBy>ladincloudwps</cp:lastModifiedBy>
  <dcterms:modified xsi:type="dcterms:W3CDTF">2025-11-18T17:49:20Z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3082-12.2.0.22222</vt:lpwstr>
  </property>
  <property fmtid="{D5CDD505-2E9C-101B-9397-08002B2CF9AE}" pid="3" name="ICV">
    <vt:lpwstr>2FBA57A32A014732985E36BC31DC635F_13</vt:lpwstr>
  </property>
</Properties>
</file>