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16722" w14:textId="77777777" w:rsidR="00ED3526" w:rsidRDefault="00E40073">
      <w:pPr>
        <w:pStyle w:val="Title"/>
      </w:pPr>
      <w:r>
        <w:t>Codebook for mergedB</w:t>
      </w:r>
    </w:p>
    <w:p w14:paraId="06816723" w14:textId="77777777" w:rsidR="00ED3526" w:rsidRDefault="00E40073">
      <w:pPr>
        <w:pStyle w:val="Subtitle"/>
      </w:pPr>
      <w:r>
        <w:t>Autogenerated data summary from dataMaid</w:t>
      </w:r>
    </w:p>
    <w:p w14:paraId="06816724" w14:textId="77777777" w:rsidR="00ED3526" w:rsidRDefault="00E40073">
      <w:pPr>
        <w:pStyle w:val="Date"/>
      </w:pPr>
      <w:r>
        <w:t>2022-10-22 12:49:35</w:t>
      </w:r>
    </w:p>
    <w:p w14:paraId="06816725" w14:textId="77777777" w:rsidR="00ED3526" w:rsidRDefault="00E40073">
      <w:pPr>
        <w:pStyle w:val="Heading1"/>
      </w:pPr>
      <w:bookmarkStart w:id="0" w:name="data-report-overview"/>
      <w:r>
        <w:t>Data report overview</w:t>
      </w:r>
    </w:p>
    <w:p w14:paraId="06816726" w14:textId="77777777" w:rsidR="00ED3526" w:rsidRDefault="00E40073">
      <w:pPr>
        <w:pStyle w:val="FirstParagraph"/>
      </w:pPr>
      <w:r>
        <w:t>The dataset examined has the following dimensions:</w:t>
      </w:r>
    </w:p>
    <w:tbl>
      <w:tblPr>
        <w:tblStyle w:val="Table"/>
        <w:tblW w:w="2361" w:type="pct"/>
        <w:tblLook w:val="0020" w:firstRow="1" w:lastRow="0" w:firstColumn="0" w:lastColumn="0" w:noHBand="0" w:noVBand="0"/>
      </w:tblPr>
      <w:tblGrid>
        <w:gridCol w:w="3346"/>
        <w:gridCol w:w="1074"/>
      </w:tblGrid>
      <w:tr w:rsidR="00ED3526" w14:paraId="06816729" w14:textId="77777777" w:rsidTr="00ED3526">
        <w:trPr>
          <w:cnfStyle w:val="100000000000" w:firstRow="1" w:lastRow="0" w:firstColumn="0" w:lastColumn="0" w:oddVBand="0" w:evenVBand="0" w:oddHBand="0" w:evenHBand="0" w:firstRowFirstColumn="0" w:firstRowLastColumn="0" w:lastRowFirstColumn="0" w:lastRowLastColumn="0"/>
          <w:tblHeader/>
        </w:trPr>
        <w:tc>
          <w:tcPr>
            <w:tcW w:w="0" w:type="auto"/>
          </w:tcPr>
          <w:p w14:paraId="06816727" w14:textId="77777777" w:rsidR="00ED3526" w:rsidRDefault="00E40073">
            <w:pPr>
              <w:pStyle w:val="Compact"/>
            </w:pPr>
            <w:r>
              <w:t>Feature</w:t>
            </w:r>
          </w:p>
        </w:tc>
        <w:tc>
          <w:tcPr>
            <w:tcW w:w="0" w:type="auto"/>
          </w:tcPr>
          <w:p w14:paraId="06816728" w14:textId="77777777" w:rsidR="00ED3526" w:rsidRDefault="00E40073">
            <w:pPr>
              <w:pStyle w:val="Compact"/>
              <w:jc w:val="right"/>
            </w:pPr>
            <w:r>
              <w:t>Result</w:t>
            </w:r>
          </w:p>
        </w:tc>
      </w:tr>
      <w:tr w:rsidR="00ED3526" w14:paraId="0681672C" w14:textId="77777777">
        <w:tc>
          <w:tcPr>
            <w:tcW w:w="0" w:type="auto"/>
          </w:tcPr>
          <w:p w14:paraId="0681672A" w14:textId="77777777" w:rsidR="00ED3526" w:rsidRDefault="00E40073">
            <w:pPr>
              <w:pStyle w:val="Compact"/>
            </w:pPr>
            <w:r>
              <w:t>Number of observations</w:t>
            </w:r>
          </w:p>
        </w:tc>
        <w:tc>
          <w:tcPr>
            <w:tcW w:w="0" w:type="auto"/>
          </w:tcPr>
          <w:p w14:paraId="0681672B" w14:textId="77777777" w:rsidR="00ED3526" w:rsidRDefault="00E40073">
            <w:pPr>
              <w:pStyle w:val="Compact"/>
              <w:jc w:val="right"/>
            </w:pPr>
            <w:r>
              <w:t>1405</w:t>
            </w:r>
          </w:p>
        </w:tc>
      </w:tr>
      <w:tr w:rsidR="00ED3526" w14:paraId="0681672F" w14:textId="77777777">
        <w:tc>
          <w:tcPr>
            <w:tcW w:w="0" w:type="auto"/>
          </w:tcPr>
          <w:p w14:paraId="0681672D" w14:textId="77777777" w:rsidR="00ED3526" w:rsidRDefault="00E40073">
            <w:pPr>
              <w:pStyle w:val="Compact"/>
            </w:pPr>
            <w:r>
              <w:t>Number of variables</w:t>
            </w:r>
          </w:p>
        </w:tc>
        <w:tc>
          <w:tcPr>
            <w:tcW w:w="0" w:type="auto"/>
          </w:tcPr>
          <w:p w14:paraId="0681672E" w14:textId="77777777" w:rsidR="00ED3526" w:rsidRDefault="00E40073">
            <w:pPr>
              <w:pStyle w:val="Compact"/>
              <w:jc w:val="right"/>
            </w:pPr>
            <w:r>
              <w:t>10</w:t>
            </w:r>
          </w:p>
        </w:tc>
      </w:tr>
    </w:tbl>
    <w:p w14:paraId="06816730" w14:textId="77777777" w:rsidR="00ED3526" w:rsidRDefault="00E40073">
      <w:pPr>
        <w:pStyle w:val="Heading1"/>
      </w:pPr>
      <w:bookmarkStart w:id="1" w:name="codebook-summary-table"/>
      <w:bookmarkEnd w:id="0"/>
      <w:r>
        <w:t>Codebook summary table</w:t>
      </w:r>
    </w:p>
    <w:tbl>
      <w:tblPr>
        <w:tblStyle w:val="Table"/>
        <w:tblW w:w="5000" w:type="pct"/>
        <w:tblLook w:val="0020" w:firstRow="1" w:lastRow="0" w:firstColumn="0" w:lastColumn="0" w:noHBand="0" w:noVBand="0"/>
      </w:tblPr>
      <w:tblGrid>
        <w:gridCol w:w="944"/>
        <w:gridCol w:w="1794"/>
        <w:gridCol w:w="1449"/>
        <w:gridCol w:w="2238"/>
        <w:gridCol w:w="1221"/>
        <w:gridCol w:w="1714"/>
      </w:tblGrid>
      <w:tr w:rsidR="00ED3526" w14:paraId="06816737" w14:textId="77777777" w:rsidTr="00ED3526">
        <w:trPr>
          <w:cnfStyle w:val="100000000000" w:firstRow="1" w:lastRow="0" w:firstColumn="0" w:lastColumn="0" w:oddVBand="0" w:evenVBand="0" w:oddHBand="0" w:evenHBand="0" w:firstRowFirstColumn="0" w:firstRowLastColumn="0" w:lastRowFirstColumn="0" w:lastRowLastColumn="0"/>
          <w:tblHeader/>
        </w:trPr>
        <w:tc>
          <w:tcPr>
            <w:tcW w:w="0" w:type="auto"/>
          </w:tcPr>
          <w:p w14:paraId="06816731" w14:textId="77777777" w:rsidR="00ED3526" w:rsidRDefault="00E40073">
            <w:pPr>
              <w:pStyle w:val="Compact"/>
            </w:pPr>
            <w:r>
              <w:t>Label</w:t>
            </w:r>
          </w:p>
        </w:tc>
        <w:tc>
          <w:tcPr>
            <w:tcW w:w="0" w:type="auto"/>
          </w:tcPr>
          <w:p w14:paraId="06816732" w14:textId="77777777" w:rsidR="00ED3526" w:rsidRDefault="00E40073">
            <w:pPr>
              <w:pStyle w:val="Compact"/>
            </w:pPr>
            <w:r>
              <w:t>Variable</w:t>
            </w:r>
          </w:p>
        </w:tc>
        <w:tc>
          <w:tcPr>
            <w:tcW w:w="0" w:type="auto"/>
          </w:tcPr>
          <w:p w14:paraId="06816733" w14:textId="77777777" w:rsidR="00ED3526" w:rsidRDefault="00E40073">
            <w:pPr>
              <w:pStyle w:val="Compact"/>
            </w:pPr>
            <w:r>
              <w:t>Class</w:t>
            </w:r>
          </w:p>
        </w:tc>
        <w:tc>
          <w:tcPr>
            <w:tcW w:w="0" w:type="auto"/>
          </w:tcPr>
          <w:p w14:paraId="06816734" w14:textId="77777777" w:rsidR="00ED3526" w:rsidRDefault="00E40073">
            <w:pPr>
              <w:pStyle w:val="Compact"/>
              <w:jc w:val="right"/>
            </w:pPr>
            <w:r>
              <w:t># unique values</w:t>
            </w:r>
          </w:p>
        </w:tc>
        <w:tc>
          <w:tcPr>
            <w:tcW w:w="0" w:type="auto"/>
          </w:tcPr>
          <w:p w14:paraId="06816735" w14:textId="77777777" w:rsidR="00ED3526" w:rsidRDefault="00E40073">
            <w:pPr>
              <w:pStyle w:val="Compact"/>
              <w:jc w:val="center"/>
            </w:pPr>
            <w:r>
              <w:t>Missing</w:t>
            </w:r>
          </w:p>
        </w:tc>
        <w:tc>
          <w:tcPr>
            <w:tcW w:w="0" w:type="auto"/>
          </w:tcPr>
          <w:p w14:paraId="06816736" w14:textId="77777777" w:rsidR="00ED3526" w:rsidRDefault="00E40073">
            <w:pPr>
              <w:pStyle w:val="Compact"/>
            </w:pPr>
            <w:r>
              <w:t>Description</w:t>
            </w:r>
          </w:p>
        </w:tc>
      </w:tr>
      <w:tr w:rsidR="00ED3526" w14:paraId="0681673E" w14:textId="77777777">
        <w:tc>
          <w:tcPr>
            <w:tcW w:w="0" w:type="auto"/>
          </w:tcPr>
          <w:p w14:paraId="06816738" w14:textId="77777777" w:rsidR="00ED3526" w:rsidRDefault="00ED3526">
            <w:pPr>
              <w:pStyle w:val="Compact"/>
            </w:pPr>
          </w:p>
        </w:tc>
        <w:tc>
          <w:tcPr>
            <w:tcW w:w="0" w:type="auto"/>
          </w:tcPr>
          <w:p w14:paraId="06816739" w14:textId="77777777" w:rsidR="00ED3526" w:rsidRDefault="00E40073">
            <w:pPr>
              <w:pStyle w:val="Compact"/>
            </w:pPr>
            <w:hyperlink w:anchor="brewery_id">
              <w:r>
                <w:rPr>
                  <w:rStyle w:val="Hyperlink"/>
                  <w:b/>
                  <w:bCs/>
                </w:rPr>
                <w:t>Brewery_id</w:t>
              </w:r>
            </w:hyperlink>
          </w:p>
        </w:tc>
        <w:tc>
          <w:tcPr>
            <w:tcW w:w="0" w:type="auto"/>
          </w:tcPr>
          <w:p w14:paraId="0681673A" w14:textId="77777777" w:rsidR="00ED3526" w:rsidRDefault="00E40073">
            <w:pPr>
              <w:pStyle w:val="Compact"/>
            </w:pPr>
            <w:r>
              <w:t>integer</w:t>
            </w:r>
          </w:p>
        </w:tc>
        <w:tc>
          <w:tcPr>
            <w:tcW w:w="0" w:type="auto"/>
          </w:tcPr>
          <w:p w14:paraId="0681673B" w14:textId="77777777" w:rsidR="00ED3526" w:rsidRDefault="00E40073">
            <w:pPr>
              <w:pStyle w:val="Compact"/>
              <w:jc w:val="right"/>
            </w:pPr>
            <w:r>
              <w:t>378</w:t>
            </w:r>
          </w:p>
        </w:tc>
        <w:tc>
          <w:tcPr>
            <w:tcW w:w="0" w:type="auto"/>
          </w:tcPr>
          <w:p w14:paraId="0681673C" w14:textId="77777777" w:rsidR="00ED3526" w:rsidRDefault="00E40073">
            <w:pPr>
              <w:pStyle w:val="Compact"/>
              <w:jc w:val="center"/>
            </w:pPr>
            <w:r>
              <w:t>0.00 %</w:t>
            </w:r>
          </w:p>
        </w:tc>
        <w:tc>
          <w:tcPr>
            <w:tcW w:w="0" w:type="auto"/>
          </w:tcPr>
          <w:p w14:paraId="0681673D" w14:textId="77777777" w:rsidR="00ED3526" w:rsidRDefault="00ED3526">
            <w:pPr>
              <w:pStyle w:val="Compact"/>
            </w:pPr>
          </w:p>
        </w:tc>
      </w:tr>
      <w:tr w:rsidR="00ED3526" w14:paraId="06816745" w14:textId="77777777">
        <w:tc>
          <w:tcPr>
            <w:tcW w:w="0" w:type="auto"/>
          </w:tcPr>
          <w:p w14:paraId="0681673F" w14:textId="77777777" w:rsidR="00ED3526" w:rsidRDefault="00ED3526">
            <w:pPr>
              <w:pStyle w:val="Compact"/>
            </w:pPr>
          </w:p>
        </w:tc>
        <w:tc>
          <w:tcPr>
            <w:tcW w:w="0" w:type="auto"/>
          </w:tcPr>
          <w:p w14:paraId="06816740" w14:textId="77777777" w:rsidR="00ED3526" w:rsidRDefault="00E40073">
            <w:pPr>
              <w:pStyle w:val="Compact"/>
            </w:pPr>
            <w:hyperlink w:anchor="name.x">
              <w:r>
                <w:rPr>
                  <w:rStyle w:val="Hyperlink"/>
                  <w:b/>
                  <w:bCs/>
                </w:rPr>
                <w:t>Name.x</w:t>
              </w:r>
            </w:hyperlink>
          </w:p>
        </w:tc>
        <w:tc>
          <w:tcPr>
            <w:tcW w:w="0" w:type="auto"/>
          </w:tcPr>
          <w:p w14:paraId="06816741" w14:textId="77777777" w:rsidR="00ED3526" w:rsidRDefault="00E40073">
            <w:pPr>
              <w:pStyle w:val="Compact"/>
            </w:pPr>
            <w:r>
              <w:t>character</w:t>
            </w:r>
          </w:p>
        </w:tc>
        <w:tc>
          <w:tcPr>
            <w:tcW w:w="0" w:type="auto"/>
          </w:tcPr>
          <w:p w14:paraId="06816742" w14:textId="77777777" w:rsidR="00ED3526" w:rsidRDefault="00E40073">
            <w:pPr>
              <w:pStyle w:val="Compact"/>
              <w:jc w:val="right"/>
            </w:pPr>
            <w:r>
              <w:t>1328</w:t>
            </w:r>
          </w:p>
        </w:tc>
        <w:tc>
          <w:tcPr>
            <w:tcW w:w="0" w:type="auto"/>
          </w:tcPr>
          <w:p w14:paraId="06816743" w14:textId="77777777" w:rsidR="00ED3526" w:rsidRDefault="00E40073">
            <w:pPr>
              <w:pStyle w:val="Compact"/>
              <w:jc w:val="center"/>
            </w:pPr>
            <w:r>
              <w:t>0.00 %</w:t>
            </w:r>
          </w:p>
        </w:tc>
        <w:tc>
          <w:tcPr>
            <w:tcW w:w="0" w:type="auto"/>
          </w:tcPr>
          <w:p w14:paraId="06816744" w14:textId="77777777" w:rsidR="00ED3526" w:rsidRDefault="00ED3526">
            <w:pPr>
              <w:pStyle w:val="Compact"/>
            </w:pPr>
          </w:p>
        </w:tc>
      </w:tr>
      <w:tr w:rsidR="00ED3526" w14:paraId="0681674C" w14:textId="77777777">
        <w:tc>
          <w:tcPr>
            <w:tcW w:w="0" w:type="auto"/>
          </w:tcPr>
          <w:p w14:paraId="06816746" w14:textId="77777777" w:rsidR="00ED3526" w:rsidRDefault="00ED3526">
            <w:pPr>
              <w:pStyle w:val="Compact"/>
            </w:pPr>
          </w:p>
        </w:tc>
        <w:tc>
          <w:tcPr>
            <w:tcW w:w="0" w:type="auto"/>
          </w:tcPr>
          <w:p w14:paraId="06816747" w14:textId="77777777" w:rsidR="00ED3526" w:rsidRDefault="00E40073">
            <w:pPr>
              <w:pStyle w:val="Compact"/>
            </w:pPr>
            <w:hyperlink w:anchor="beer_id">
              <w:r>
                <w:rPr>
                  <w:rStyle w:val="Hyperlink"/>
                  <w:b/>
                  <w:bCs/>
                </w:rPr>
                <w:t>Beer_ID</w:t>
              </w:r>
            </w:hyperlink>
          </w:p>
        </w:tc>
        <w:tc>
          <w:tcPr>
            <w:tcW w:w="0" w:type="auto"/>
          </w:tcPr>
          <w:p w14:paraId="06816748" w14:textId="77777777" w:rsidR="00ED3526" w:rsidRDefault="00E40073">
            <w:pPr>
              <w:pStyle w:val="Compact"/>
            </w:pPr>
            <w:r>
              <w:t>integer</w:t>
            </w:r>
          </w:p>
        </w:tc>
        <w:tc>
          <w:tcPr>
            <w:tcW w:w="0" w:type="auto"/>
          </w:tcPr>
          <w:p w14:paraId="06816749" w14:textId="77777777" w:rsidR="00ED3526" w:rsidRDefault="00E40073">
            <w:pPr>
              <w:pStyle w:val="Compact"/>
              <w:jc w:val="right"/>
            </w:pPr>
            <w:r>
              <w:t>1405</w:t>
            </w:r>
          </w:p>
        </w:tc>
        <w:tc>
          <w:tcPr>
            <w:tcW w:w="0" w:type="auto"/>
          </w:tcPr>
          <w:p w14:paraId="0681674A" w14:textId="77777777" w:rsidR="00ED3526" w:rsidRDefault="00E40073">
            <w:pPr>
              <w:pStyle w:val="Compact"/>
              <w:jc w:val="center"/>
            </w:pPr>
            <w:r>
              <w:t>0.00 %</w:t>
            </w:r>
          </w:p>
        </w:tc>
        <w:tc>
          <w:tcPr>
            <w:tcW w:w="0" w:type="auto"/>
          </w:tcPr>
          <w:p w14:paraId="0681674B" w14:textId="77777777" w:rsidR="00ED3526" w:rsidRDefault="00ED3526">
            <w:pPr>
              <w:pStyle w:val="Compact"/>
            </w:pPr>
          </w:p>
        </w:tc>
      </w:tr>
      <w:tr w:rsidR="00ED3526" w14:paraId="06816753" w14:textId="77777777">
        <w:tc>
          <w:tcPr>
            <w:tcW w:w="0" w:type="auto"/>
          </w:tcPr>
          <w:p w14:paraId="0681674D" w14:textId="77777777" w:rsidR="00ED3526" w:rsidRDefault="00ED3526">
            <w:pPr>
              <w:pStyle w:val="Compact"/>
            </w:pPr>
          </w:p>
        </w:tc>
        <w:tc>
          <w:tcPr>
            <w:tcW w:w="0" w:type="auto"/>
          </w:tcPr>
          <w:p w14:paraId="0681674E" w14:textId="77777777" w:rsidR="00ED3526" w:rsidRDefault="00E40073">
            <w:pPr>
              <w:pStyle w:val="Compact"/>
            </w:pPr>
            <w:hyperlink w:anchor="abv">
              <w:r>
                <w:rPr>
                  <w:rStyle w:val="Hyperlink"/>
                  <w:b/>
                  <w:bCs/>
                </w:rPr>
                <w:t>ABV</w:t>
              </w:r>
            </w:hyperlink>
          </w:p>
        </w:tc>
        <w:tc>
          <w:tcPr>
            <w:tcW w:w="0" w:type="auto"/>
          </w:tcPr>
          <w:p w14:paraId="0681674F" w14:textId="77777777" w:rsidR="00ED3526" w:rsidRDefault="00E40073">
            <w:pPr>
              <w:pStyle w:val="Compact"/>
            </w:pPr>
            <w:r>
              <w:t>numeric</w:t>
            </w:r>
          </w:p>
        </w:tc>
        <w:tc>
          <w:tcPr>
            <w:tcW w:w="0" w:type="auto"/>
          </w:tcPr>
          <w:p w14:paraId="06816750" w14:textId="77777777" w:rsidR="00ED3526" w:rsidRDefault="00E40073">
            <w:pPr>
              <w:pStyle w:val="Compact"/>
              <w:jc w:val="right"/>
            </w:pPr>
            <w:r>
              <w:t>71</w:t>
            </w:r>
          </w:p>
        </w:tc>
        <w:tc>
          <w:tcPr>
            <w:tcW w:w="0" w:type="auto"/>
          </w:tcPr>
          <w:p w14:paraId="06816751" w14:textId="77777777" w:rsidR="00ED3526" w:rsidRDefault="00E40073">
            <w:pPr>
              <w:pStyle w:val="Compact"/>
              <w:jc w:val="center"/>
            </w:pPr>
            <w:r>
              <w:t>0.00 %</w:t>
            </w:r>
          </w:p>
        </w:tc>
        <w:tc>
          <w:tcPr>
            <w:tcW w:w="0" w:type="auto"/>
          </w:tcPr>
          <w:p w14:paraId="06816752" w14:textId="77777777" w:rsidR="00ED3526" w:rsidRDefault="00ED3526">
            <w:pPr>
              <w:pStyle w:val="Compact"/>
            </w:pPr>
          </w:p>
        </w:tc>
      </w:tr>
      <w:tr w:rsidR="00ED3526" w14:paraId="0681675A" w14:textId="77777777">
        <w:tc>
          <w:tcPr>
            <w:tcW w:w="0" w:type="auto"/>
          </w:tcPr>
          <w:p w14:paraId="06816754" w14:textId="77777777" w:rsidR="00ED3526" w:rsidRDefault="00ED3526">
            <w:pPr>
              <w:pStyle w:val="Compact"/>
            </w:pPr>
          </w:p>
        </w:tc>
        <w:tc>
          <w:tcPr>
            <w:tcW w:w="0" w:type="auto"/>
          </w:tcPr>
          <w:p w14:paraId="06816755" w14:textId="77777777" w:rsidR="00ED3526" w:rsidRDefault="00E40073">
            <w:pPr>
              <w:pStyle w:val="Compact"/>
            </w:pPr>
            <w:hyperlink w:anchor="ibu">
              <w:r>
                <w:rPr>
                  <w:rStyle w:val="Hyperlink"/>
                  <w:b/>
                  <w:bCs/>
                </w:rPr>
                <w:t>IBU</w:t>
              </w:r>
            </w:hyperlink>
          </w:p>
        </w:tc>
        <w:tc>
          <w:tcPr>
            <w:tcW w:w="0" w:type="auto"/>
          </w:tcPr>
          <w:p w14:paraId="06816756" w14:textId="77777777" w:rsidR="00ED3526" w:rsidRDefault="00E40073">
            <w:pPr>
              <w:pStyle w:val="Compact"/>
            </w:pPr>
            <w:r>
              <w:t>integer</w:t>
            </w:r>
          </w:p>
        </w:tc>
        <w:tc>
          <w:tcPr>
            <w:tcW w:w="0" w:type="auto"/>
          </w:tcPr>
          <w:p w14:paraId="06816757" w14:textId="77777777" w:rsidR="00ED3526" w:rsidRDefault="00E40073">
            <w:pPr>
              <w:pStyle w:val="Compact"/>
              <w:jc w:val="right"/>
            </w:pPr>
            <w:r>
              <w:t>107</w:t>
            </w:r>
          </w:p>
        </w:tc>
        <w:tc>
          <w:tcPr>
            <w:tcW w:w="0" w:type="auto"/>
          </w:tcPr>
          <w:p w14:paraId="06816758" w14:textId="77777777" w:rsidR="00ED3526" w:rsidRDefault="00E40073">
            <w:pPr>
              <w:pStyle w:val="Compact"/>
              <w:jc w:val="center"/>
            </w:pPr>
            <w:r>
              <w:t>0.00 %</w:t>
            </w:r>
          </w:p>
        </w:tc>
        <w:tc>
          <w:tcPr>
            <w:tcW w:w="0" w:type="auto"/>
          </w:tcPr>
          <w:p w14:paraId="06816759" w14:textId="77777777" w:rsidR="00ED3526" w:rsidRDefault="00ED3526">
            <w:pPr>
              <w:pStyle w:val="Compact"/>
            </w:pPr>
          </w:p>
        </w:tc>
      </w:tr>
      <w:tr w:rsidR="00ED3526" w14:paraId="06816761" w14:textId="77777777">
        <w:tc>
          <w:tcPr>
            <w:tcW w:w="0" w:type="auto"/>
          </w:tcPr>
          <w:p w14:paraId="0681675B" w14:textId="77777777" w:rsidR="00ED3526" w:rsidRDefault="00ED3526">
            <w:pPr>
              <w:pStyle w:val="Compact"/>
            </w:pPr>
          </w:p>
        </w:tc>
        <w:tc>
          <w:tcPr>
            <w:tcW w:w="0" w:type="auto"/>
          </w:tcPr>
          <w:p w14:paraId="0681675C" w14:textId="77777777" w:rsidR="00ED3526" w:rsidRDefault="00E40073">
            <w:pPr>
              <w:pStyle w:val="Compact"/>
            </w:pPr>
            <w:hyperlink w:anchor="style">
              <w:r>
                <w:rPr>
                  <w:rStyle w:val="Hyperlink"/>
                  <w:b/>
                  <w:bCs/>
                </w:rPr>
                <w:t>Style</w:t>
              </w:r>
            </w:hyperlink>
          </w:p>
        </w:tc>
        <w:tc>
          <w:tcPr>
            <w:tcW w:w="0" w:type="auto"/>
          </w:tcPr>
          <w:p w14:paraId="0681675D" w14:textId="77777777" w:rsidR="00ED3526" w:rsidRDefault="00E40073">
            <w:pPr>
              <w:pStyle w:val="Compact"/>
            </w:pPr>
            <w:r>
              <w:t>character</w:t>
            </w:r>
          </w:p>
        </w:tc>
        <w:tc>
          <w:tcPr>
            <w:tcW w:w="0" w:type="auto"/>
          </w:tcPr>
          <w:p w14:paraId="0681675E" w14:textId="77777777" w:rsidR="00ED3526" w:rsidRDefault="00E40073">
            <w:pPr>
              <w:pStyle w:val="Compact"/>
              <w:jc w:val="right"/>
            </w:pPr>
            <w:r>
              <w:t>91</w:t>
            </w:r>
          </w:p>
        </w:tc>
        <w:tc>
          <w:tcPr>
            <w:tcW w:w="0" w:type="auto"/>
          </w:tcPr>
          <w:p w14:paraId="0681675F" w14:textId="77777777" w:rsidR="00ED3526" w:rsidRDefault="00E40073">
            <w:pPr>
              <w:pStyle w:val="Compact"/>
              <w:jc w:val="center"/>
            </w:pPr>
            <w:r>
              <w:t>0.00 %</w:t>
            </w:r>
          </w:p>
        </w:tc>
        <w:tc>
          <w:tcPr>
            <w:tcW w:w="0" w:type="auto"/>
          </w:tcPr>
          <w:p w14:paraId="06816760" w14:textId="77777777" w:rsidR="00ED3526" w:rsidRDefault="00ED3526">
            <w:pPr>
              <w:pStyle w:val="Compact"/>
            </w:pPr>
          </w:p>
        </w:tc>
      </w:tr>
      <w:tr w:rsidR="00ED3526" w14:paraId="06816768" w14:textId="77777777">
        <w:tc>
          <w:tcPr>
            <w:tcW w:w="0" w:type="auto"/>
          </w:tcPr>
          <w:p w14:paraId="06816762" w14:textId="77777777" w:rsidR="00ED3526" w:rsidRDefault="00ED3526">
            <w:pPr>
              <w:pStyle w:val="Compact"/>
            </w:pPr>
          </w:p>
        </w:tc>
        <w:tc>
          <w:tcPr>
            <w:tcW w:w="0" w:type="auto"/>
          </w:tcPr>
          <w:p w14:paraId="06816763" w14:textId="77777777" w:rsidR="00ED3526" w:rsidRDefault="00E40073">
            <w:pPr>
              <w:pStyle w:val="Compact"/>
            </w:pPr>
            <w:hyperlink w:anchor="ounces">
              <w:r>
                <w:rPr>
                  <w:rStyle w:val="Hyperlink"/>
                  <w:b/>
                  <w:bCs/>
                </w:rPr>
                <w:t>Ounces</w:t>
              </w:r>
            </w:hyperlink>
          </w:p>
        </w:tc>
        <w:tc>
          <w:tcPr>
            <w:tcW w:w="0" w:type="auto"/>
          </w:tcPr>
          <w:p w14:paraId="06816764" w14:textId="77777777" w:rsidR="00ED3526" w:rsidRDefault="00E40073">
            <w:pPr>
              <w:pStyle w:val="Compact"/>
            </w:pPr>
            <w:r>
              <w:t>numeric</w:t>
            </w:r>
          </w:p>
        </w:tc>
        <w:tc>
          <w:tcPr>
            <w:tcW w:w="0" w:type="auto"/>
          </w:tcPr>
          <w:p w14:paraId="06816765" w14:textId="77777777" w:rsidR="00ED3526" w:rsidRDefault="00E40073">
            <w:pPr>
              <w:pStyle w:val="Compact"/>
              <w:jc w:val="right"/>
            </w:pPr>
            <w:r>
              <w:t>7</w:t>
            </w:r>
          </w:p>
        </w:tc>
        <w:tc>
          <w:tcPr>
            <w:tcW w:w="0" w:type="auto"/>
          </w:tcPr>
          <w:p w14:paraId="06816766" w14:textId="77777777" w:rsidR="00ED3526" w:rsidRDefault="00E40073">
            <w:pPr>
              <w:pStyle w:val="Compact"/>
              <w:jc w:val="center"/>
            </w:pPr>
            <w:r>
              <w:t>0.00 %</w:t>
            </w:r>
          </w:p>
        </w:tc>
        <w:tc>
          <w:tcPr>
            <w:tcW w:w="0" w:type="auto"/>
          </w:tcPr>
          <w:p w14:paraId="06816767" w14:textId="77777777" w:rsidR="00ED3526" w:rsidRDefault="00ED3526">
            <w:pPr>
              <w:pStyle w:val="Compact"/>
            </w:pPr>
          </w:p>
        </w:tc>
      </w:tr>
      <w:tr w:rsidR="00ED3526" w14:paraId="0681676F" w14:textId="77777777">
        <w:tc>
          <w:tcPr>
            <w:tcW w:w="0" w:type="auto"/>
          </w:tcPr>
          <w:p w14:paraId="06816769" w14:textId="77777777" w:rsidR="00ED3526" w:rsidRDefault="00ED3526">
            <w:pPr>
              <w:pStyle w:val="Compact"/>
            </w:pPr>
          </w:p>
        </w:tc>
        <w:tc>
          <w:tcPr>
            <w:tcW w:w="0" w:type="auto"/>
          </w:tcPr>
          <w:p w14:paraId="0681676A" w14:textId="77777777" w:rsidR="00ED3526" w:rsidRDefault="00E40073">
            <w:pPr>
              <w:pStyle w:val="Compact"/>
            </w:pPr>
            <w:hyperlink w:anchor="name.y">
              <w:r>
                <w:rPr>
                  <w:rStyle w:val="Hyperlink"/>
                  <w:b/>
                  <w:bCs/>
                </w:rPr>
                <w:t>Name.y</w:t>
              </w:r>
            </w:hyperlink>
          </w:p>
        </w:tc>
        <w:tc>
          <w:tcPr>
            <w:tcW w:w="0" w:type="auto"/>
          </w:tcPr>
          <w:p w14:paraId="0681676B" w14:textId="77777777" w:rsidR="00ED3526" w:rsidRDefault="00E40073">
            <w:pPr>
              <w:pStyle w:val="Compact"/>
            </w:pPr>
            <w:r>
              <w:t>character</w:t>
            </w:r>
          </w:p>
        </w:tc>
        <w:tc>
          <w:tcPr>
            <w:tcW w:w="0" w:type="auto"/>
          </w:tcPr>
          <w:p w14:paraId="0681676C" w14:textId="77777777" w:rsidR="00ED3526" w:rsidRDefault="00E40073">
            <w:pPr>
              <w:pStyle w:val="Compact"/>
              <w:jc w:val="right"/>
            </w:pPr>
            <w:r>
              <w:t>373</w:t>
            </w:r>
          </w:p>
        </w:tc>
        <w:tc>
          <w:tcPr>
            <w:tcW w:w="0" w:type="auto"/>
          </w:tcPr>
          <w:p w14:paraId="0681676D" w14:textId="77777777" w:rsidR="00ED3526" w:rsidRDefault="00E40073">
            <w:pPr>
              <w:pStyle w:val="Compact"/>
              <w:jc w:val="center"/>
            </w:pPr>
            <w:r>
              <w:t>0.00 %</w:t>
            </w:r>
          </w:p>
        </w:tc>
        <w:tc>
          <w:tcPr>
            <w:tcW w:w="0" w:type="auto"/>
          </w:tcPr>
          <w:p w14:paraId="0681676E" w14:textId="77777777" w:rsidR="00ED3526" w:rsidRDefault="00ED3526">
            <w:pPr>
              <w:pStyle w:val="Compact"/>
            </w:pPr>
          </w:p>
        </w:tc>
      </w:tr>
      <w:tr w:rsidR="00ED3526" w14:paraId="06816776" w14:textId="77777777">
        <w:tc>
          <w:tcPr>
            <w:tcW w:w="0" w:type="auto"/>
          </w:tcPr>
          <w:p w14:paraId="06816770" w14:textId="77777777" w:rsidR="00ED3526" w:rsidRDefault="00ED3526">
            <w:pPr>
              <w:pStyle w:val="Compact"/>
            </w:pPr>
          </w:p>
        </w:tc>
        <w:tc>
          <w:tcPr>
            <w:tcW w:w="0" w:type="auto"/>
          </w:tcPr>
          <w:p w14:paraId="06816771" w14:textId="77777777" w:rsidR="00ED3526" w:rsidRDefault="00E40073">
            <w:pPr>
              <w:pStyle w:val="Compact"/>
            </w:pPr>
            <w:hyperlink w:anchor="city">
              <w:r>
                <w:rPr>
                  <w:rStyle w:val="Hyperlink"/>
                  <w:b/>
                  <w:bCs/>
                </w:rPr>
                <w:t>City</w:t>
              </w:r>
            </w:hyperlink>
          </w:p>
        </w:tc>
        <w:tc>
          <w:tcPr>
            <w:tcW w:w="0" w:type="auto"/>
          </w:tcPr>
          <w:p w14:paraId="06816772" w14:textId="77777777" w:rsidR="00ED3526" w:rsidRDefault="00E40073">
            <w:pPr>
              <w:pStyle w:val="Compact"/>
            </w:pPr>
            <w:r>
              <w:t>character</w:t>
            </w:r>
          </w:p>
        </w:tc>
        <w:tc>
          <w:tcPr>
            <w:tcW w:w="0" w:type="auto"/>
          </w:tcPr>
          <w:p w14:paraId="06816773" w14:textId="77777777" w:rsidR="00ED3526" w:rsidRDefault="00E40073">
            <w:pPr>
              <w:pStyle w:val="Compact"/>
              <w:jc w:val="right"/>
            </w:pPr>
            <w:r>
              <w:t>281</w:t>
            </w:r>
          </w:p>
        </w:tc>
        <w:tc>
          <w:tcPr>
            <w:tcW w:w="0" w:type="auto"/>
          </w:tcPr>
          <w:p w14:paraId="06816774" w14:textId="77777777" w:rsidR="00ED3526" w:rsidRDefault="00E40073">
            <w:pPr>
              <w:pStyle w:val="Compact"/>
              <w:jc w:val="center"/>
            </w:pPr>
            <w:r>
              <w:t>0.00 %</w:t>
            </w:r>
          </w:p>
        </w:tc>
        <w:tc>
          <w:tcPr>
            <w:tcW w:w="0" w:type="auto"/>
          </w:tcPr>
          <w:p w14:paraId="06816775" w14:textId="77777777" w:rsidR="00ED3526" w:rsidRDefault="00ED3526">
            <w:pPr>
              <w:pStyle w:val="Compact"/>
            </w:pPr>
          </w:p>
        </w:tc>
      </w:tr>
      <w:tr w:rsidR="00ED3526" w14:paraId="0681677D" w14:textId="77777777">
        <w:tc>
          <w:tcPr>
            <w:tcW w:w="0" w:type="auto"/>
          </w:tcPr>
          <w:p w14:paraId="06816777" w14:textId="77777777" w:rsidR="00ED3526" w:rsidRDefault="00ED3526">
            <w:pPr>
              <w:pStyle w:val="Compact"/>
            </w:pPr>
          </w:p>
        </w:tc>
        <w:tc>
          <w:tcPr>
            <w:tcW w:w="0" w:type="auto"/>
          </w:tcPr>
          <w:p w14:paraId="06816778" w14:textId="77777777" w:rsidR="00ED3526" w:rsidRDefault="00E40073">
            <w:pPr>
              <w:pStyle w:val="Compact"/>
            </w:pPr>
            <w:hyperlink w:anchor="state">
              <w:r>
                <w:rPr>
                  <w:rStyle w:val="Hyperlink"/>
                  <w:b/>
                  <w:bCs/>
                </w:rPr>
                <w:t>State</w:t>
              </w:r>
            </w:hyperlink>
          </w:p>
        </w:tc>
        <w:tc>
          <w:tcPr>
            <w:tcW w:w="0" w:type="auto"/>
          </w:tcPr>
          <w:p w14:paraId="06816779" w14:textId="77777777" w:rsidR="00ED3526" w:rsidRDefault="00E40073">
            <w:pPr>
              <w:pStyle w:val="Compact"/>
            </w:pPr>
            <w:r>
              <w:t>character</w:t>
            </w:r>
          </w:p>
        </w:tc>
        <w:tc>
          <w:tcPr>
            <w:tcW w:w="0" w:type="auto"/>
          </w:tcPr>
          <w:p w14:paraId="0681677A" w14:textId="77777777" w:rsidR="00ED3526" w:rsidRDefault="00E40073">
            <w:pPr>
              <w:pStyle w:val="Compact"/>
              <w:jc w:val="right"/>
            </w:pPr>
            <w:r>
              <w:t>50</w:t>
            </w:r>
          </w:p>
        </w:tc>
        <w:tc>
          <w:tcPr>
            <w:tcW w:w="0" w:type="auto"/>
          </w:tcPr>
          <w:p w14:paraId="0681677B" w14:textId="77777777" w:rsidR="00ED3526" w:rsidRDefault="00E40073">
            <w:pPr>
              <w:pStyle w:val="Compact"/>
              <w:jc w:val="center"/>
            </w:pPr>
            <w:r>
              <w:t>0.00 %</w:t>
            </w:r>
          </w:p>
        </w:tc>
        <w:tc>
          <w:tcPr>
            <w:tcW w:w="0" w:type="auto"/>
          </w:tcPr>
          <w:p w14:paraId="0681677C" w14:textId="77777777" w:rsidR="00ED3526" w:rsidRDefault="00ED3526">
            <w:pPr>
              <w:pStyle w:val="Compact"/>
            </w:pPr>
          </w:p>
        </w:tc>
      </w:tr>
    </w:tbl>
    <w:p w14:paraId="0681677E" w14:textId="77777777" w:rsidR="00ED3526" w:rsidRDefault="00E40073">
      <w:pPr>
        <w:pStyle w:val="Heading1"/>
      </w:pPr>
      <w:bookmarkStart w:id="2" w:name="variable-list"/>
      <w:bookmarkEnd w:id="1"/>
      <w:r>
        <w:t>Variable list</w:t>
      </w:r>
    </w:p>
    <w:p w14:paraId="0681677F" w14:textId="77777777" w:rsidR="00ED3526" w:rsidRDefault="00E40073">
      <w:pPr>
        <w:pStyle w:val="Heading2"/>
      </w:pPr>
      <w:bookmarkStart w:id="3" w:name="brewery_id"/>
      <w:r>
        <w:t>Brewery_id</w:t>
      </w:r>
    </w:p>
    <w:tbl>
      <w:tblPr>
        <w:tblStyle w:val="Table"/>
        <w:tblW w:w="2500" w:type="pct"/>
        <w:tblLook w:val="0020" w:firstRow="1" w:lastRow="0" w:firstColumn="0" w:lastColumn="0" w:noHBand="0" w:noVBand="0"/>
      </w:tblPr>
      <w:tblGrid>
        <w:gridCol w:w="3447"/>
        <w:gridCol w:w="1233"/>
      </w:tblGrid>
      <w:tr w:rsidR="00ED3526" w14:paraId="06816782" w14:textId="77777777" w:rsidTr="00ED3526">
        <w:trPr>
          <w:cnfStyle w:val="100000000000" w:firstRow="1" w:lastRow="0" w:firstColumn="0" w:lastColumn="0" w:oddVBand="0" w:evenVBand="0" w:oddHBand="0" w:evenHBand="0" w:firstRowFirstColumn="0" w:firstRowLastColumn="0" w:lastRowFirstColumn="0" w:lastRowLastColumn="0"/>
          <w:tblHeader/>
        </w:trPr>
        <w:tc>
          <w:tcPr>
            <w:tcW w:w="0" w:type="auto"/>
          </w:tcPr>
          <w:p w14:paraId="06816780" w14:textId="77777777" w:rsidR="00ED3526" w:rsidRDefault="00E40073">
            <w:pPr>
              <w:pStyle w:val="Compact"/>
            </w:pPr>
            <w:r>
              <w:t>Feature</w:t>
            </w:r>
          </w:p>
        </w:tc>
        <w:tc>
          <w:tcPr>
            <w:tcW w:w="0" w:type="auto"/>
          </w:tcPr>
          <w:p w14:paraId="06816781" w14:textId="77777777" w:rsidR="00ED3526" w:rsidRDefault="00E40073">
            <w:pPr>
              <w:pStyle w:val="Compact"/>
              <w:jc w:val="right"/>
            </w:pPr>
            <w:r>
              <w:t>Result</w:t>
            </w:r>
          </w:p>
        </w:tc>
      </w:tr>
      <w:tr w:rsidR="00ED3526" w14:paraId="06816785" w14:textId="77777777">
        <w:tc>
          <w:tcPr>
            <w:tcW w:w="0" w:type="auto"/>
          </w:tcPr>
          <w:p w14:paraId="06816783" w14:textId="77777777" w:rsidR="00ED3526" w:rsidRDefault="00E40073">
            <w:pPr>
              <w:pStyle w:val="Compact"/>
            </w:pPr>
            <w:r>
              <w:t>Variable type</w:t>
            </w:r>
          </w:p>
        </w:tc>
        <w:tc>
          <w:tcPr>
            <w:tcW w:w="0" w:type="auto"/>
          </w:tcPr>
          <w:p w14:paraId="06816784" w14:textId="77777777" w:rsidR="00ED3526" w:rsidRDefault="00E40073">
            <w:pPr>
              <w:pStyle w:val="Compact"/>
              <w:jc w:val="right"/>
            </w:pPr>
            <w:r>
              <w:t>integer</w:t>
            </w:r>
          </w:p>
        </w:tc>
      </w:tr>
      <w:tr w:rsidR="00ED3526" w14:paraId="06816788" w14:textId="77777777">
        <w:tc>
          <w:tcPr>
            <w:tcW w:w="0" w:type="auto"/>
          </w:tcPr>
          <w:p w14:paraId="06816786" w14:textId="77777777" w:rsidR="00ED3526" w:rsidRDefault="00E40073">
            <w:pPr>
              <w:pStyle w:val="Compact"/>
            </w:pPr>
            <w:r>
              <w:t>Number of missing obs.</w:t>
            </w:r>
          </w:p>
        </w:tc>
        <w:tc>
          <w:tcPr>
            <w:tcW w:w="0" w:type="auto"/>
          </w:tcPr>
          <w:p w14:paraId="06816787" w14:textId="77777777" w:rsidR="00ED3526" w:rsidRDefault="00E40073">
            <w:pPr>
              <w:pStyle w:val="Compact"/>
              <w:jc w:val="right"/>
            </w:pPr>
            <w:r>
              <w:t>0 (0 %)</w:t>
            </w:r>
          </w:p>
        </w:tc>
      </w:tr>
      <w:tr w:rsidR="00ED3526" w14:paraId="0681678B" w14:textId="77777777">
        <w:tc>
          <w:tcPr>
            <w:tcW w:w="0" w:type="auto"/>
          </w:tcPr>
          <w:p w14:paraId="06816789" w14:textId="77777777" w:rsidR="00ED3526" w:rsidRDefault="00E40073">
            <w:pPr>
              <w:pStyle w:val="Compact"/>
            </w:pPr>
            <w:r>
              <w:t>Number of unique values</w:t>
            </w:r>
          </w:p>
        </w:tc>
        <w:tc>
          <w:tcPr>
            <w:tcW w:w="0" w:type="auto"/>
          </w:tcPr>
          <w:p w14:paraId="0681678A" w14:textId="77777777" w:rsidR="00ED3526" w:rsidRDefault="00E40073">
            <w:pPr>
              <w:pStyle w:val="Compact"/>
              <w:jc w:val="right"/>
            </w:pPr>
            <w:r>
              <w:t>378</w:t>
            </w:r>
          </w:p>
        </w:tc>
      </w:tr>
      <w:tr w:rsidR="00ED3526" w14:paraId="0681678E" w14:textId="77777777">
        <w:tc>
          <w:tcPr>
            <w:tcW w:w="0" w:type="auto"/>
          </w:tcPr>
          <w:p w14:paraId="0681678C" w14:textId="77777777" w:rsidR="00ED3526" w:rsidRDefault="00E40073">
            <w:pPr>
              <w:pStyle w:val="Compact"/>
            </w:pPr>
            <w:r>
              <w:t>Median</w:t>
            </w:r>
          </w:p>
        </w:tc>
        <w:tc>
          <w:tcPr>
            <w:tcW w:w="0" w:type="auto"/>
          </w:tcPr>
          <w:p w14:paraId="0681678D" w14:textId="77777777" w:rsidR="00ED3526" w:rsidRDefault="00E40073">
            <w:pPr>
              <w:pStyle w:val="Compact"/>
              <w:jc w:val="right"/>
            </w:pPr>
            <w:r>
              <w:t>198</w:t>
            </w:r>
          </w:p>
        </w:tc>
      </w:tr>
      <w:tr w:rsidR="00ED3526" w14:paraId="06816791" w14:textId="77777777">
        <w:tc>
          <w:tcPr>
            <w:tcW w:w="0" w:type="auto"/>
          </w:tcPr>
          <w:p w14:paraId="0681678F" w14:textId="77777777" w:rsidR="00ED3526" w:rsidRDefault="00E40073">
            <w:pPr>
              <w:pStyle w:val="Compact"/>
            </w:pPr>
            <w:r>
              <w:t>1st and 3rd quartiles</w:t>
            </w:r>
          </w:p>
        </w:tc>
        <w:tc>
          <w:tcPr>
            <w:tcW w:w="0" w:type="auto"/>
          </w:tcPr>
          <w:p w14:paraId="06816790" w14:textId="77777777" w:rsidR="00ED3526" w:rsidRDefault="00E40073">
            <w:pPr>
              <w:pStyle w:val="Compact"/>
              <w:jc w:val="right"/>
            </w:pPr>
            <w:r>
              <w:t>95; 351</w:t>
            </w:r>
          </w:p>
        </w:tc>
      </w:tr>
      <w:tr w:rsidR="00ED3526" w14:paraId="06816794" w14:textId="77777777">
        <w:tc>
          <w:tcPr>
            <w:tcW w:w="0" w:type="auto"/>
          </w:tcPr>
          <w:p w14:paraId="06816792" w14:textId="77777777" w:rsidR="00ED3526" w:rsidRDefault="00E40073">
            <w:pPr>
              <w:pStyle w:val="Compact"/>
            </w:pPr>
            <w:r>
              <w:lastRenderedPageBreak/>
              <w:t>Min. and max.</w:t>
            </w:r>
          </w:p>
        </w:tc>
        <w:tc>
          <w:tcPr>
            <w:tcW w:w="0" w:type="auto"/>
          </w:tcPr>
          <w:p w14:paraId="06816793" w14:textId="77777777" w:rsidR="00ED3526" w:rsidRDefault="00E40073">
            <w:pPr>
              <w:pStyle w:val="Compact"/>
              <w:jc w:val="right"/>
            </w:pPr>
            <w:r>
              <w:t>1; 547</w:t>
            </w:r>
          </w:p>
        </w:tc>
      </w:tr>
    </w:tbl>
    <w:p w14:paraId="06816795" w14:textId="77777777" w:rsidR="00ED3526" w:rsidRDefault="00E40073">
      <w:pPr>
        <w:pStyle w:val="BodyText"/>
      </w:pPr>
      <w:r>
        <w:rPr>
          <w:noProof/>
        </w:rPr>
        <w:drawing>
          <wp:inline distT="0" distB="0" distL="0" distR="0" wp14:anchorId="0681685E" wp14:editId="0681685F">
            <wp:extent cx="3696101" cy="277207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codebook_mergedB_files/figure-docx/Var-1-Brewery-id-1.png"/>
                    <pic:cNvPicPr>
                      <a:picLocks noChangeAspect="1" noChangeArrowheads="1"/>
                    </pic:cNvPicPr>
                  </pic:nvPicPr>
                  <pic:blipFill>
                    <a:blip r:embed="rId7"/>
                    <a:stretch>
                      <a:fillRect/>
                    </a:stretch>
                  </pic:blipFill>
                  <pic:spPr bwMode="auto">
                    <a:xfrm>
                      <a:off x="0" y="0"/>
                      <a:ext cx="3696101" cy="2772075"/>
                    </a:xfrm>
                    <a:prstGeom prst="rect">
                      <a:avLst/>
                    </a:prstGeom>
                    <a:noFill/>
                    <a:ln w="9525">
                      <a:noFill/>
                      <a:headEnd/>
                      <a:tailEnd/>
                    </a:ln>
                  </pic:spPr>
                </pic:pic>
              </a:graphicData>
            </a:graphic>
          </wp:inline>
        </w:drawing>
      </w:r>
    </w:p>
    <w:p w14:paraId="06816796" w14:textId="77777777" w:rsidR="00ED3526" w:rsidRDefault="00E40073">
      <w:r>
        <w:pict w14:anchorId="06816860">
          <v:rect id="_x0000_i1025" style="width:0;height:1.5pt" o:hralign="center" o:hrstd="t" o:hr="t"/>
        </w:pict>
      </w:r>
    </w:p>
    <w:p w14:paraId="06816797" w14:textId="77777777" w:rsidR="00ED3526" w:rsidRDefault="00E40073">
      <w:pPr>
        <w:pStyle w:val="Heading2"/>
      </w:pPr>
      <w:bookmarkStart w:id="4" w:name="name.x"/>
      <w:bookmarkEnd w:id="3"/>
      <w:r>
        <w:t>Name.x</w:t>
      </w:r>
    </w:p>
    <w:tbl>
      <w:tblPr>
        <w:tblStyle w:val="Table"/>
        <w:tblW w:w="3194" w:type="pct"/>
        <w:tblLook w:val="0020" w:firstRow="1" w:lastRow="0" w:firstColumn="0" w:lastColumn="0" w:noHBand="0" w:noVBand="0"/>
      </w:tblPr>
      <w:tblGrid>
        <w:gridCol w:w="3374"/>
        <w:gridCol w:w="2605"/>
      </w:tblGrid>
      <w:tr w:rsidR="00ED3526" w14:paraId="0681679A" w14:textId="77777777" w:rsidTr="00ED3526">
        <w:trPr>
          <w:cnfStyle w:val="100000000000" w:firstRow="1" w:lastRow="0" w:firstColumn="0" w:lastColumn="0" w:oddVBand="0" w:evenVBand="0" w:oddHBand="0" w:evenHBand="0" w:firstRowFirstColumn="0" w:firstRowLastColumn="0" w:lastRowFirstColumn="0" w:lastRowLastColumn="0"/>
          <w:tblHeader/>
        </w:trPr>
        <w:tc>
          <w:tcPr>
            <w:tcW w:w="0" w:type="auto"/>
          </w:tcPr>
          <w:p w14:paraId="06816798" w14:textId="77777777" w:rsidR="00ED3526" w:rsidRDefault="00E40073">
            <w:pPr>
              <w:pStyle w:val="Compact"/>
            </w:pPr>
            <w:r>
              <w:t>Feature</w:t>
            </w:r>
          </w:p>
        </w:tc>
        <w:tc>
          <w:tcPr>
            <w:tcW w:w="0" w:type="auto"/>
          </w:tcPr>
          <w:p w14:paraId="06816799" w14:textId="77777777" w:rsidR="00ED3526" w:rsidRDefault="00E40073">
            <w:pPr>
              <w:pStyle w:val="Compact"/>
              <w:jc w:val="right"/>
            </w:pPr>
            <w:r>
              <w:t>Result</w:t>
            </w:r>
          </w:p>
        </w:tc>
      </w:tr>
      <w:tr w:rsidR="00ED3526" w14:paraId="0681679D" w14:textId="77777777">
        <w:tc>
          <w:tcPr>
            <w:tcW w:w="0" w:type="auto"/>
          </w:tcPr>
          <w:p w14:paraId="0681679B" w14:textId="77777777" w:rsidR="00ED3526" w:rsidRDefault="00E40073">
            <w:pPr>
              <w:pStyle w:val="Compact"/>
            </w:pPr>
            <w:r>
              <w:t>Variable type</w:t>
            </w:r>
          </w:p>
        </w:tc>
        <w:tc>
          <w:tcPr>
            <w:tcW w:w="0" w:type="auto"/>
          </w:tcPr>
          <w:p w14:paraId="0681679C" w14:textId="77777777" w:rsidR="00ED3526" w:rsidRDefault="00E40073">
            <w:pPr>
              <w:pStyle w:val="Compact"/>
              <w:jc w:val="right"/>
            </w:pPr>
            <w:r>
              <w:t>character</w:t>
            </w:r>
          </w:p>
        </w:tc>
      </w:tr>
      <w:tr w:rsidR="00ED3526" w14:paraId="068167A0" w14:textId="77777777">
        <w:tc>
          <w:tcPr>
            <w:tcW w:w="0" w:type="auto"/>
          </w:tcPr>
          <w:p w14:paraId="0681679E" w14:textId="77777777" w:rsidR="00ED3526" w:rsidRDefault="00E40073">
            <w:pPr>
              <w:pStyle w:val="Compact"/>
            </w:pPr>
            <w:r>
              <w:t>Number of missing obs.</w:t>
            </w:r>
          </w:p>
        </w:tc>
        <w:tc>
          <w:tcPr>
            <w:tcW w:w="0" w:type="auto"/>
          </w:tcPr>
          <w:p w14:paraId="0681679F" w14:textId="77777777" w:rsidR="00ED3526" w:rsidRDefault="00E40073">
            <w:pPr>
              <w:pStyle w:val="Compact"/>
              <w:jc w:val="right"/>
            </w:pPr>
            <w:r>
              <w:t>0 (0 %)</w:t>
            </w:r>
          </w:p>
        </w:tc>
      </w:tr>
      <w:tr w:rsidR="00ED3526" w14:paraId="068167A3" w14:textId="77777777">
        <w:tc>
          <w:tcPr>
            <w:tcW w:w="0" w:type="auto"/>
          </w:tcPr>
          <w:p w14:paraId="068167A1" w14:textId="77777777" w:rsidR="00ED3526" w:rsidRDefault="00E40073">
            <w:pPr>
              <w:pStyle w:val="Compact"/>
            </w:pPr>
            <w:r>
              <w:t>Number of unique values</w:t>
            </w:r>
          </w:p>
        </w:tc>
        <w:tc>
          <w:tcPr>
            <w:tcW w:w="0" w:type="auto"/>
          </w:tcPr>
          <w:p w14:paraId="068167A2" w14:textId="77777777" w:rsidR="00ED3526" w:rsidRDefault="00E40073">
            <w:pPr>
              <w:pStyle w:val="Compact"/>
              <w:jc w:val="right"/>
            </w:pPr>
            <w:r>
              <w:t>1328</w:t>
            </w:r>
          </w:p>
        </w:tc>
      </w:tr>
      <w:tr w:rsidR="00ED3526" w14:paraId="068167A6" w14:textId="77777777">
        <w:tc>
          <w:tcPr>
            <w:tcW w:w="0" w:type="auto"/>
          </w:tcPr>
          <w:p w14:paraId="068167A4" w14:textId="77777777" w:rsidR="00ED3526" w:rsidRDefault="00E40073">
            <w:pPr>
              <w:pStyle w:val="Compact"/>
            </w:pPr>
            <w:r>
              <w:t>Mode</w:t>
            </w:r>
          </w:p>
        </w:tc>
        <w:tc>
          <w:tcPr>
            <w:tcW w:w="0" w:type="auto"/>
          </w:tcPr>
          <w:p w14:paraId="068167A5" w14:textId="77777777" w:rsidR="00ED3526" w:rsidRDefault="00E40073">
            <w:pPr>
              <w:pStyle w:val="Compact"/>
              <w:jc w:val="right"/>
            </w:pPr>
            <w:r>
              <w:t>“Nonstop Hef Hop”</w:t>
            </w:r>
          </w:p>
        </w:tc>
      </w:tr>
    </w:tbl>
    <w:p w14:paraId="068167A7" w14:textId="77777777" w:rsidR="00ED3526" w:rsidRDefault="00E40073">
      <w:pPr>
        <w:pStyle w:val="BodyText"/>
      </w:pPr>
      <w:r>
        <w:rPr>
          <w:noProof/>
        </w:rPr>
        <w:drawing>
          <wp:inline distT="0" distB="0" distL="0" distR="0" wp14:anchorId="06816861" wp14:editId="06816862">
            <wp:extent cx="3696101" cy="277207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odebook_mergedB_files/figure-docx/Var-2-Name-x-1.png"/>
                    <pic:cNvPicPr>
                      <a:picLocks noChangeAspect="1" noChangeArrowheads="1"/>
                    </pic:cNvPicPr>
                  </pic:nvPicPr>
                  <pic:blipFill>
                    <a:blip r:embed="rId8"/>
                    <a:stretch>
                      <a:fillRect/>
                    </a:stretch>
                  </pic:blipFill>
                  <pic:spPr bwMode="auto">
                    <a:xfrm>
                      <a:off x="0" y="0"/>
                      <a:ext cx="3696101" cy="2772075"/>
                    </a:xfrm>
                    <a:prstGeom prst="rect">
                      <a:avLst/>
                    </a:prstGeom>
                    <a:noFill/>
                    <a:ln w="9525">
                      <a:noFill/>
                      <a:headEnd/>
                      <a:tailEnd/>
                    </a:ln>
                  </pic:spPr>
                </pic:pic>
              </a:graphicData>
            </a:graphic>
          </wp:inline>
        </w:drawing>
      </w:r>
    </w:p>
    <w:p w14:paraId="068167A8" w14:textId="77777777" w:rsidR="00ED3526" w:rsidRDefault="00E40073">
      <w:pPr>
        <w:pStyle w:val="Compact"/>
        <w:numPr>
          <w:ilvl w:val="0"/>
          <w:numId w:val="2"/>
        </w:numPr>
      </w:pPr>
      <w:r>
        <w:lastRenderedPageBreak/>
        <w:t>Observed factor levels: "#002 American I.P.A.", "#004 Session I.P.A.", "#9", "077XX", "113 IPA", "12th Round", "13 Rebels ESB", "1327 Pod’s ESB", "14° ESB ", "1554 Blac</w:t>
      </w:r>
      <w:r>
        <w:t>k Lager", "1836", "1881 California Red", "1881 California Red Ale", "18th Anniversary Gose", "1916 Shore Shiver", "2012 Black Ale", "2014 IPA Cicada Series", "2020 IPA", "21st Amendment IPA (2006)", "21st Amendment Watermelon Wheat Beer (2006)", "3 Gear Ro</w:t>
      </w:r>
      <w:r>
        <w:t>bust Porter", "3:33 Black IPA", "312 Urban Pale Ale", "312 Urban Wheat Ale", "312 Urban Wheat Ale (2012)", "33 Select Brown Ale", "35 K", "3Beans", "40 Mile IPA", "4000 Footer IPA", "40th Annual Bix Street Fest Copper Ale (Current)", "483 Pale Ale", "483 P</w:t>
      </w:r>
      <w:r>
        <w:t>ale Ale (2010)", "4Beans", "5 Day IPA", "5:00 O’Clock Afternoon Ale", "51K IPA", "541 American Lager", "8 Barrel", "805", "834 Happy As Ale", "98 Problems (Cuz A Hop Ain’t One)", "A Beer", "A Slice of Hefen", "AARGHtoberfest!", "Abbey’s Single (2015- )", "</w:t>
      </w:r>
      <w:r>
        <w:t>Abbey’s Single Ale (Current)", "Abita Amber", "Abominable Winter Ale", "Abominable Winter Ale (2012)", "Abrasive Ale", "Ace IPA", "Adam’s Stout", "Aftermath Pale Ale", "Agave Wheat", "Alaskan Amber", "Ale Cider", "All Day IPA", "Alloy", "Almanac IPA", "Alp</w:t>
      </w:r>
      <w:r>
        <w:t>ha Ale", "Alphadelic IPA", "Alphadelic IPA (2011)", "Alter Ego ", "Alteration", "Amazon Princess IPA", "Amber Road", "American Amber", "American Hero", "American Idiot Ale (2012)", "American India Red Ale", "American Lager", "American Light", "American Red</w:t>
      </w:r>
      <w:r>
        <w:t xml:space="preserve"> Porter", "American Red Saison", "Ananda India Pale Ale", "Anti-Hero IPA", "Apollo", "Aprè Shred", "Apricot Blonde", "Arcus IPA", "Are Wheat There Yet?", "Ashland Amber Ale", "Ashland Amber Ale (2009)", "Atom Smasher", "Atwater’s Lager", "Aurora ", "Aurora</w:t>
      </w:r>
      <w:r>
        <w:t xml:space="preserve"> Lager", "Aurora Lager (2011)", "Autocrat Coffee Milk Stout", "Autumnation (2011-12) (2011)", "Autumnation (2013)", "Avalanche Ale", "Avery India Pale Ale", "Avery Joe’s Premium American Pilsner", "Aviator Raspberry Blonde", "Baby Daddy Session IPA", "Back</w:t>
      </w:r>
      <w:r>
        <w:t xml:space="preserve"> Bay IPA", "Back in Black", "Back in the Saddle Rye Pale Ale", "Bad Axe Imperial IPA", "Ballast Point Pale Ale", "Ballistic Blonde", "Ballz Deep Double IPA", "Banner American Ale", "Banner American Rye", "Bark Bite IPA", "Barn Burner Saison", "Barney Flats</w:t>
      </w:r>
      <w:r>
        <w:t xml:space="preserve"> Oatmeal Stout", "Barney Flats Oatmeal Stout (2012)", "Barrel Aged Farmer", "Barrio Blanco", "Bat Outta Helles", "Batch 69 IPA", "Battle LIne", "Bay of Bengal Double IPA (2014)", "Be Hoppy IPA", "Beach Blonde", "Beaver Logger", "Becky’s Black Cat Porter", </w:t>
      </w:r>
      <w:r>
        <w:t>"Beer Agent Re-Ignition", "Belgian Style Session Ale", "Belgorado", "Bender", "Bengali", "Bengali Tiger", "Bengali Tiger (2011)", "Bent Hop Golden IPA", "Bent Paddle Black Ale", "Better Weather IPA", "Beyond The Pale IPA", "Big Cock IPA", "Big Eye India Pa</w:t>
      </w:r>
      <w:r>
        <w:t>le Ale", "Big Nose", "Big River Pilsner", "Big Rod Coconut Ale", "Big Sky IPA", "Big Sky IPA (2012)", "Big Star White IPA", "Big Swell IPA", "Bikini Blonde Lager", "Bimini Twist", "Bitter American", "Bitter American (2011)", "Bitter Bitch", "Bitter Bitch I</w:t>
      </w:r>
      <w:r>
        <w:t>mperial IPA", "Bitter Brewer", "Black Adder IBA (Current)", "Black Bear Dark Lager", "Black House", "Black IPA", "Black Market Hefeweizen", "Black Me Stout", "Black Noddy Lager (Current)", "Black Star Double Hopped Golden Lager (12 oz.)", "Black Star Doubl</w:t>
      </w:r>
      <w:r>
        <w:t>e Hopped Golden Lager (24 oz.)", "Black Walnut Wheat", "Blackbeary Wheat", "Blackberry Wheat", "Blackmarket Rye IPA", "Blacktop Blonde", "BLAKKR", "Blazing World", "Block Party Robust Porter", "Blonde Czich", "Blonde Hunny", "Blood Orange Honey", "Blood Or</w:t>
      </w:r>
      <w:r>
        <w:t xml:space="preserve">ange Wit", "Bloody Show", "Blue Mountain Classic Lager", "Blue Point Summer Ale", "Blue Point White IPA", "Blueberry Blonde Ale", "Blur India Pale Ale", "Boat Beer", "Boathouse Blonde", </w:t>
      </w:r>
      <w:r>
        <w:lastRenderedPageBreak/>
        <w:t>"Bohemian Pils", "Boji Beach Golden Rye Ale", "Boji Blue Pale Ale", "B</w:t>
      </w:r>
      <w:r>
        <w:t>omb Lager (Old Recipe)", "Bomber Mountain Amber Ale", "Bomber Mountain Amber Ale (2013)", "Bombshell Blonde", "Booming Rollers", "Boont Amber Ale", "Boont Amber Ale (2010)", "Boont Amber Ale (2011)", "Booyah Farmhouse Ale", "Boston Lager", "Bottom Up Belgi</w:t>
      </w:r>
      <w:r>
        <w:t xml:space="preserve">an Wit", "Bourbon’s Barrel Stout", "Bourbon Barrel Aged Coconut Porter", "Bourbon Barrel Aged Timmie", "Bourbon Barrel Batch 666: Sympathy for the Devil", "Bourbon Barrel Johan", "Bourbon Barrel Wee Mac", "Bozone Hefe Weizen", "Bozone HopZone IPA", "Brass </w:t>
      </w:r>
      <w:r>
        <w:t>Knuckle Pale Ale", "Bravo Four Point", "Brew Free! or Die IPA", "Brew Free! or Die IPA (2008)", "Brew Free! or Die IPA (2009)", "British Pale Ale", "British Pale Ale (2010)", "Broken Bridge", "Bronx Black Pale Ale", "Bronx Pale Ale", "Bronx Summer Pale Ale</w:t>
      </w:r>
      <w:r>
        <w:t>", "Brownstone", "Brunette Nut Brown Ale", "Brutus", "Buffalo Sweat", "Buffalo Sweat (2010)", "Bunker Hill Blueberry Ale ", "Buried Hatchet Stout", "Burning Bush Smoked IPA", "Cache La Porter", "Cafe Leche", "Caldera IPA", "Caldera IPA (2007)", "Caldera IP</w:t>
      </w:r>
      <w:r>
        <w:t>A (2009)", "Caldera Pale Ale", "Caldera Pale Ale (2005)", "Caldera Pale Ale (2007)", "Caldera Pale Ale (2009)", "Caldera Pale Ale (2010)", "Caldera Pale Ale (2011)", "Cali Creamin’", "California Sunshine Rye IPA", "Calyptra", "Camelback", "Campside Session</w:t>
      </w:r>
      <w:r>
        <w:t xml:space="preserve"> IPA", "Cane and Ebel", "Cape Cod Red", "Capital Gold Golden Lager", "Capital Trail Pale Ale", "CAPT Black IPA", "Captain’s Daughter", "Car 21", "Cardinal Pale Ale", "Cascadian Dark Ale", "Catch 23", "Category 3 IPA", "Cedar Point", "Celestial Meridian Cas</w:t>
      </w:r>
      <w:r>
        <w:t xml:space="preserve">cadian Dark Lager", "Centennial IPA", "Chai Ale", "Chaotic Double IPA", "Charlie in the Rye", "Cherry Ale", "Cherry Ale (1)", "Chickawawa Lemonale", "Chin Music Amber Lager", "Choc Beer (2003)", "Chuli Stout", "Chupahopra", "Churchkey Pilsner Style Beer", </w:t>
      </w:r>
      <w:r>
        <w:t xml:space="preserve">"Circuit Bohemian Pilsner", "Citra Ass Down", "Citra Faced", "Citrafest", "City of the Sun", "Clan Warrior", "Claritas", "Clean Shave IPA", "CoCoNut Porter", "Coffee Bender", "Coffee Oatmeal Stout", "Cold Smoke Scotch Ale", "Cold Smoke Scotch Ale (2007)", </w:t>
      </w:r>
      <w:r>
        <w:t>"Colorado Kölsch", "Colorado Native", "Colorado Native (2011)", "Colorado Red Ale", "Common Sense Kentucky Common Ale", "Commotion APA", "Consilium", "Contact High", "Copper Hook (2011)", "Copperhead Amber", "Coq de la Marche", "Cotton Mouth", "Couch Selec</w:t>
      </w:r>
      <w:r>
        <w:t>t Lager", "Cougar", "Count Hopula (Vault Series)", "Country Boy IPA", "Country Pale Ale", "Cow Creek", "Cowbell", "Crabtree Oatmeal Stout", "Crank Yanker IPA", "Crank Yanker IPA (2011)", "Crazy Mountain Amber Ale", "Cream Ale", "Csar", "Cubano Espresso", "</w:t>
      </w:r>
      <w:r>
        <w:t>Cutthroat Pale Ale", "CynicAle", "Czech Yo Self", "Dad", "Daft Funk", "Dagger Falls IPA", "Dale’s Pale Ale", "Dale’s Pale Ale (10 Year Anniversary)", "Dale’s Pale Ale (2002)", "Dale’s Pale Ale (2003)", "Dale’s Pale Ale (2004)", "Dale’s Pale Ale (2006)", "D</w:t>
      </w:r>
      <w:r>
        <w:t>ale’s Pale Ale (2008)", "Dale’s Pale Ale (2010)", "Dale’s Pale Ale (2011)", "Dale’s Pale Ale (2012)", "Dallas Blonde", "Damascene Apricot Sour", "Dammit Jim!", "Dankosaurus", "Dark Star", "Dark Voyage Black IPA (2013)", "Day Hike Session", "Day Tripper Pal</w:t>
      </w:r>
      <w:r>
        <w:t>e Ale", "Dead-Eye DIPA", "Dead Armadillo Amber Ale", "Dead Eye Dunkel", "Deadicated Amber", "Deception", "Deduction", "Deep Ellum IPA", "Des Moines IPA", "Descender IPA", "Desolation IPA", "Deviant Dale’s IPA", "Devil’s Harvest Extra Pale Ale", "Devil’s Al</w:t>
      </w:r>
      <w:r>
        <w:t>e", "Devil’s Ale (2010)", "Devils Tramping Ground Tripel", "Diesel", "Dirty Bastard", "Dirty Blonde Ale", "Disconnected Red", "Dodgy Knight Imperial IPA", "Dog Days Lager", "Dog Days Summer Ale", "Dos Pistolas", "Dottie Seattle Lager", "Double Bag", "Doubl</w:t>
      </w:r>
      <w:r>
        <w:t xml:space="preserve">e D Blonde", "Double D Blonde (2011)", "Double D Blonde (2013)", "Double </w:t>
      </w:r>
      <w:r>
        <w:lastRenderedPageBreak/>
        <w:t>Duckpin", "Double Haul IPA", "Double Haul IPA (2006)", "Double Haul IPA (2009)", "Double Trunk", "Dream Crusher Double IPA", "Dreamin’ Double IPA", "Driftwood Ale", "Dry-Hopped On The</w:t>
      </w:r>
      <w:r>
        <w:t xml:space="preserve"> High Seas Caribbean-Style IPA", "Dry Dock Amber Ale", "Dry Dock Hefeweizen", "Duluchan India Pale Ale", "Dundee Summer Wheat Beer", "Dunkel Lager", "East India Pale Ale", "Easy Day Kolsch", "Easy Jack", "Eclipse Black IPA", "Eddy Out Pale Ale", "El Chingo</w:t>
      </w:r>
      <w:r>
        <w:t>n IPA", "El Conquistador Extra Pale Ale", "El Hefe Speaks", "El Rojo", "El Steinber Dark Lager", "Elder Betty", "Elephant Rock IPA", "Elevated IPA", "Elevation Triple India Pale Ale", "Ellie’s Brown Ale", "Elliott’s Phoned Home Pale Ale", "EOS Hefeweizen",</w:t>
      </w:r>
      <w:r>
        <w:t xml:space="preserve"> "Epicenter Amber Ale", "Epicenter Amber Ale (2010)", "Epitome", "Ermal’s", "ESB Special Ale", "Estival Cream Stout", "Ethos IPA", "Eugene Porter", "Even Keel", "Evil Owl", "Evo IPA", "Evolutionary IPA (2011)", "Evolutionary IPA (2012)", "Ex Umbris Rye Imp</w:t>
      </w:r>
      <w:r>
        <w:t>erial Stout", "Excess IPL", "Extra Pale Ale", "F5 IPA", "Face Plant IPA", "Fairweather IPA", "Falling Down Brown Ale", "Farm Girl Saison", "Farmer’s Daughter Blonde", "Farmer’s Tan Red Ale", "Farmer Brown Ale", "Farmer John’s Multi-Grain Ale", "Farmer Wirt</w:t>
      </w:r>
      <w:r>
        <w:t>z India Pale Ale", "Farmhouse Wit", "Fascist Pig Ale", "Fat Tire Amber Ale", "Fat Tire Amber Ale (2008)", "Fat Tire Amber Ale (2011)", "Fenway American Pale Ale", "Ferus Fluxus Wild Belgian Pale Ale", "Festeroo Winter Ale", "Festie", "Field 41 Pale Ale", "</w:t>
      </w:r>
      <w:r>
        <w:t>Filthy Hoppin’ IPA", "Firemans #4 Blonde Ale (2013)", "Firemans #4 Blonde Ale (2015)", "Fireside Chat", "Fireside Chat (2010)", "Firestarter India Pale Ale", "First Stand", "Fisherman’s Brew", "Fisherman’s IPA", "Fisherman’s Pils", "Fist City", "Fistful Of</w:t>
      </w:r>
      <w:r>
        <w:t xml:space="preserve"> Hops Blue", "Fistful of Hops Green", "Fistful of Hops Orange", "Fistful Of Hops Red", "Fistmas Ale", "Fivepine Chocolate Porter", "Flagship Ale", "Flaming Damsel Lager (2010)", "Flesh Gourd’n", "Float Trip Ale", "Florida Cracker Belgian Wit", "Flyin’ HI.P</w:t>
      </w:r>
      <w:r>
        <w:t xml:space="preserve">.Hay", "Flying Jenny Extra Pale Ale", "Flying Jenny Extra Pale Ale (2012)", "Flying Mouse 4", "FMB 101", "Forest Fire Imperial Smoked Rye", "Fortunate Islands", "Four Peaks Peach Ale", "Four Squared (2015)", "Fox Tail Gluten Free Ale", "Frankenlou’s IPA", </w:t>
      </w:r>
      <w:r>
        <w:t>"Franz", "Freeride APA", "Fremont Summer Ale", "Fresh Slice White IPA", "Frosted Fields Winter Wheat", "Full Boar Scotch Ale", "Full Nelson Pale Ale", "Full Nelson Pale Ale (2010)", "Furious", "G’KNIGHT", "G’KNIGHT (12 oz.)", "G’KNIGHT (16 oz.)", "Galaxy I</w:t>
      </w:r>
      <w:r>
        <w:t>PA", "Gandhi-Bot Double IPA (12 oz.)", "Gandhi-Bot Double IPA (16 oz.) (2010)", "Gangway IPA", "Gansett Light", "Gateway Kolsch Style Ale", "Gator Tail Brown Ale", "General George Patton Pilsner", "Get Together", "Get Up Offa That Brown", "Getaway", "Ghost</w:t>
      </w:r>
      <w:r>
        <w:t xml:space="preserve"> Ship White IPA", "Giant DIPA", "Gillespie Brown Ale", "Ginger Peach Saison", "Global Warmer", "Gnarly Brown", "Gold", "Golden Fleece", "Golden Pilsner", "Golden Ratio IPA", "Golden Road Hefeweizen", "Golden Road Hefeweizen (2012)", "Gone A-Rye", "Good Peo</w:t>
      </w:r>
      <w:r>
        <w:t>ple American Brown Ale", "Good People IPA", "Good People Pale Ale", "Good Vibes IPA", "Goose Island India Pale Ale", "Gordon (2005)", "Gordon Ale (2009)", "Gordon Beer (2006)", "Gordon Imperial Red (2010)", "Gose", "Gran Met", "Grand Circus IPA", "Grand Tr</w:t>
      </w:r>
      <w:r>
        <w:t>unk Bohemian Pils", "Grandma’s Pecan", "Grapefruit IPA", "Grapefruit Jungle (GFJ)", "Grapefruit Jungle (GFJ) (2011)", "Grazias", "Great Crescent Belgian Style Wit", "Great Crescent Blonde Ale", "Great Crescent Blonde Ale (2011)", "Great Crescent Brown Ale"</w:t>
      </w:r>
      <w:r>
        <w:t xml:space="preserve">, "Great Crescent Coconut Porter", "Great Crescent Coconut Porter (2012)", "Great Crescent Dark Lager", "Great Crescent IPA", "Great Crescent IPA (2011)", "Great Crescent Mild Ale", "Great Crescent Oktoberfest Lager", "Great </w:t>
      </w:r>
      <w:r>
        <w:lastRenderedPageBreak/>
        <w:t xml:space="preserve">Crescent Stout", "Green Bullet </w:t>
      </w:r>
      <w:r>
        <w:t>Organic India Pale Ale", "Green Monsta IPA", "Greenbelt Farmhouse Ale", "Greenville Pale Ale", "GreyBeard™ IPA", "Grind Line", "Grisette", "Groupe G", "GUBNA Imperial IPA", "Gutch English Style Mild Ale", "Gyptoberfest", "Habitus", "Habitus (2014)", "Habit</w:t>
      </w:r>
      <w:r>
        <w:t>us IPA", "Halcyon Unfiltered Wheat", "Half Cycle IPA", "Half Full Bright Ale", "Hammer &amp; Sickle", "Hangar 24 Helles Lager", "Hans’ Pils (2015)", "Happy Amber", "Harbinger", "Hardywood Cream Ale", "Harness the Winter", "Harpoon IPA", "Harpoon IPA (2010)", "</w:t>
      </w:r>
      <w:r>
        <w:t>Harpoon IPA (2012)", "Harpoon Octoberfest", "Harpoon Summer Beer", "Harpoon Summer Beer (2010)", "Harpoon Summer Beer (2012)", "Harvest Ale", "Hawaiian Crow Porter", "Haywire Hefeweizen (2010)", "Hazed &amp; Infused", "Hazed &amp; Infused (2010)", "Hazy Day Belgia</w:t>
      </w:r>
      <w:r>
        <w:t>n-Style Wit", "Heady Topper", "Heal the Bay IPA", "Heavy Lifting", "Hefe Black", "Hefe Lemon", "Hell", "Hell-Diver Pale Ale", "Hell or High Watermelon Wheat", "Hell or High Watermelon Wheat (2009)", "Helles Golden Lager", "Hemlock Double IPA", "Here Gose N</w:t>
      </w:r>
      <w:r>
        <w:t>othin’", "HGH (Home Grown Hops): Part Duh", "Hi-Res", "Hideout Helles", "Hijack", "Hill 88 Double IPA", "Hilliard’s Amber Ale", "Hilliard’s Blonde", "Hilliard’s Pils", "Hilliard’s Saison", "Hinchtown Hammer Down", "Hipster Breakfast", "Hodad Porter", "Home</w:t>
      </w:r>
      <w:r>
        <w:t>front IPA", "Honey Badger Blonde", "Honey Kolsch", "Honey Rye", "Honey Wheat", "Hoodoo Voodoo IPA", "Hoopla Pale Ale", "Hop A-Peel", "Hop A Potamus Double Dark Rye Pale Ale", "Hop Abomination", "Hop Bomber Rye Pale Ale", "Hop Box Imperial IPA", "Hop Crisis</w:t>
      </w:r>
      <w:r>
        <w:t>", "Hop Drop ‘N Roll IPA", "Hop Farm IPA", "Hop Freak", "Hop Happy", "Hop in the ‘Pool Helles", "Hop Knot IPA", "Hop Nosh IPA", "Hop Notch IPA (2013)", "Hop Ottin’ IPA", "Hop Ottin’ IPA (2011)", "Hop Shock IPA", "Hop Shock IPA (2010)", "Hop Slayer Double I</w:t>
      </w:r>
      <w:r>
        <w:t>PA", "Hop Slayer Double IPA (2011)", "Hop Stalker Fresh Hop IPA", "Hop Up Offa That Brett (2014)", "Hopadillo India Pale Ale", "Hoperation Overload", "Hopkick Dropkick", "Hoponius Union", "Hopped on the High Seas (Ahtanum)", "Hopped on the High Seas (Calyp</w:t>
      </w:r>
      <w:r>
        <w:t>so)", "Hopped on the High Seas (Citra)", "Hopped on the High Seas (Hop #529)", "Hopportunity Knocks IPA", "Hoppy Boy", "Hoptopus Double IPA", "Hopvale Organic Ale", "Hopworks IPA", "Hopworks IPA (2012)", "Horny Monk", "Horny Toad Cerveza", "Horny Toad Cerv</w:t>
      </w:r>
      <w:r>
        <w:t>eza (2013)", "Hot Date Ale", "Hot Rod Red", "Hotbox Brown", "House Brand IPA", "House Lager", "HUB Lager", "Humbucker Helles", "Humidor Series India Pale Ale", "Humpback Blonde Ale", "Humulus Nimbus Super Pale Ale", "Hunny Do Wheat", "Hurricane Amber Ale",</w:t>
      </w:r>
      <w:r>
        <w:t xml:space="preserve"> "Hurricane Amber Ale (2004)", "Hustle", "Hydraulion Red", "I-10 IPA", "Immersion Amber", "Immersion Amber Ale (2011)", "Imperial Pumpkin Stout", "In-Tents India Pale Lager", "Independence Pass Ale", "India Pale Ale", "Indian Paintbrush IPA", "Indianapolis</w:t>
      </w:r>
      <w:r>
        <w:t xml:space="preserve"> Indians Lager", "Indians Victory Lager (2012)", "Infamous IPA", "Initial Point India Pale Ale", "Interurban IPA", "IPA #11", "IPA &amp; a Half", "Iron Butt Red Ale", "Iron Horse Pale Ale", "Ironman", "Irregardless IPA", "Isis", "Jacaranada Rye IPA", "Jack Pin</w:t>
      </w:r>
      <w:r>
        <w:t>e Savage", "Jack Stout", "Jack the Sipper", "Jah Mon", "Jai Alai IPA", "Jai Alai IPA Aged on White Oak", "Jalapeno Pale Ale", "Jam Session", "Jammer", "Jockamo IPA", "Joey Wheat", "Johan the Barleywine", "Jon Boat Coastal Ale", "José Martí American Porter"</w:t>
      </w:r>
      <w:r>
        <w:t xml:space="preserve">, "Joseph James American Lager", "Jucundus", "Juke Joint IPA", "Just IPA", "Kadigan", "Karbachtoberfest", "KelSo India Pale Ale", "KelSo Nut Brown Lager", "KelSo Pilsner", "Killer Kolsch", "Kilt Dropper Scotch Ale", "Kilt Lifter Scottish-Style Ale", "Kilt </w:t>
      </w:r>
      <w:r>
        <w:t xml:space="preserve">Lifter Scottish-Style Ale (2009)", "Kindler Pale Ale", "King Street </w:t>
      </w:r>
      <w:r>
        <w:lastRenderedPageBreak/>
        <w:t>Hefeweizen", "King Street IPA", "Klickitat Pale Ale", "Knotty Blonde Ale", "Kodiak Brown Ale", "Kol’ Beer", "Köld Lager (2010)", "Kölsch 151", "KSA", "L’il Lucy’s Hot Pepper Ale", "La Pero</w:t>
      </w:r>
      <w:r>
        <w:t>use White", "Lahaina Town Brown", "Laimas Kölsch Style Ale", "Laka Laka Pineapple", "Lake House", "Lake Monster", "Lakefire Rye Pale Ale", "Lancaster German Style Kölsch", "Larry Imperial IPA", "Last Stop IPA", "Laughing Dog Cream Ale", "Laughing Dog IPA",</w:t>
      </w:r>
      <w:r>
        <w:t xml:space="preserve"> "Lava Lake Wit", "Lawnmower Lager", "Le Mort Vivant", "Le Mort Vivant (2011)", "Leaning Chimney Smoked Porter", "Lee Hill Series Vol. 2 - Wild Saison", "Lee Hill Series Vol. 3 - Barrel Aged Imperial Stout", "Leisure Time", "Let It Ride IPA", "Lewbricator </w:t>
      </w:r>
      <w:r>
        <w:t>Wheat Dopplebock ", "LIFT", "Lights Out Vanilla Cream Extra Stout", "Lil’ Helper", "Lil SIPA", "Lily Flagg Milk Stout", "Little Red Cap", "Little Sister India Style Session Ale", "Lobo Lito", "Local Buzz", "Loki Red Ale", "Loki Red Ale (2013)", "Lomaland",</w:t>
      </w:r>
      <w:r>
        <w:t xml:space="preserve"> "London Balling", "London Homesick Ale", "Long Hammer IPA", "Long Leaf", "Long Trail Ale", "Long Trail Ale (1)", "Long Trail IPA", "Longboard Island Lager", "Longhop IPA", "Loose Cannon", "Lost Meridian Wit", "Lost Sailor IPA", "Louie’s Demise Amber Ale",</w:t>
      </w:r>
      <w:r>
        <w:t xml:space="preserve"> "Louie’s Demise Immort-Ale (2010)", "Love Street Summer Seasonal (2014)", "Lower De Boom", "Luchesa Lager", "LuckenBock", "Lucky Buck", "Lucky Day IPA", "Lucky U IPA", "Lumberyard Pilsner", "Mac’s Scottish Style Amber Ale (2000)", "Mad Beach", "Madra Allt</w:t>
      </w:r>
      <w:r>
        <w:t xml:space="preserve">a", "Maduro Brown Ale", "Maggie’s Leap", "Main St. Virginia Ale", "Make It So", "Mama’s Little Yella Pils", "Mana Wheat", "Manzanita IPA", "Manzanita Pale Ale", "Mauna Kea Pale Ale", "Maylani’s Coconut Stout", "Mazzie", "McKinney Eddy Amber Ale", "Mexican </w:t>
      </w:r>
      <w:r>
        <w:t>Logger", "Miami Vice IPA", "Midnight Oil", "Midnight Ryder", "Midwest Charm Farmhouse Ale", "Might As Well IPL", "Mind’s Eye PA", "Mirror Pond Pale Ale", "Missile IPA", "Mission IPA", "Mississippi Fire Ant", "Missouri Mule India Pale Ale", "Mo’s Gose", "Mo</w:t>
      </w:r>
      <w:r>
        <w:t>ar", "Modus Hoperandi", "Moirai India Pale Ale", "Monarch Classic American Wheat", "Monk’s Blood", "Monk from the ‘Yunk", "Monkey Chased the Weasel", "Monkey Fist IPA", "Monkeynaut IPA", "Montana Trout Slayer Ale", "Montana Trout Slayer Ale (2009)", "Monta</w:t>
      </w:r>
      <w:r>
        <w:t>na Trout Slayer Ale (2012)", "Montauk Summer Ale", "Moose Drool Brown Ale", "Moose Drool Brown Ale (2009)", "Moose Drool Brown Ale (2011)", "More Cowbell", "Morgan Street Oktoberfest", "Morning Wood", "Morning Wood Wheat (Current)", "Mother Ale", "Mother i</w:t>
      </w:r>
      <w:r>
        <w:t>n Lager", "Mothman Black IPA", "Mound Builder IPA", "Mountain Rescue Pale Ale", "Mr. Blue Sky", "Mr. Pineapple", "Mucho Aloha Hawaiian Pale Ale", "Murphy’s Law", "Mustang Golden Ale", "Mutiny IPA", "Mutton Buster", "Na Zdraví Pilsner", "Naked Pig Pale Ale"</w:t>
      </w:r>
      <w:r>
        <w:t>, "Narragansett Bock", "Narragansett Bohemian Pilsner", "Narragansett Cream Ale", "Narragansett Fest Lager", "Narragansett Porter", "Narragansett Summer Ale", "Native Amber", "Native Amber (2013)", "Nebraska India Pale Ale", "Neomexicanus Native", "Newport</w:t>
      </w:r>
      <w:r>
        <w:t xml:space="preserve"> Storm IPA", "Nice Rack IPA", "Night Cat", "Night Cat (2014)", "Ninja Porter", "No Wake IPA", "Noche Dulce", "Nonstop Hef Hop", "Nordic Blonde", "Nordskye ", "Norm’s Gateway IPA", "Norns Roggenbier", "North 45 Amber Ale", "North Third Stout", "Northern Lig</w:t>
      </w:r>
      <w:r>
        <w:t>hts Amber Ale", "Northern Lights India Pale Ale", "Nugget Nectar", "O’Fallon Wheach", "O’Malley’s IPA", "Oak Cliff Coffee Ale", "Oakshire Amber Ale", "Oasis", "Oasis (2010)", "Oatmeal PSA", "OB-1 Organic Ale", "Odyssey Imperial IPA", "Oklahoma Suks", "Okto</w:t>
      </w:r>
      <w:r>
        <w:t xml:space="preserve">berBeast", "Oktoberfest", "Oktoberfest Lager", "Oktoberfest Revolution", "OktoberFiesta", "Old Chico Crystal Wheat", "Old Chub", "Old Chub (2003)", "Old </w:t>
      </w:r>
      <w:r>
        <w:lastRenderedPageBreak/>
        <w:t>Chub (2004)", "Old Chub (2008)", "Old Devil’s Tooth", "Old Elephant Foot IPA", "Old Forge Pumpkin Ale",</w:t>
      </w:r>
      <w:r>
        <w:t xml:space="preserve"> "Old Grogham Imperial India Pale Ale", "Old Grogham Imperial India Pale Ale (2012)", "Old Potentate", "Old Pro", "Old Red Beard Amber Ale", "Old Soul", "Old Tom Porter", "Old Town Ale", "On the Count of 3 (2015)", "On the Wings of Armageddon", "One Hit Wo</w:t>
      </w:r>
      <w:r>
        <w:t>nder", "One Nut Brown", "Oneida", "Onyx Black Ale", "Operation Homefront", "Orange Wheat", "Organic Baba Black Lager", "Original Orange Blossom Ale (Current)", "Original Slacker Ale", "Ornery Amber Lager (2003)", "Osiris Pale Ale", "Osiris Pale Ale (2010)"</w:t>
      </w:r>
      <w:r>
        <w:t>, "Our Legacy IPA", "Outlaw IPA", "Oval Beach Blonde Ale", "Over the Rail Pale Ale", "Overcast Espresso Stout", "Overgrown American Pale Ale", "Overlord Imperial IPA", "Overrated! West Coast Style IPA", "Owney Irish Style Red Ale", "Ozark American Pale Ale</w:t>
      </w:r>
      <w:r>
        <w:t>", "P-51 Porter", "P-Town Pilsner", "Pablo Beach Pale Ale", "Pace Setter Belgian Style Wit", "Paddy Pale Ale", "Pail Ale", "Pako’s EyePA", "Pale", "Pale Alement", "Pale Dog", "Pallavicini Pilsner (2009)", "Pamola Xtra Pale Ale", "Panther", "Parade Ground C</w:t>
      </w:r>
      <w:r>
        <w:t>offee Porter", "Parapet ESB", "Parcae Belgian Style Pale Ale", "Park", "Passion Fruit Prussia", "Payette Pale Ale", "Peacemaker Pale Ale", "Peacemaker Pilsner", "Peach Pale Ale", "Peck’s Porter", "Peninsula Brewers Reserve (PBR)", "People’s Pale Ale", "Per</w:t>
      </w:r>
      <w:r>
        <w:t>fect Tin Amber", "Perpetual Darkness", "Perpetual IPA", "Persnickety Pale", "Phat Chance", "Phoenix Pale Ale", "Pigwar White India Pale Ale", "Pikeland Pils", "Pile of Face", "Pilzilla", "Pine Belt Pale Ale", "Pinner Throwback IPA", "Pisgah Pale Ale", "Pit</w:t>
      </w:r>
      <w:r>
        <w:t xml:space="preserve"> Stop Chocolate Porter", "Pleasure Town", "Pleasure Town IPA", "Plum St. Porter", "Point Amber Classic", "Point Cascade Pale Ale", "Point Cascade Pale Ale (2013)", "Point Nude Beach Summer Wheat", "Point Nude Beach Summer Wheat (2010)", "Point Nude Beach S</w:t>
      </w:r>
      <w:r>
        <w:t>ummer Wheat (2011)", "Point Oktoberfest", "Point Special", "Point Special (2012)", "Point Special (2013)", "Point Special (Current)", "Point Special Lager", "Point the Way IPA", "Point the Way IPA (2012)", "Polar Pale Ale", "Pole Barn Stout", "Poleeko Gold</w:t>
      </w:r>
      <w:r>
        <w:t xml:space="preserve"> Pale Ale (2009)", "Poop Deck Porter", "Porch Rocker", "Port Barrel Wee Mac ", "Porter (a/k/a Black Gold Porter)", "Powder Hound Winter Ale", "Power &amp; Light", "Pre Flight Pilsner", "Pretzel Stout", "Pride of Texas Pale Ale", "PRO-AM (2012) (2012)", "Provis</w:t>
      </w:r>
      <w:r>
        <w:t>ion", "Proxima IPA", "Psycho Penguin Vanilla Porter", "Psychopathy", "Pt. Bonita Rustic Lager", "Pub Ale", "Pump House IPA", "Pumpion", "Pumpkan", "Pumpkin Beast", "PUNK’N", "Pure Fury", "Purple Haze", "Pursuit", "PV Muckle (2013)", "Pyramid Hefeweizen (20</w:t>
      </w:r>
      <w:r>
        <w:t>11)", "Quakertown Stout", "Quarter Mile Double IPA", "Rad", "Ranger IPA", "Ranger IPA (Current)", "Ray Ray’s Pale Ale", "Rebel IPA", "RecreationAle", "Red Cockaded Ale", "Red Cockaded Ale (2013)", "Redacted Rye IPA", "Redband Stout", "Resin", "Rhino Chaser</w:t>
      </w:r>
      <w:r>
        <w:t>s Pilsner", "Rhode Island Blueberry", "Rico Sauvin", "Righteous Ale", "Righteous Ale (2011)", "Ring of Dingle", "Rise-Up Red (2014)", "Rise Up Red", "River House", "Riverwalk Blonde Ale", "Rivet Irish Red Ale", "Robert Earl Keen Honey Pils", "Rocket Girl",</w:t>
      </w:r>
      <w:r>
        <w:t xml:space="preserve"> "Rodeo Clown Double IPA", "Rodeo Rye Pale Ale", "Roller Dam Red Ale", "Roller Dam Red Ale (2010)", "Rollin Dirty Red Ale", "Rosa Hibiscus Ale", "RoughTail IPA", "Royal Brat", "Royal Weisse Ale", "Rubberneck Red", "Rude Parrot IPA", "Ruhstaller’s Gilt Edge</w:t>
      </w:r>
      <w:r>
        <w:t xml:space="preserve"> Lager Beer", "Rule G IPA", "Rules are Rules", "Rumspringa Golden Bock", "Rustic Red", "Rye Wit", "Ryeteous Rye IPA (2012)", "Saddle Bronc Brown Ale", "Saddle Bronc Brown Ale (2013)", "Saint Archer Blonde", "Saint Archer IPA", "Saint Archer Pale Ale", "Sai</w:t>
      </w:r>
      <w:r>
        <w:t xml:space="preserve">nt Archer White Ale", "Saison 88", </w:t>
      </w:r>
      <w:r>
        <w:lastRenderedPageBreak/>
        <w:t>"Saison Pamplemousse", "Salamander Slam", "Samuel Adams Octoberfest", "Samuel Adams Summer Ale", "Sand Island Lighthouse", "Sanitas Black IPA", "Sanitas Saison Ale", "Santa’s Secret", "SanTan HefeWeizen", "SanTan HefeWeiz</w:t>
      </w:r>
      <w:r>
        <w:t>en (2010)", "Saucy Intruder", "Savannah Brown Ale", "Scape Goat Pale Ale", "Scape Goat Pale Ale (2010)", "Scarecrow", "Schlafly American Brown Ale", "Schlafly Hefeweizen", "Schlafly IPA", "Schlafly Summer Lager", "Schlafly Yakima Wheat Ale", "Schuylkill Pu</w:t>
      </w:r>
      <w:r>
        <w:t>nch", "Schweet Ale", "Screamin’ Pumpkin", "Screaming Eagle Special Ale ESB", "Scruffy’s Smoked Alt", "Sculpin IPA", "Second Fiddle", "Seiche Scottish Ale", "Self Starter", "Send Help", "Sensi Harvest", "Seventh Son Hopped Red Ale", "Seventh Son of a Sevent</w:t>
      </w:r>
      <w:r>
        <w:t>h Son", "Sex Panther", "Sex Panther (2014)", "Shark Bait", "Shenanigans Summer Ale", "Shift", "Shift (1)", "Shipwrecked Double IPA", "Shiva IPA", "Sho’nuff", "Shotgun Betty", "Sidekick Extra Pale Ale", "Sierra Nevada Pale Ale", "Silverback Pale Ale", "Sing</w:t>
      </w:r>
      <w:r>
        <w:t xml:space="preserve">le Engine Red", "Sinister Minister Black IPA", "Sir William’s English Brown Ale", "Sky-Five", "Sky High Rye", "Skylight", "Slow Hand Stout", "Slow Ride", "Sly Fox Christmas Ale 2012 (2012)", "Sly Fox Christmas Ale 2013", "Smoking Mirror", "Snake Dog IPA", </w:t>
      </w:r>
      <w:r>
        <w:t>"Snake Handler Double IPA", "Snake River Lager", "Snake River Pale Ale", "Snow King Pale Ale", "Snowshoe White Ale", "Sobek &amp; Set", "Sobrehumano Palena’ole", "Sockeye Red IPA", "SoDo Brown Ale", "Sol Drifter", "Solis", "Soul Doubt", "South Ridge Amber Ale"</w:t>
      </w:r>
      <w:r>
        <w:t>, "Sparkle", "Special Amber", "Special Edition: Allies Win The War!", "SPRYE", "Squatters Hop Rising Double IPA", "Squatters Hop Rising Double IPA (2014)", "Stargrazer", "Starr Pils", "Steam Engine Lager", "Steel Rail Extra Pale Ale", "Steel Wheels ESB", "</w:t>
      </w:r>
      <w:r>
        <w:t>Stimulator Pale Ale", "Stir Crazy Winter Ale", "Stone’s Throw IPA", "Stone Fort Brown Ale", "Stowaway IPA", "Striped Bass Pale Ale", "Stronghold", "Stump Knocker Pale Ale", "Stupid Sexy Flanders", "Sudice American Stout", "SUM’R", "Summer’s Wit", "Summer B</w:t>
      </w:r>
      <w:r>
        <w:t xml:space="preserve">rew", "Summer Paradise", "Summer Session Ale", "Summer Solstice", "Summer Solstice (2011)", "Summer Solstice Cerveza Crema (2009)", "SummerBright Ale", "Summerfest", "Summertime Ale", "Sun King Oktoberfest", "Sun King Oktoberfest (2011)", "Sunbru Kölsch", </w:t>
      </w:r>
      <w:r>
        <w:t>"Suncaster Summer Wheat", "Sundown", "Sunlight Cream Ale", "Sunshine Pils", "SunSpot Golden Ale", "Supergoose IPA", "Surfrider", "SurlyFest", "Survival Stout", "Suzy B Dirty Blonde Ale", "Sweet Action", "Sweet Action (2011)", "Sweet As Pacific Ale", "Sweet</w:t>
      </w:r>
      <w:r>
        <w:t xml:space="preserve"> Josie", "Sweet Potato Ale", "Sweet Yamma Jamma Ale", "Sympathy for the Lager", "TailGate Hefeweizen", "TailGate IPA", "Take Two Pils", "Tallgrass Ale", "Tallgrass IPA", "Tallgrass Pub Ale", "Ten Fidy", "Ten Fidy Imperial Stout", "Ten Fidy Imperial Stout (</w:t>
      </w:r>
      <w:r>
        <w:t>2007)", "Ten Fidy Imperial Stout (2008)", "Terrace Hill Double IPA", "Texas Pale Ale (TPA)", "Texicali ", "Thai Style White IPA", "Thai.p.a", "The 12th Can™", "The Brown Note", "The Corruption", "The Crisp", "The Crisp (2011)", "The Gadget", "The Golden On</w:t>
      </w:r>
      <w:r>
        <w:t>e", "The Great Pumpcan", "The Great Return", "The Green Room", "The Hole in Hadrian’s Wall", "The Lawn Ranger", "The Long Thaw White IPA", "The Power of Zeus", "The Tradition", "The Velvet Fog", "Third Eye Enlightened Pale Ale", "Third Eye Pale Ale", "This</w:t>
      </w:r>
      <w:r>
        <w:t xml:space="preserve"> Season’s Blonde", "Thrasher Session India Pale Ale", "Three Kings Ale", "Three Skulls Ale Pale Ale", "Thunder Ann", "Tin Roof Blonde Ale", "Tin Roof Watermelon Wheat", "Tiny Bomb", "Tip Off", "Toasted Lager", "Tocobaga Red Ale", "Tonganoxie Honey Wheat", </w:t>
      </w:r>
      <w:r>
        <w:t xml:space="preserve">"Top Rope Mexican-style Craft Lager", "Topcutter India Pale Ale", "Torpedo", "Totally Radler", "Towhead", "Trader Session IPA", "Trail Head", </w:t>
      </w:r>
      <w:r>
        <w:lastRenderedPageBreak/>
        <w:t xml:space="preserve">"Trailhead India Style Session Ale (2011)", "Trailhead ISA", "Train Hopper", "Tribute", "Troegenator Doublebock", </w:t>
      </w:r>
      <w:r>
        <w:t>"Trolley Stop Stout", "Troopers Alley IPA", "Tropicalia", "Truth", "Tsunami IPA", "Tule Duck Red Ale (Current)", "Twisted Helles Summer Lager", "Twisted X", "Twister Creek India Pale Ale", "Two-One Niner", "Tybee Island Blonde", "UFO Gingerland", "UFO Pump</w:t>
      </w:r>
      <w:r>
        <w:t>kin", "UFO White", "Ultra Gnar Gnar IPA", "Unchained #18 Hop Silo", "Underdog Atlantic Lager", "Union Jack", "Universale Pale Ale", "Upland Wheat Ale", "Upslope Belgian Style Pale Ale", "Upslope Craft Lager", "Upslope Imperial India Pale Ale", "Upstate I.P</w:t>
      </w:r>
      <w:r>
        <w:t>.W.", "Valkyrie Double IPA", "Vanilla Bean Buffalo Sweat", "Vanilla Java Porter", "Vanilla Porter", "Venture Pils", "Vermont Pilsner", "Vertex IPA", "Veteran’s Pale Ale (VPA)", "Villager", "Volcano Red Ale", "Voodoo Bengal Pale Ale", "Voodoo Love Child", "</w:t>
      </w:r>
      <w:r>
        <w:t>Vortex IPA", "Wachusett Blueberry Ale", "Wachusett IPA", "Wachusett Light IPA", "Wachusett Light IPA (2013)", "Wagon Box Wheat Beer", "Wagon Party", "Wall’s End", "Wandering Pelican", "Washita Wheat", "Watermelon Ale", "Watershed IPA", "Watershed IPA (2013</w:t>
      </w:r>
      <w:r>
        <w:t>)", "Watership Brown Ale", "Wavemaker", "Wee-Heavy-Er Scotch Ale", "Wee Mac Scottish-Style Ale", "Wee Muckle", "Wee Muckle (2011)", "Weekend Warrior Pale Ale", "Weiss Trash Culture", "Weisse Versa", "Weisse Versa (2012)", "Weissenheimer", "Weize Guy", "Wes</w:t>
      </w:r>
      <w:r>
        <w:t>tbrook Gose", "Westbrook IPA", "Westfalia", "Westfield Octoberfest", "WET", "Wet Hot American Wheat Ale", "What the Butler Saw", "Wheat the People", "When Helles Freezes Over", "Whip Fight", "White (2015)", "White Magick of the Sun", "White Rabbit ", "Whit</w:t>
      </w:r>
      <w:r>
        <w:t>e Rascal", "White Reaper", "White Thai", "Whitecap Wit", "Whitsun", "Wick For Brains", "Widespread Wit", "Widmer Brothers Hefeweizen", "Wild Night", "Wild Onion Summer Wit", "Wild Plum Farmhouse Ale", "Wild Trail Pale Ale", "Wild Wolf American Pilsner", "W</w:t>
      </w:r>
      <w:r>
        <w:t xml:space="preserve">ild Wolf Wee Heavy Scottish Style Ale", "Winter Games Select #32 Stout", "Winter Solstice", "Winter Warmer (Vault Series)", "Winterfest", "Wisco Disco", "Wisconsin Amber", "Wobble", "Wolf Among Weeds IPA", "Wolf Among Weeds IPA (2012)", "Wolverine Premium </w:t>
      </w:r>
      <w:r>
        <w:t xml:space="preserve">Lager", "Wonderstuff", "Wood Chipper India Pale Ale", "Wood Splitter Pilsner", "Wooden Rooster", "Woolybugger Wheat", "Worthy IPA", "Worthy IPA (2013)", "Worthy Pale", "WYLD Extra Pale Ale", "Wynona’s Big Brown Ale", "Yard Sale Winter Lager", "Yellow Wolf </w:t>
      </w:r>
      <w:r>
        <w:t>Imperial IPA", "Yeti Imperial Stout", "Yo Soy Un Berliner", "Yoshi’s Nectar", "Zen", "Zombie Monkie", "Zonker Stout".</w:t>
      </w:r>
    </w:p>
    <w:p w14:paraId="068167A9" w14:textId="77777777" w:rsidR="00ED3526" w:rsidRDefault="00E40073">
      <w:r>
        <w:pict w14:anchorId="06816863">
          <v:rect id="_x0000_i1026" style="width:0;height:1.5pt" o:hralign="center" o:hrstd="t" o:hr="t"/>
        </w:pict>
      </w:r>
    </w:p>
    <w:p w14:paraId="068167AA" w14:textId="77777777" w:rsidR="00ED3526" w:rsidRDefault="00E40073">
      <w:pPr>
        <w:pStyle w:val="Heading2"/>
      </w:pPr>
      <w:bookmarkStart w:id="5" w:name="beer_id"/>
      <w:bookmarkEnd w:id="4"/>
      <w:r>
        <w:t>Beer_ID</w:t>
      </w:r>
    </w:p>
    <w:tbl>
      <w:tblPr>
        <w:tblStyle w:val="Table"/>
        <w:tblW w:w="2639" w:type="pct"/>
        <w:tblLook w:val="0020" w:firstRow="1" w:lastRow="0" w:firstColumn="0" w:lastColumn="0" w:noHBand="0" w:noVBand="0"/>
      </w:tblPr>
      <w:tblGrid>
        <w:gridCol w:w="3400"/>
        <w:gridCol w:w="1540"/>
      </w:tblGrid>
      <w:tr w:rsidR="00ED3526" w14:paraId="068167AD" w14:textId="77777777" w:rsidTr="00ED3526">
        <w:trPr>
          <w:cnfStyle w:val="100000000000" w:firstRow="1" w:lastRow="0" w:firstColumn="0" w:lastColumn="0" w:oddVBand="0" w:evenVBand="0" w:oddHBand="0" w:evenHBand="0" w:firstRowFirstColumn="0" w:firstRowLastColumn="0" w:lastRowFirstColumn="0" w:lastRowLastColumn="0"/>
          <w:tblHeader/>
        </w:trPr>
        <w:tc>
          <w:tcPr>
            <w:tcW w:w="0" w:type="auto"/>
          </w:tcPr>
          <w:p w14:paraId="068167AB" w14:textId="77777777" w:rsidR="00ED3526" w:rsidRDefault="00E40073">
            <w:pPr>
              <w:pStyle w:val="Compact"/>
            </w:pPr>
            <w:r>
              <w:t>Feature</w:t>
            </w:r>
          </w:p>
        </w:tc>
        <w:tc>
          <w:tcPr>
            <w:tcW w:w="0" w:type="auto"/>
          </w:tcPr>
          <w:p w14:paraId="068167AC" w14:textId="77777777" w:rsidR="00ED3526" w:rsidRDefault="00E40073">
            <w:pPr>
              <w:pStyle w:val="Compact"/>
              <w:jc w:val="right"/>
            </w:pPr>
            <w:r>
              <w:t>Result</w:t>
            </w:r>
          </w:p>
        </w:tc>
      </w:tr>
      <w:tr w:rsidR="00ED3526" w14:paraId="068167B0" w14:textId="77777777">
        <w:tc>
          <w:tcPr>
            <w:tcW w:w="0" w:type="auto"/>
          </w:tcPr>
          <w:p w14:paraId="068167AE" w14:textId="77777777" w:rsidR="00ED3526" w:rsidRDefault="00E40073">
            <w:pPr>
              <w:pStyle w:val="Compact"/>
            </w:pPr>
            <w:r>
              <w:t>Variable type</w:t>
            </w:r>
          </w:p>
        </w:tc>
        <w:tc>
          <w:tcPr>
            <w:tcW w:w="0" w:type="auto"/>
          </w:tcPr>
          <w:p w14:paraId="068167AF" w14:textId="77777777" w:rsidR="00ED3526" w:rsidRDefault="00E40073">
            <w:pPr>
              <w:pStyle w:val="Compact"/>
              <w:jc w:val="right"/>
            </w:pPr>
            <w:r>
              <w:t>integer</w:t>
            </w:r>
          </w:p>
        </w:tc>
      </w:tr>
      <w:tr w:rsidR="00ED3526" w14:paraId="068167B3" w14:textId="77777777">
        <w:tc>
          <w:tcPr>
            <w:tcW w:w="0" w:type="auto"/>
          </w:tcPr>
          <w:p w14:paraId="068167B1" w14:textId="77777777" w:rsidR="00ED3526" w:rsidRDefault="00E40073">
            <w:pPr>
              <w:pStyle w:val="Compact"/>
            </w:pPr>
            <w:r>
              <w:t>Number of missing obs.</w:t>
            </w:r>
          </w:p>
        </w:tc>
        <w:tc>
          <w:tcPr>
            <w:tcW w:w="0" w:type="auto"/>
          </w:tcPr>
          <w:p w14:paraId="068167B2" w14:textId="77777777" w:rsidR="00ED3526" w:rsidRDefault="00E40073">
            <w:pPr>
              <w:pStyle w:val="Compact"/>
              <w:jc w:val="right"/>
            </w:pPr>
            <w:r>
              <w:t>0 (0 %)</w:t>
            </w:r>
          </w:p>
        </w:tc>
      </w:tr>
      <w:tr w:rsidR="00ED3526" w14:paraId="068167B6" w14:textId="77777777">
        <w:tc>
          <w:tcPr>
            <w:tcW w:w="0" w:type="auto"/>
          </w:tcPr>
          <w:p w14:paraId="068167B4" w14:textId="77777777" w:rsidR="00ED3526" w:rsidRDefault="00E40073">
            <w:pPr>
              <w:pStyle w:val="Compact"/>
            </w:pPr>
            <w:r>
              <w:t>Number of unique values</w:t>
            </w:r>
          </w:p>
        </w:tc>
        <w:tc>
          <w:tcPr>
            <w:tcW w:w="0" w:type="auto"/>
          </w:tcPr>
          <w:p w14:paraId="068167B5" w14:textId="77777777" w:rsidR="00ED3526" w:rsidRDefault="00E40073">
            <w:pPr>
              <w:pStyle w:val="Compact"/>
              <w:jc w:val="right"/>
            </w:pPr>
            <w:r>
              <w:t>1405</w:t>
            </w:r>
          </w:p>
        </w:tc>
      </w:tr>
      <w:tr w:rsidR="00ED3526" w14:paraId="068167B9" w14:textId="77777777">
        <w:tc>
          <w:tcPr>
            <w:tcW w:w="0" w:type="auto"/>
          </w:tcPr>
          <w:p w14:paraId="068167B7" w14:textId="77777777" w:rsidR="00ED3526" w:rsidRDefault="00E40073">
            <w:pPr>
              <w:pStyle w:val="Compact"/>
            </w:pPr>
            <w:r>
              <w:t>Median</w:t>
            </w:r>
          </w:p>
        </w:tc>
        <w:tc>
          <w:tcPr>
            <w:tcW w:w="0" w:type="auto"/>
          </w:tcPr>
          <w:p w14:paraId="068167B8" w14:textId="77777777" w:rsidR="00ED3526" w:rsidRDefault="00E40073">
            <w:pPr>
              <w:pStyle w:val="Compact"/>
              <w:jc w:val="right"/>
            </w:pPr>
            <w:r>
              <w:t>1439</w:t>
            </w:r>
          </w:p>
        </w:tc>
      </w:tr>
      <w:tr w:rsidR="00ED3526" w14:paraId="068167BC" w14:textId="77777777">
        <w:tc>
          <w:tcPr>
            <w:tcW w:w="0" w:type="auto"/>
          </w:tcPr>
          <w:p w14:paraId="068167BA" w14:textId="77777777" w:rsidR="00ED3526" w:rsidRDefault="00E40073">
            <w:pPr>
              <w:pStyle w:val="Compact"/>
            </w:pPr>
            <w:r>
              <w:t>1st and 3rd quartiles</w:t>
            </w:r>
          </w:p>
        </w:tc>
        <w:tc>
          <w:tcPr>
            <w:tcW w:w="0" w:type="auto"/>
          </w:tcPr>
          <w:p w14:paraId="068167BB" w14:textId="77777777" w:rsidR="00ED3526" w:rsidRDefault="00E40073">
            <w:pPr>
              <w:pStyle w:val="Compact"/>
              <w:jc w:val="right"/>
            </w:pPr>
            <w:r>
              <w:t>772; 2069</w:t>
            </w:r>
          </w:p>
        </w:tc>
      </w:tr>
      <w:tr w:rsidR="00ED3526" w14:paraId="068167BF" w14:textId="77777777">
        <w:tc>
          <w:tcPr>
            <w:tcW w:w="0" w:type="auto"/>
          </w:tcPr>
          <w:p w14:paraId="068167BD" w14:textId="77777777" w:rsidR="00ED3526" w:rsidRDefault="00E40073">
            <w:pPr>
              <w:pStyle w:val="Compact"/>
            </w:pPr>
            <w:r>
              <w:t>Min. and max.</w:t>
            </w:r>
          </w:p>
        </w:tc>
        <w:tc>
          <w:tcPr>
            <w:tcW w:w="0" w:type="auto"/>
          </w:tcPr>
          <w:p w14:paraId="068167BE" w14:textId="77777777" w:rsidR="00ED3526" w:rsidRDefault="00E40073">
            <w:pPr>
              <w:pStyle w:val="Compact"/>
              <w:jc w:val="right"/>
            </w:pPr>
            <w:r>
              <w:t>1; 2692</w:t>
            </w:r>
          </w:p>
        </w:tc>
      </w:tr>
    </w:tbl>
    <w:p w14:paraId="068167C0" w14:textId="77777777" w:rsidR="00ED3526" w:rsidRDefault="00E40073">
      <w:pPr>
        <w:pStyle w:val="BodyText"/>
      </w:pPr>
      <w:r>
        <w:rPr>
          <w:noProof/>
        </w:rPr>
        <w:lastRenderedPageBreak/>
        <w:drawing>
          <wp:inline distT="0" distB="0" distL="0" distR="0" wp14:anchorId="06816864" wp14:editId="06816865">
            <wp:extent cx="3696101" cy="277207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odebook_mergedB_files/figure-docx/Var-3-Beer-ID-1.png"/>
                    <pic:cNvPicPr>
                      <a:picLocks noChangeAspect="1" noChangeArrowheads="1"/>
                    </pic:cNvPicPr>
                  </pic:nvPicPr>
                  <pic:blipFill>
                    <a:blip r:embed="rId9"/>
                    <a:stretch>
                      <a:fillRect/>
                    </a:stretch>
                  </pic:blipFill>
                  <pic:spPr bwMode="auto">
                    <a:xfrm>
                      <a:off x="0" y="0"/>
                      <a:ext cx="3696101" cy="2772075"/>
                    </a:xfrm>
                    <a:prstGeom prst="rect">
                      <a:avLst/>
                    </a:prstGeom>
                    <a:noFill/>
                    <a:ln w="9525">
                      <a:noFill/>
                      <a:headEnd/>
                      <a:tailEnd/>
                    </a:ln>
                  </pic:spPr>
                </pic:pic>
              </a:graphicData>
            </a:graphic>
          </wp:inline>
        </w:drawing>
      </w:r>
    </w:p>
    <w:p w14:paraId="068167C1" w14:textId="77777777" w:rsidR="00ED3526" w:rsidRDefault="00E40073">
      <w:r>
        <w:pict w14:anchorId="06816866">
          <v:rect id="_x0000_i1027" style="width:0;height:1.5pt" o:hralign="center" o:hrstd="t" o:hr="t"/>
        </w:pict>
      </w:r>
    </w:p>
    <w:p w14:paraId="068167C2" w14:textId="77777777" w:rsidR="00ED3526" w:rsidRDefault="00E40073">
      <w:pPr>
        <w:pStyle w:val="Heading2"/>
      </w:pPr>
      <w:bookmarkStart w:id="6" w:name="abv"/>
      <w:bookmarkEnd w:id="5"/>
      <w:r>
        <w:t>ABV</w:t>
      </w:r>
    </w:p>
    <w:tbl>
      <w:tblPr>
        <w:tblStyle w:val="Table"/>
        <w:tblW w:w="2708" w:type="pct"/>
        <w:tblLook w:val="0020" w:firstRow="1" w:lastRow="0" w:firstColumn="0" w:lastColumn="0" w:noHBand="0" w:noVBand="0"/>
      </w:tblPr>
      <w:tblGrid>
        <w:gridCol w:w="3519"/>
        <w:gridCol w:w="1550"/>
      </w:tblGrid>
      <w:tr w:rsidR="00ED3526" w14:paraId="068167C5" w14:textId="77777777" w:rsidTr="00ED3526">
        <w:trPr>
          <w:cnfStyle w:val="100000000000" w:firstRow="1" w:lastRow="0" w:firstColumn="0" w:lastColumn="0" w:oddVBand="0" w:evenVBand="0" w:oddHBand="0" w:evenHBand="0" w:firstRowFirstColumn="0" w:firstRowLastColumn="0" w:lastRowFirstColumn="0" w:lastRowLastColumn="0"/>
          <w:tblHeader/>
        </w:trPr>
        <w:tc>
          <w:tcPr>
            <w:tcW w:w="0" w:type="auto"/>
          </w:tcPr>
          <w:p w14:paraId="068167C3" w14:textId="77777777" w:rsidR="00ED3526" w:rsidRDefault="00E40073">
            <w:pPr>
              <w:pStyle w:val="Compact"/>
            </w:pPr>
            <w:r>
              <w:t>Feature</w:t>
            </w:r>
          </w:p>
        </w:tc>
        <w:tc>
          <w:tcPr>
            <w:tcW w:w="0" w:type="auto"/>
          </w:tcPr>
          <w:p w14:paraId="068167C4" w14:textId="77777777" w:rsidR="00ED3526" w:rsidRDefault="00E40073">
            <w:pPr>
              <w:pStyle w:val="Compact"/>
              <w:jc w:val="right"/>
            </w:pPr>
            <w:r>
              <w:t>Result</w:t>
            </w:r>
          </w:p>
        </w:tc>
      </w:tr>
      <w:tr w:rsidR="00ED3526" w14:paraId="068167C8" w14:textId="77777777">
        <w:tc>
          <w:tcPr>
            <w:tcW w:w="0" w:type="auto"/>
          </w:tcPr>
          <w:p w14:paraId="068167C6" w14:textId="77777777" w:rsidR="00ED3526" w:rsidRDefault="00E40073">
            <w:pPr>
              <w:pStyle w:val="Compact"/>
            </w:pPr>
            <w:r>
              <w:t>Variable type</w:t>
            </w:r>
          </w:p>
        </w:tc>
        <w:tc>
          <w:tcPr>
            <w:tcW w:w="0" w:type="auto"/>
          </w:tcPr>
          <w:p w14:paraId="068167C7" w14:textId="77777777" w:rsidR="00ED3526" w:rsidRDefault="00E40073">
            <w:pPr>
              <w:pStyle w:val="Compact"/>
              <w:jc w:val="right"/>
            </w:pPr>
            <w:r>
              <w:t>numeric</w:t>
            </w:r>
          </w:p>
        </w:tc>
      </w:tr>
      <w:tr w:rsidR="00ED3526" w14:paraId="068167CB" w14:textId="77777777">
        <w:tc>
          <w:tcPr>
            <w:tcW w:w="0" w:type="auto"/>
          </w:tcPr>
          <w:p w14:paraId="068167C9" w14:textId="77777777" w:rsidR="00ED3526" w:rsidRDefault="00E40073">
            <w:pPr>
              <w:pStyle w:val="Compact"/>
            </w:pPr>
            <w:r>
              <w:t>Number of missing obs.</w:t>
            </w:r>
          </w:p>
        </w:tc>
        <w:tc>
          <w:tcPr>
            <w:tcW w:w="0" w:type="auto"/>
          </w:tcPr>
          <w:p w14:paraId="068167CA" w14:textId="77777777" w:rsidR="00ED3526" w:rsidRDefault="00E40073">
            <w:pPr>
              <w:pStyle w:val="Compact"/>
              <w:jc w:val="right"/>
            </w:pPr>
            <w:r>
              <w:t>0 (0 %)</w:t>
            </w:r>
          </w:p>
        </w:tc>
      </w:tr>
      <w:tr w:rsidR="00ED3526" w14:paraId="068167CE" w14:textId="77777777">
        <w:tc>
          <w:tcPr>
            <w:tcW w:w="0" w:type="auto"/>
          </w:tcPr>
          <w:p w14:paraId="068167CC" w14:textId="77777777" w:rsidR="00ED3526" w:rsidRDefault="00E40073">
            <w:pPr>
              <w:pStyle w:val="Compact"/>
            </w:pPr>
            <w:r>
              <w:t>Number of unique values</w:t>
            </w:r>
          </w:p>
        </w:tc>
        <w:tc>
          <w:tcPr>
            <w:tcW w:w="0" w:type="auto"/>
          </w:tcPr>
          <w:p w14:paraId="068167CD" w14:textId="77777777" w:rsidR="00ED3526" w:rsidRDefault="00E40073">
            <w:pPr>
              <w:pStyle w:val="Compact"/>
              <w:jc w:val="right"/>
            </w:pPr>
            <w:r>
              <w:t>71</w:t>
            </w:r>
          </w:p>
        </w:tc>
      </w:tr>
      <w:tr w:rsidR="00ED3526" w14:paraId="068167D1" w14:textId="77777777">
        <w:tc>
          <w:tcPr>
            <w:tcW w:w="0" w:type="auto"/>
          </w:tcPr>
          <w:p w14:paraId="068167CF" w14:textId="77777777" w:rsidR="00ED3526" w:rsidRDefault="00E40073">
            <w:pPr>
              <w:pStyle w:val="Compact"/>
            </w:pPr>
            <w:r>
              <w:t>Median</w:t>
            </w:r>
          </w:p>
        </w:tc>
        <w:tc>
          <w:tcPr>
            <w:tcW w:w="0" w:type="auto"/>
          </w:tcPr>
          <w:p w14:paraId="068167D0" w14:textId="77777777" w:rsidR="00ED3526" w:rsidRDefault="00E40073">
            <w:pPr>
              <w:pStyle w:val="Compact"/>
              <w:jc w:val="right"/>
            </w:pPr>
            <w:r>
              <w:t>0.06</w:t>
            </w:r>
          </w:p>
        </w:tc>
      </w:tr>
      <w:tr w:rsidR="00ED3526" w14:paraId="068167D4" w14:textId="77777777">
        <w:tc>
          <w:tcPr>
            <w:tcW w:w="0" w:type="auto"/>
          </w:tcPr>
          <w:p w14:paraId="068167D2" w14:textId="77777777" w:rsidR="00ED3526" w:rsidRDefault="00E40073">
            <w:pPr>
              <w:pStyle w:val="Compact"/>
            </w:pPr>
            <w:r>
              <w:t>1st and 3rd quartiles</w:t>
            </w:r>
          </w:p>
        </w:tc>
        <w:tc>
          <w:tcPr>
            <w:tcW w:w="0" w:type="auto"/>
          </w:tcPr>
          <w:p w14:paraId="068167D3" w14:textId="77777777" w:rsidR="00ED3526" w:rsidRDefault="00E40073">
            <w:pPr>
              <w:pStyle w:val="Compact"/>
              <w:jc w:val="right"/>
            </w:pPr>
            <w:r>
              <w:t>0.05; 0.07</w:t>
            </w:r>
          </w:p>
        </w:tc>
      </w:tr>
      <w:tr w:rsidR="00ED3526" w14:paraId="068167D7" w14:textId="77777777">
        <w:tc>
          <w:tcPr>
            <w:tcW w:w="0" w:type="auto"/>
          </w:tcPr>
          <w:p w14:paraId="068167D5" w14:textId="77777777" w:rsidR="00ED3526" w:rsidRDefault="00E40073">
            <w:pPr>
              <w:pStyle w:val="Compact"/>
            </w:pPr>
            <w:r>
              <w:t>Min. and max.</w:t>
            </w:r>
          </w:p>
        </w:tc>
        <w:tc>
          <w:tcPr>
            <w:tcW w:w="0" w:type="auto"/>
          </w:tcPr>
          <w:p w14:paraId="068167D6" w14:textId="77777777" w:rsidR="00ED3526" w:rsidRDefault="00E40073">
            <w:pPr>
              <w:pStyle w:val="Compact"/>
              <w:jc w:val="right"/>
            </w:pPr>
            <w:r>
              <w:t>0.03; 0.12</w:t>
            </w:r>
          </w:p>
        </w:tc>
      </w:tr>
    </w:tbl>
    <w:p w14:paraId="068167D8" w14:textId="77777777" w:rsidR="00ED3526" w:rsidRDefault="00E40073">
      <w:pPr>
        <w:pStyle w:val="BodyText"/>
      </w:pPr>
      <w:r>
        <w:rPr>
          <w:noProof/>
        </w:rPr>
        <w:drawing>
          <wp:inline distT="0" distB="0" distL="0" distR="0" wp14:anchorId="06816867" wp14:editId="06816868">
            <wp:extent cx="3696101" cy="2772075"/>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odebook_mergedB_files/figure-docx/Var-4-ABV-1.png"/>
                    <pic:cNvPicPr>
                      <a:picLocks noChangeAspect="1" noChangeArrowheads="1"/>
                    </pic:cNvPicPr>
                  </pic:nvPicPr>
                  <pic:blipFill>
                    <a:blip r:embed="rId10"/>
                    <a:stretch>
                      <a:fillRect/>
                    </a:stretch>
                  </pic:blipFill>
                  <pic:spPr bwMode="auto">
                    <a:xfrm>
                      <a:off x="0" y="0"/>
                      <a:ext cx="3696101" cy="2772075"/>
                    </a:xfrm>
                    <a:prstGeom prst="rect">
                      <a:avLst/>
                    </a:prstGeom>
                    <a:noFill/>
                    <a:ln w="9525">
                      <a:noFill/>
                      <a:headEnd/>
                      <a:tailEnd/>
                    </a:ln>
                  </pic:spPr>
                </pic:pic>
              </a:graphicData>
            </a:graphic>
          </wp:inline>
        </w:drawing>
      </w:r>
    </w:p>
    <w:p w14:paraId="068167D9" w14:textId="77777777" w:rsidR="00ED3526" w:rsidRDefault="00E40073">
      <w:r>
        <w:pict w14:anchorId="06816869">
          <v:rect id="_x0000_i1028" style="width:0;height:1.5pt" o:hralign="center" o:hrstd="t" o:hr="t"/>
        </w:pict>
      </w:r>
    </w:p>
    <w:p w14:paraId="068167DA" w14:textId="77777777" w:rsidR="00ED3526" w:rsidRDefault="00E40073">
      <w:pPr>
        <w:pStyle w:val="Heading2"/>
      </w:pPr>
      <w:bookmarkStart w:id="7" w:name="ibu"/>
      <w:bookmarkEnd w:id="6"/>
      <w:r>
        <w:lastRenderedPageBreak/>
        <w:t>IBU</w:t>
      </w:r>
    </w:p>
    <w:tbl>
      <w:tblPr>
        <w:tblStyle w:val="Table"/>
        <w:tblW w:w="2500" w:type="pct"/>
        <w:tblLook w:val="0020" w:firstRow="1" w:lastRow="0" w:firstColumn="0" w:lastColumn="0" w:noHBand="0" w:noVBand="0"/>
      </w:tblPr>
      <w:tblGrid>
        <w:gridCol w:w="3458"/>
        <w:gridCol w:w="1222"/>
      </w:tblGrid>
      <w:tr w:rsidR="00ED3526" w14:paraId="068167DD" w14:textId="77777777" w:rsidTr="00ED3526">
        <w:trPr>
          <w:cnfStyle w:val="100000000000" w:firstRow="1" w:lastRow="0" w:firstColumn="0" w:lastColumn="0" w:oddVBand="0" w:evenVBand="0" w:oddHBand="0" w:evenHBand="0" w:firstRowFirstColumn="0" w:firstRowLastColumn="0" w:lastRowFirstColumn="0" w:lastRowLastColumn="0"/>
          <w:tblHeader/>
        </w:trPr>
        <w:tc>
          <w:tcPr>
            <w:tcW w:w="0" w:type="auto"/>
          </w:tcPr>
          <w:p w14:paraId="068167DB" w14:textId="77777777" w:rsidR="00ED3526" w:rsidRDefault="00E40073">
            <w:pPr>
              <w:pStyle w:val="Compact"/>
            </w:pPr>
            <w:r>
              <w:t>Feature</w:t>
            </w:r>
          </w:p>
        </w:tc>
        <w:tc>
          <w:tcPr>
            <w:tcW w:w="0" w:type="auto"/>
          </w:tcPr>
          <w:p w14:paraId="068167DC" w14:textId="77777777" w:rsidR="00ED3526" w:rsidRDefault="00E40073">
            <w:pPr>
              <w:pStyle w:val="Compact"/>
              <w:jc w:val="right"/>
            </w:pPr>
            <w:r>
              <w:t>Result</w:t>
            </w:r>
          </w:p>
        </w:tc>
      </w:tr>
      <w:tr w:rsidR="00ED3526" w14:paraId="068167E0" w14:textId="77777777">
        <w:tc>
          <w:tcPr>
            <w:tcW w:w="0" w:type="auto"/>
          </w:tcPr>
          <w:p w14:paraId="068167DE" w14:textId="77777777" w:rsidR="00ED3526" w:rsidRDefault="00E40073">
            <w:pPr>
              <w:pStyle w:val="Compact"/>
            </w:pPr>
            <w:r>
              <w:t>Variable type</w:t>
            </w:r>
          </w:p>
        </w:tc>
        <w:tc>
          <w:tcPr>
            <w:tcW w:w="0" w:type="auto"/>
          </w:tcPr>
          <w:p w14:paraId="068167DF" w14:textId="77777777" w:rsidR="00ED3526" w:rsidRDefault="00E40073">
            <w:pPr>
              <w:pStyle w:val="Compact"/>
              <w:jc w:val="right"/>
            </w:pPr>
            <w:r>
              <w:t>integer</w:t>
            </w:r>
          </w:p>
        </w:tc>
      </w:tr>
      <w:tr w:rsidR="00ED3526" w14:paraId="068167E3" w14:textId="77777777">
        <w:tc>
          <w:tcPr>
            <w:tcW w:w="0" w:type="auto"/>
          </w:tcPr>
          <w:p w14:paraId="068167E1" w14:textId="77777777" w:rsidR="00ED3526" w:rsidRDefault="00E40073">
            <w:pPr>
              <w:pStyle w:val="Compact"/>
            </w:pPr>
            <w:r>
              <w:t>Number of missing obs.</w:t>
            </w:r>
          </w:p>
        </w:tc>
        <w:tc>
          <w:tcPr>
            <w:tcW w:w="0" w:type="auto"/>
          </w:tcPr>
          <w:p w14:paraId="068167E2" w14:textId="77777777" w:rsidR="00ED3526" w:rsidRDefault="00E40073">
            <w:pPr>
              <w:pStyle w:val="Compact"/>
              <w:jc w:val="right"/>
            </w:pPr>
            <w:r>
              <w:t>0 (0 %)</w:t>
            </w:r>
          </w:p>
        </w:tc>
      </w:tr>
      <w:tr w:rsidR="00ED3526" w14:paraId="068167E6" w14:textId="77777777">
        <w:tc>
          <w:tcPr>
            <w:tcW w:w="0" w:type="auto"/>
          </w:tcPr>
          <w:p w14:paraId="068167E4" w14:textId="77777777" w:rsidR="00ED3526" w:rsidRDefault="00E40073">
            <w:pPr>
              <w:pStyle w:val="Compact"/>
            </w:pPr>
            <w:r>
              <w:t>Number of unique values</w:t>
            </w:r>
          </w:p>
        </w:tc>
        <w:tc>
          <w:tcPr>
            <w:tcW w:w="0" w:type="auto"/>
          </w:tcPr>
          <w:p w14:paraId="068167E5" w14:textId="77777777" w:rsidR="00ED3526" w:rsidRDefault="00E40073">
            <w:pPr>
              <w:pStyle w:val="Compact"/>
              <w:jc w:val="right"/>
            </w:pPr>
            <w:r>
              <w:t>107</w:t>
            </w:r>
          </w:p>
        </w:tc>
      </w:tr>
      <w:tr w:rsidR="00ED3526" w14:paraId="068167E9" w14:textId="77777777">
        <w:tc>
          <w:tcPr>
            <w:tcW w:w="0" w:type="auto"/>
          </w:tcPr>
          <w:p w14:paraId="068167E7" w14:textId="77777777" w:rsidR="00ED3526" w:rsidRDefault="00E40073">
            <w:pPr>
              <w:pStyle w:val="Compact"/>
            </w:pPr>
            <w:r>
              <w:t>Median</w:t>
            </w:r>
          </w:p>
        </w:tc>
        <w:tc>
          <w:tcPr>
            <w:tcW w:w="0" w:type="auto"/>
          </w:tcPr>
          <w:p w14:paraId="068167E8" w14:textId="77777777" w:rsidR="00ED3526" w:rsidRDefault="00E40073">
            <w:pPr>
              <w:pStyle w:val="Compact"/>
              <w:jc w:val="right"/>
            </w:pPr>
            <w:r>
              <w:t>35</w:t>
            </w:r>
          </w:p>
        </w:tc>
      </w:tr>
      <w:tr w:rsidR="00ED3526" w14:paraId="068167EC" w14:textId="77777777">
        <w:tc>
          <w:tcPr>
            <w:tcW w:w="0" w:type="auto"/>
          </w:tcPr>
          <w:p w14:paraId="068167EA" w14:textId="77777777" w:rsidR="00ED3526" w:rsidRDefault="00E40073">
            <w:pPr>
              <w:pStyle w:val="Compact"/>
            </w:pPr>
            <w:r>
              <w:t>1st and 3rd quartiles</w:t>
            </w:r>
          </w:p>
        </w:tc>
        <w:tc>
          <w:tcPr>
            <w:tcW w:w="0" w:type="auto"/>
          </w:tcPr>
          <w:p w14:paraId="068167EB" w14:textId="77777777" w:rsidR="00ED3526" w:rsidRDefault="00E40073">
            <w:pPr>
              <w:pStyle w:val="Compact"/>
              <w:jc w:val="right"/>
            </w:pPr>
            <w:r>
              <w:t>21; 64</w:t>
            </w:r>
          </w:p>
        </w:tc>
      </w:tr>
      <w:tr w:rsidR="00ED3526" w14:paraId="068167EF" w14:textId="77777777">
        <w:tc>
          <w:tcPr>
            <w:tcW w:w="0" w:type="auto"/>
          </w:tcPr>
          <w:p w14:paraId="068167ED" w14:textId="77777777" w:rsidR="00ED3526" w:rsidRDefault="00E40073">
            <w:pPr>
              <w:pStyle w:val="Compact"/>
            </w:pPr>
            <w:r>
              <w:t>Min. and max.</w:t>
            </w:r>
          </w:p>
        </w:tc>
        <w:tc>
          <w:tcPr>
            <w:tcW w:w="0" w:type="auto"/>
          </w:tcPr>
          <w:p w14:paraId="068167EE" w14:textId="77777777" w:rsidR="00ED3526" w:rsidRDefault="00E40073">
            <w:pPr>
              <w:pStyle w:val="Compact"/>
              <w:jc w:val="right"/>
            </w:pPr>
            <w:r>
              <w:t>4; 138</w:t>
            </w:r>
          </w:p>
        </w:tc>
      </w:tr>
    </w:tbl>
    <w:p w14:paraId="068167F0" w14:textId="77777777" w:rsidR="00ED3526" w:rsidRDefault="00E40073">
      <w:pPr>
        <w:pStyle w:val="BodyText"/>
      </w:pPr>
      <w:r>
        <w:rPr>
          <w:noProof/>
        </w:rPr>
        <w:drawing>
          <wp:inline distT="0" distB="0" distL="0" distR="0" wp14:anchorId="0681686A" wp14:editId="0681686B">
            <wp:extent cx="3696101" cy="277207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odebook_mergedB_files/figure-docx/Var-5-IBU-1.png"/>
                    <pic:cNvPicPr>
                      <a:picLocks noChangeAspect="1" noChangeArrowheads="1"/>
                    </pic:cNvPicPr>
                  </pic:nvPicPr>
                  <pic:blipFill>
                    <a:blip r:embed="rId11"/>
                    <a:stretch>
                      <a:fillRect/>
                    </a:stretch>
                  </pic:blipFill>
                  <pic:spPr bwMode="auto">
                    <a:xfrm>
                      <a:off x="0" y="0"/>
                      <a:ext cx="3696101" cy="2772075"/>
                    </a:xfrm>
                    <a:prstGeom prst="rect">
                      <a:avLst/>
                    </a:prstGeom>
                    <a:noFill/>
                    <a:ln w="9525">
                      <a:noFill/>
                      <a:headEnd/>
                      <a:tailEnd/>
                    </a:ln>
                  </pic:spPr>
                </pic:pic>
              </a:graphicData>
            </a:graphic>
          </wp:inline>
        </w:drawing>
      </w:r>
    </w:p>
    <w:p w14:paraId="068167F1" w14:textId="77777777" w:rsidR="00ED3526" w:rsidRDefault="00E40073">
      <w:r>
        <w:pict w14:anchorId="0681686C">
          <v:rect id="_x0000_i1029" style="width:0;height:1.5pt" o:hralign="center" o:hrstd="t" o:hr="t"/>
        </w:pict>
      </w:r>
    </w:p>
    <w:p w14:paraId="068167F2" w14:textId="77777777" w:rsidR="00ED3526" w:rsidRDefault="00E40073">
      <w:pPr>
        <w:pStyle w:val="Heading2"/>
      </w:pPr>
      <w:bookmarkStart w:id="8" w:name="style"/>
      <w:bookmarkEnd w:id="7"/>
      <w:r>
        <w:t>Style</w:t>
      </w:r>
    </w:p>
    <w:tbl>
      <w:tblPr>
        <w:tblStyle w:val="Table"/>
        <w:tblW w:w="2986" w:type="pct"/>
        <w:tblLook w:val="0020" w:firstRow="1" w:lastRow="0" w:firstColumn="0" w:lastColumn="0" w:noHBand="0" w:noVBand="0"/>
      </w:tblPr>
      <w:tblGrid>
        <w:gridCol w:w="3395"/>
        <w:gridCol w:w="2195"/>
      </w:tblGrid>
      <w:tr w:rsidR="00ED3526" w14:paraId="068167F5" w14:textId="77777777" w:rsidTr="00ED3526">
        <w:trPr>
          <w:cnfStyle w:val="100000000000" w:firstRow="1" w:lastRow="0" w:firstColumn="0" w:lastColumn="0" w:oddVBand="0" w:evenVBand="0" w:oddHBand="0" w:evenHBand="0" w:firstRowFirstColumn="0" w:firstRowLastColumn="0" w:lastRowFirstColumn="0" w:lastRowLastColumn="0"/>
          <w:tblHeader/>
        </w:trPr>
        <w:tc>
          <w:tcPr>
            <w:tcW w:w="0" w:type="auto"/>
          </w:tcPr>
          <w:p w14:paraId="068167F3" w14:textId="77777777" w:rsidR="00ED3526" w:rsidRDefault="00E40073">
            <w:pPr>
              <w:pStyle w:val="Compact"/>
            </w:pPr>
            <w:r>
              <w:t>Feature</w:t>
            </w:r>
          </w:p>
        </w:tc>
        <w:tc>
          <w:tcPr>
            <w:tcW w:w="0" w:type="auto"/>
          </w:tcPr>
          <w:p w14:paraId="068167F4" w14:textId="77777777" w:rsidR="00ED3526" w:rsidRDefault="00E40073">
            <w:pPr>
              <w:pStyle w:val="Compact"/>
              <w:jc w:val="right"/>
            </w:pPr>
            <w:r>
              <w:t>Result</w:t>
            </w:r>
          </w:p>
        </w:tc>
      </w:tr>
      <w:tr w:rsidR="00ED3526" w14:paraId="068167F8" w14:textId="77777777">
        <w:tc>
          <w:tcPr>
            <w:tcW w:w="0" w:type="auto"/>
          </w:tcPr>
          <w:p w14:paraId="068167F6" w14:textId="77777777" w:rsidR="00ED3526" w:rsidRDefault="00E40073">
            <w:pPr>
              <w:pStyle w:val="Compact"/>
            </w:pPr>
            <w:r>
              <w:t>Variable type</w:t>
            </w:r>
          </w:p>
        </w:tc>
        <w:tc>
          <w:tcPr>
            <w:tcW w:w="0" w:type="auto"/>
          </w:tcPr>
          <w:p w14:paraId="068167F7" w14:textId="77777777" w:rsidR="00ED3526" w:rsidRDefault="00E40073">
            <w:pPr>
              <w:pStyle w:val="Compact"/>
              <w:jc w:val="right"/>
            </w:pPr>
            <w:r>
              <w:t>character</w:t>
            </w:r>
          </w:p>
        </w:tc>
      </w:tr>
      <w:tr w:rsidR="00ED3526" w14:paraId="068167FB" w14:textId="77777777">
        <w:tc>
          <w:tcPr>
            <w:tcW w:w="0" w:type="auto"/>
          </w:tcPr>
          <w:p w14:paraId="068167F9" w14:textId="77777777" w:rsidR="00ED3526" w:rsidRDefault="00E40073">
            <w:pPr>
              <w:pStyle w:val="Compact"/>
            </w:pPr>
            <w:r>
              <w:t>Number of missing obs.</w:t>
            </w:r>
          </w:p>
        </w:tc>
        <w:tc>
          <w:tcPr>
            <w:tcW w:w="0" w:type="auto"/>
          </w:tcPr>
          <w:p w14:paraId="068167FA" w14:textId="77777777" w:rsidR="00ED3526" w:rsidRDefault="00E40073">
            <w:pPr>
              <w:pStyle w:val="Compact"/>
              <w:jc w:val="right"/>
            </w:pPr>
            <w:r>
              <w:t>0 (0 %)</w:t>
            </w:r>
          </w:p>
        </w:tc>
      </w:tr>
      <w:tr w:rsidR="00ED3526" w14:paraId="068167FE" w14:textId="77777777">
        <w:tc>
          <w:tcPr>
            <w:tcW w:w="0" w:type="auto"/>
          </w:tcPr>
          <w:p w14:paraId="068167FC" w14:textId="77777777" w:rsidR="00ED3526" w:rsidRDefault="00E40073">
            <w:pPr>
              <w:pStyle w:val="Compact"/>
            </w:pPr>
            <w:r>
              <w:t>Number of unique values</w:t>
            </w:r>
          </w:p>
        </w:tc>
        <w:tc>
          <w:tcPr>
            <w:tcW w:w="0" w:type="auto"/>
          </w:tcPr>
          <w:p w14:paraId="068167FD" w14:textId="77777777" w:rsidR="00ED3526" w:rsidRDefault="00E40073">
            <w:pPr>
              <w:pStyle w:val="Compact"/>
              <w:jc w:val="right"/>
            </w:pPr>
            <w:r>
              <w:t>91</w:t>
            </w:r>
          </w:p>
        </w:tc>
      </w:tr>
      <w:tr w:rsidR="00ED3526" w14:paraId="06816801" w14:textId="77777777">
        <w:tc>
          <w:tcPr>
            <w:tcW w:w="0" w:type="auto"/>
          </w:tcPr>
          <w:p w14:paraId="068167FF" w14:textId="77777777" w:rsidR="00ED3526" w:rsidRDefault="00E40073">
            <w:pPr>
              <w:pStyle w:val="Compact"/>
            </w:pPr>
            <w:r>
              <w:t>Mode</w:t>
            </w:r>
          </w:p>
        </w:tc>
        <w:tc>
          <w:tcPr>
            <w:tcW w:w="0" w:type="auto"/>
          </w:tcPr>
          <w:p w14:paraId="06816800" w14:textId="77777777" w:rsidR="00ED3526" w:rsidRDefault="00E40073">
            <w:pPr>
              <w:pStyle w:val="Compact"/>
              <w:jc w:val="right"/>
            </w:pPr>
            <w:r>
              <w:t>“American IPA”</w:t>
            </w:r>
          </w:p>
        </w:tc>
      </w:tr>
    </w:tbl>
    <w:p w14:paraId="06816802" w14:textId="77777777" w:rsidR="00ED3526" w:rsidRDefault="00E40073">
      <w:pPr>
        <w:pStyle w:val="BodyText"/>
      </w:pPr>
      <w:r>
        <w:rPr>
          <w:noProof/>
        </w:rPr>
        <w:lastRenderedPageBreak/>
        <w:drawing>
          <wp:inline distT="0" distB="0" distL="0" distR="0" wp14:anchorId="0681686D" wp14:editId="0681686E">
            <wp:extent cx="3696101" cy="277207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codebook_mergedB_files/figure-docx/Var-6-Style-1.png"/>
                    <pic:cNvPicPr>
                      <a:picLocks noChangeAspect="1" noChangeArrowheads="1"/>
                    </pic:cNvPicPr>
                  </pic:nvPicPr>
                  <pic:blipFill>
                    <a:blip r:embed="rId12"/>
                    <a:stretch>
                      <a:fillRect/>
                    </a:stretch>
                  </pic:blipFill>
                  <pic:spPr bwMode="auto">
                    <a:xfrm>
                      <a:off x="0" y="0"/>
                      <a:ext cx="3696101" cy="2772075"/>
                    </a:xfrm>
                    <a:prstGeom prst="rect">
                      <a:avLst/>
                    </a:prstGeom>
                    <a:noFill/>
                    <a:ln w="9525">
                      <a:noFill/>
                      <a:headEnd/>
                      <a:tailEnd/>
                    </a:ln>
                  </pic:spPr>
                </pic:pic>
              </a:graphicData>
            </a:graphic>
          </wp:inline>
        </w:drawing>
      </w:r>
    </w:p>
    <w:p w14:paraId="06816803" w14:textId="77777777" w:rsidR="00ED3526" w:rsidRDefault="00E40073">
      <w:pPr>
        <w:pStyle w:val="Compact"/>
        <w:numPr>
          <w:ilvl w:val="0"/>
          <w:numId w:val="3"/>
        </w:numPr>
      </w:pPr>
      <w:r>
        <w:t>Observed factor levels: "", "Abbey Single Ale", "Altbier", "American Adjunct Lager", "American Amber / Red Ale", "American Amber / Red Lager", "American Barleywine", "American Black Ale", "American Blonde Ale", "American Brown Ale", "American Dark Wheat Al</w:t>
      </w:r>
      <w:r>
        <w:t>e", "American Double / Imperial IPA", "American Double / Imperial Pilsner", "American Double / Imperial Stout", "American India Pale Lager", "American IPA", "American Pale Ale (APA)", "American Pale Lager", "American Pale Wheat Ale", "American Pilsner", "A</w:t>
      </w:r>
      <w:r>
        <w:t xml:space="preserve">merican Porter", "American Stout", "American Strong Ale", "American White IPA", "American Wild Ale", "Baltic Porter", "Belgian Dark Ale", "Belgian IPA", "Belgian Pale Ale", "Belgian Strong Dark Ale", "Belgian Strong Pale Ale", "Berliner Weissbier", "Bière </w:t>
      </w:r>
      <w:r>
        <w:t>de Garde", "Bock", "California Common / Steam Beer", "Chile Beer", "Cream Ale", "Czech Pilsener", "Doppelbock", "Dortmunder / Export Lager", "Dubbel", "Dunkelweizen", "English Barleywine", "English Bitter", "English Brown Ale", "English Dark Mild Ale", "En</w:t>
      </w:r>
      <w:r>
        <w:t>glish India Pale Ale (IPA)", "English Pale Ale", "English Pale Mild Ale", "English Stout", "English Strong Ale", "Euro Dark Lager", "Euro Pale Lager", "Extra Special / Strong Bitter (ESB)", "Flanders Oud Bruin", "Foreign / Export Stout", "Fruit / Vegetable</w:t>
      </w:r>
      <w:r>
        <w:t xml:space="preserve"> Beer", "German Pilsener", "Gose", "Grisette", "Hefeweizen", "Herbed / Spiced Beer", "Irish Dry Stout", "Irish Red Ale", "Keller Bier / Zwickel Bier", "Kölsch", "Light Lager", "Maibock / Helles Bock", "Märzen / Oktoberfest", "Milk / Sweet Stout", "Munich D</w:t>
      </w:r>
      <w:r>
        <w:t>unkel Lager", "Munich Helles Lager", "Oatmeal Stout", "Old Ale", "Other", "Pumpkin Ale", "Quadrupel (Quad)", "Radler", "Roggenbier", "Russian Imperial Stout", "Rye Beer", "Saison / Farmhouse Ale", "Schwarzbier", "Scotch Ale / Wee Heavy", "Scottish Ale", "S</w:t>
      </w:r>
      <w:r>
        <w:t>moked Beer", "Tripel", "Vienna Lager", "Wheat Ale", "Winter Warmer", "Witbier".</w:t>
      </w:r>
    </w:p>
    <w:p w14:paraId="06816804" w14:textId="77777777" w:rsidR="00ED3526" w:rsidRDefault="00E40073">
      <w:r>
        <w:pict w14:anchorId="0681686F">
          <v:rect id="_x0000_i1030" style="width:0;height:1.5pt" o:hralign="center" o:hrstd="t" o:hr="t"/>
        </w:pict>
      </w:r>
    </w:p>
    <w:p w14:paraId="06816805" w14:textId="77777777" w:rsidR="00ED3526" w:rsidRDefault="00E40073">
      <w:pPr>
        <w:pStyle w:val="Heading2"/>
      </w:pPr>
      <w:bookmarkStart w:id="9" w:name="ounces"/>
      <w:bookmarkEnd w:id="8"/>
      <w:r>
        <w:t>Ounces</w:t>
      </w:r>
    </w:p>
    <w:tbl>
      <w:tblPr>
        <w:tblStyle w:val="Table"/>
        <w:tblW w:w="2500" w:type="pct"/>
        <w:tblLook w:val="0020" w:firstRow="1" w:lastRow="0" w:firstColumn="0" w:lastColumn="0" w:noHBand="0" w:noVBand="0"/>
      </w:tblPr>
      <w:tblGrid>
        <w:gridCol w:w="3381"/>
        <w:gridCol w:w="1299"/>
      </w:tblGrid>
      <w:tr w:rsidR="00ED3526" w14:paraId="06816808" w14:textId="77777777" w:rsidTr="00ED3526">
        <w:trPr>
          <w:cnfStyle w:val="100000000000" w:firstRow="1" w:lastRow="0" w:firstColumn="0" w:lastColumn="0" w:oddVBand="0" w:evenVBand="0" w:oddHBand="0" w:evenHBand="0" w:firstRowFirstColumn="0" w:firstRowLastColumn="0" w:lastRowFirstColumn="0" w:lastRowLastColumn="0"/>
          <w:tblHeader/>
        </w:trPr>
        <w:tc>
          <w:tcPr>
            <w:tcW w:w="0" w:type="auto"/>
          </w:tcPr>
          <w:p w14:paraId="06816806" w14:textId="77777777" w:rsidR="00ED3526" w:rsidRDefault="00E40073">
            <w:pPr>
              <w:pStyle w:val="Compact"/>
            </w:pPr>
            <w:r>
              <w:t>Feature</w:t>
            </w:r>
          </w:p>
        </w:tc>
        <w:tc>
          <w:tcPr>
            <w:tcW w:w="0" w:type="auto"/>
          </w:tcPr>
          <w:p w14:paraId="06816807" w14:textId="77777777" w:rsidR="00ED3526" w:rsidRDefault="00E40073">
            <w:pPr>
              <w:pStyle w:val="Compact"/>
              <w:jc w:val="right"/>
            </w:pPr>
            <w:r>
              <w:t>Result</w:t>
            </w:r>
          </w:p>
        </w:tc>
      </w:tr>
      <w:tr w:rsidR="00ED3526" w14:paraId="0681680B" w14:textId="77777777">
        <w:tc>
          <w:tcPr>
            <w:tcW w:w="0" w:type="auto"/>
          </w:tcPr>
          <w:p w14:paraId="06816809" w14:textId="77777777" w:rsidR="00ED3526" w:rsidRDefault="00E40073">
            <w:pPr>
              <w:pStyle w:val="Compact"/>
            </w:pPr>
            <w:r>
              <w:t>Variable type</w:t>
            </w:r>
          </w:p>
        </w:tc>
        <w:tc>
          <w:tcPr>
            <w:tcW w:w="0" w:type="auto"/>
          </w:tcPr>
          <w:p w14:paraId="0681680A" w14:textId="77777777" w:rsidR="00ED3526" w:rsidRDefault="00E40073">
            <w:pPr>
              <w:pStyle w:val="Compact"/>
              <w:jc w:val="right"/>
            </w:pPr>
            <w:r>
              <w:t>numeric</w:t>
            </w:r>
          </w:p>
        </w:tc>
      </w:tr>
      <w:tr w:rsidR="00ED3526" w14:paraId="0681680E" w14:textId="77777777">
        <w:tc>
          <w:tcPr>
            <w:tcW w:w="0" w:type="auto"/>
          </w:tcPr>
          <w:p w14:paraId="0681680C" w14:textId="77777777" w:rsidR="00ED3526" w:rsidRDefault="00E40073">
            <w:pPr>
              <w:pStyle w:val="Compact"/>
            </w:pPr>
            <w:r>
              <w:lastRenderedPageBreak/>
              <w:t>Number of missing obs.</w:t>
            </w:r>
          </w:p>
        </w:tc>
        <w:tc>
          <w:tcPr>
            <w:tcW w:w="0" w:type="auto"/>
          </w:tcPr>
          <w:p w14:paraId="0681680D" w14:textId="77777777" w:rsidR="00ED3526" w:rsidRDefault="00E40073">
            <w:pPr>
              <w:pStyle w:val="Compact"/>
              <w:jc w:val="right"/>
            </w:pPr>
            <w:r>
              <w:t>0 (0 %)</w:t>
            </w:r>
          </w:p>
        </w:tc>
      </w:tr>
      <w:tr w:rsidR="00ED3526" w14:paraId="06816811" w14:textId="77777777">
        <w:tc>
          <w:tcPr>
            <w:tcW w:w="0" w:type="auto"/>
          </w:tcPr>
          <w:p w14:paraId="0681680F" w14:textId="77777777" w:rsidR="00ED3526" w:rsidRDefault="00E40073">
            <w:pPr>
              <w:pStyle w:val="Compact"/>
            </w:pPr>
            <w:r>
              <w:t>Number of unique values</w:t>
            </w:r>
          </w:p>
        </w:tc>
        <w:tc>
          <w:tcPr>
            <w:tcW w:w="0" w:type="auto"/>
          </w:tcPr>
          <w:p w14:paraId="06816810" w14:textId="77777777" w:rsidR="00ED3526" w:rsidRDefault="00E40073">
            <w:pPr>
              <w:pStyle w:val="Compact"/>
              <w:jc w:val="right"/>
            </w:pPr>
            <w:r>
              <w:t>7</w:t>
            </w:r>
          </w:p>
        </w:tc>
      </w:tr>
      <w:tr w:rsidR="00ED3526" w14:paraId="06816814" w14:textId="77777777">
        <w:tc>
          <w:tcPr>
            <w:tcW w:w="0" w:type="auto"/>
          </w:tcPr>
          <w:p w14:paraId="06816812" w14:textId="77777777" w:rsidR="00ED3526" w:rsidRDefault="00E40073">
            <w:pPr>
              <w:pStyle w:val="Compact"/>
            </w:pPr>
            <w:r>
              <w:t>Median</w:t>
            </w:r>
          </w:p>
        </w:tc>
        <w:tc>
          <w:tcPr>
            <w:tcW w:w="0" w:type="auto"/>
          </w:tcPr>
          <w:p w14:paraId="06816813" w14:textId="77777777" w:rsidR="00ED3526" w:rsidRDefault="00E40073">
            <w:pPr>
              <w:pStyle w:val="Compact"/>
              <w:jc w:val="right"/>
            </w:pPr>
            <w:r>
              <w:t>12</w:t>
            </w:r>
          </w:p>
        </w:tc>
      </w:tr>
      <w:tr w:rsidR="00ED3526" w14:paraId="06816817" w14:textId="77777777">
        <w:tc>
          <w:tcPr>
            <w:tcW w:w="0" w:type="auto"/>
          </w:tcPr>
          <w:p w14:paraId="06816815" w14:textId="77777777" w:rsidR="00ED3526" w:rsidRDefault="00E40073">
            <w:pPr>
              <w:pStyle w:val="Compact"/>
            </w:pPr>
            <w:r>
              <w:t>1st and 3rd quartiles</w:t>
            </w:r>
          </w:p>
        </w:tc>
        <w:tc>
          <w:tcPr>
            <w:tcW w:w="0" w:type="auto"/>
          </w:tcPr>
          <w:p w14:paraId="06816816" w14:textId="77777777" w:rsidR="00ED3526" w:rsidRDefault="00E40073">
            <w:pPr>
              <w:pStyle w:val="Compact"/>
              <w:jc w:val="right"/>
            </w:pPr>
            <w:r>
              <w:t>12; 16</w:t>
            </w:r>
          </w:p>
        </w:tc>
      </w:tr>
      <w:tr w:rsidR="00ED3526" w14:paraId="0681681A" w14:textId="77777777">
        <w:tc>
          <w:tcPr>
            <w:tcW w:w="0" w:type="auto"/>
          </w:tcPr>
          <w:p w14:paraId="06816818" w14:textId="77777777" w:rsidR="00ED3526" w:rsidRDefault="00E40073">
            <w:pPr>
              <w:pStyle w:val="Compact"/>
            </w:pPr>
            <w:r>
              <w:t>Min. and max.</w:t>
            </w:r>
          </w:p>
        </w:tc>
        <w:tc>
          <w:tcPr>
            <w:tcW w:w="0" w:type="auto"/>
          </w:tcPr>
          <w:p w14:paraId="06816819" w14:textId="77777777" w:rsidR="00ED3526" w:rsidRDefault="00E40073">
            <w:pPr>
              <w:pStyle w:val="Compact"/>
              <w:jc w:val="right"/>
            </w:pPr>
            <w:r>
              <w:t>8.4; 32</w:t>
            </w:r>
          </w:p>
        </w:tc>
      </w:tr>
    </w:tbl>
    <w:p w14:paraId="0681681B" w14:textId="77777777" w:rsidR="00ED3526" w:rsidRDefault="00E40073">
      <w:pPr>
        <w:pStyle w:val="BodyText"/>
      </w:pPr>
      <w:r>
        <w:rPr>
          <w:noProof/>
        </w:rPr>
        <w:drawing>
          <wp:inline distT="0" distB="0" distL="0" distR="0" wp14:anchorId="06816870" wp14:editId="06816871">
            <wp:extent cx="3696101" cy="2772075"/>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codebook_mergedB_files/figure-docx/Var-7-Ounces-1.png"/>
                    <pic:cNvPicPr>
                      <a:picLocks noChangeAspect="1" noChangeArrowheads="1"/>
                    </pic:cNvPicPr>
                  </pic:nvPicPr>
                  <pic:blipFill>
                    <a:blip r:embed="rId13"/>
                    <a:stretch>
                      <a:fillRect/>
                    </a:stretch>
                  </pic:blipFill>
                  <pic:spPr bwMode="auto">
                    <a:xfrm>
                      <a:off x="0" y="0"/>
                      <a:ext cx="3696101" cy="2772075"/>
                    </a:xfrm>
                    <a:prstGeom prst="rect">
                      <a:avLst/>
                    </a:prstGeom>
                    <a:noFill/>
                    <a:ln w="9525">
                      <a:noFill/>
                      <a:headEnd/>
                      <a:tailEnd/>
                    </a:ln>
                  </pic:spPr>
                </pic:pic>
              </a:graphicData>
            </a:graphic>
          </wp:inline>
        </w:drawing>
      </w:r>
    </w:p>
    <w:p w14:paraId="0681681C" w14:textId="77777777" w:rsidR="00ED3526" w:rsidRDefault="00E40073">
      <w:r>
        <w:pict w14:anchorId="06816872">
          <v:rect id="_x0000_i1031" style="width:0;height:1.5pt" o:hralign="center" o:hrstd="t" o:hr="t"/>
        </w:pict>
      </w:r>
    </w:p>
    <w:p w14:paraId="0681681D" w14:textId="77777777" w:rsidR="00ED3526" w:rsidRDefault="00E40073">
      <w:pPr>
        <w:pStyle w:val="Heading2"/>
      </w:pPr>
      <w:bookmarkStart w:id="10" w:name="name.y"/>
      <w:bookmarkEnd w:id="9"/>
      <w:r>
        <w:t>Name.y</w:t>
      </w:r>
    </w:p>
    <w:tbl>
      <w:tblPr>
        <w:tblStyle w:val="Table"/>
        <w:tblW w:w="3611" w:type="pct"/>
        <w:tblLook w:val="0020" w:firstRow="1" w:lastRow="0" w:firstColumn="0" w:lastColumn="0" w:noHBand="0" w:noVBand="0"/>
      </w:tblPr>
      <w:tblGrid>
        <w:gridCol w:w="3527"/>
        <w:gridCol w:w="3233"/>
      </w:tblGrid>
      <w:tr w:rsidR="00ED3526" w14:paraId="06816820" w14:textId="77777777" w:rsidTr="00ED3526">
        <w:trPr>
          <w:cnfStyle w:val="100000000000" w:firstRow="1" w:lastRow="0" w:firstColumn="0" w:lastColumn="0" w:oddVBand="0" w:evenVBand="0" w:oddHBand="0" w:evenHBand="0" w:firstRowFirstColumn="0" w:firstRowLastColumn="0" w:lastRowFirstColumn="0" w:lastRowLastColumn="0"/>
          <w:tblHeader/>
        </w:trPr>
        <w:tc>
          <w:tcPr>
            <w:tcW w:w="0" w:type="auto"/>
          </w:tcPr>
          <w:p w14:paraId="0681681E" w14:textId="77777777" w:rsidR="00ED3526" w:rsidRDefault="00E40073">
            <w:pPr>
              <w:pStyle w:val="Compact"/>
            </w:pPr>
            <w:r>
              <w:t>Feature</w:t>
            </w:r>
          </w:p>
        </w:tc>
        <w:tc>
          <w:tcPr>
            <w:tcW w:w="0" w:type="auto"/>
          </w:tcPr>
          <w:p w14:paraId="0681681F" w14:textId="77777777" w:rsidR="00ED3526" w:rsidRDefault="00E40073">
            <w:pPr>
              <w:pStyle w:val="Compact"/>
              <w:jc w:val="right"/>
            </w:pPr>
            <w:r>
              <w:t>Result</w:t>
            </w:r>
          </w:p>
        </w:tc>
      </w:tr>
      <w:tr w:rsidR="00ED3526" w14:paraId="06816823" w14:textId="77777777">
        <w:tc>
          <w:tcPr>
            <w:tcW w:w="0" w:type="auto"/>
          </w:tcPr>
          <w:p w14:paraId="06816821" w14:textId="77777777" w:rsidR="00ED3526" w:rsidRDefault="00E40073">
            <w:pPr>
              <w:pStyle w:val="Compact"/>
            </w:pPr>
            <w:r>
              <w:t>Variable type</w:t>
            </w:r>
          </w:p>
        </w:tc>
        <w:tc>
          <w:tcPr>
            <w:tcW w:w="0" w:type="auto"/>
          </w:tcPr>
          <w:p w14:paraId="06816822" w14:textId="77777777" w:rsidR="00ED3526" w:rsidRDefault="00E40073">
            <w:pPr>
              <w:pStyle w:val="Compact"/>
              <w:jc w:val="right"/>
            </w:pPr>
            <w:r>
              <w:t>character</w:t>
            </w:r>
          </w:p>
        </w:tc>
      </w:tr>
      <w:tr w:rsidR="00ED3526" w14:paraId="06816826" w14:textId="77777777">
        <w:tc>
          <w:tcPr>
            <w:tcW w:w="0" w:type="auto"/>
          </w:tcPr>
          <w:p w14:paraId="06816824" w14:textId="77777777" w:rsidR="00ED3526" w:rsidRDefault="00E40073">
            <w:pPr>
              <w:pStyle w:val="Compact"/>
            </w:pPr>
            <w:r>
              <w:t>Number of missing obs.</w:t>
            </w:r>
          </w:p>
        </w:tc>
        <w:tc>
          <w:tcPr>
            <w:tcW w:w="0" w:type="auto"/>
          </w:tcPr>
          <w:p w14:paraId="06816825" w14:textId="77777777" w:rsidR="00ED3526" w:rsidRDefault="00E40073">
            <w:pPr>
              <w:pStyle w:val="Compact"/>
              <w:jc w:val="right"/>
            </w:pPr>
            <w:r>
              <w:t>0 (0 %)</w:t>
            </w:r>
          </w:p>
        </w:tc>
      </w:tr>
      <w:tr w:rsidR="00ED3526" w14:paraId="06816829" w14:textId="77777777">
        <w:tc>
          <w:tcPr>
            <w:tcW w:w="0" w:type="auto"/>
          </w:tcPr>
          <w:p w14:paraId="06816827" w14:textId="77777777" w:rsidR="00ED3526" w:rsidRDefault="00E40073">
            <w:pPr>
              <w:pStyle w:val="Compact"/>
            </w:pPr>
            <w:r>
              <w:t>Number of unique values</w:t>
            </w:r>
          </w:p>
        </w:tc>
        <w:tc>
          <w:tcPr>
            <w:tcW w:w="0" w:type="auto"/>
          </w:tcPr>
          <w:p w14:paraId="06816828" w14:textId="77777777" w:rsidR="00ED3526" w:rsidRDefault="00E40073">
            <w:pPr>
              <w:pStyle w:val="Compact"/>
              <w:jc w:val="right"/>
            </w:pPr>
            <w:r>
              <w:t>373</w:t>
            </w:r>
          </w:p>
        </w:tc>
      </w:tr>
      <w:tr w:rsidR="00ED3526" w14:paraId="0681682C" w14:textId="77777777">
        <w:tc>
          <w:tcPr>
            <w:tcW w:w="0" w:type="auto"/>
          </w:tcPr>
          <w:p w14:paraId="0681682A" w14:textId="77777777" w:rsidR="00ED3526" w:rsidRDefault="00E40073">
            <w:pPr>
              <w:pStyle w:val="Compact"/>
            </w:pPr>
            <w:r>
              <w:t>Mode</w:t>
            </w:r>
          </w:p>
        </w:tc>
        <w:tc>
          <w:tcPr>
            <w:tcW w:w="0" w:type="auto"/>
          </w:tcPr>
          <w:p w14:paraId="0681682B" w14:textId="77777777" w:rsidR="00ED3526" w:rsidRDefault="00E40073">
            <w:pPr>
              <w:pStyle w:val="Compact"/>
              <w:jc w:val="right"/>
            </w:pPr>
            <w:r>
              <w:t>“Oskar Blues Brewery”</w:t>
            </w:r>
          </w:p>
        </w:tc>
      </w:tr>
    </w:tbl>
    <w:p w14:paraId="0681682D" w14:textId="77777777" w:rsidR="00ED3526" w:rsidRDefault="00E40073">
      <w:pPr>
        <w:pStyle w:val="BodyText"/>
      </w:pPr>
      <w:r>
        <w:rPr>
          <w:noProof/>
        </w:rPr>
        <w:lastRenderedPageBreak/>
        <w:drawing>
          <wp:inline distT="0" distB="0" distL="0" distR="0" wp14:anchorId="06816873" wp14:editId="06816874">
            <wp:extent cx="3696101" cy="2772075"/>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odebook_mergedB_files/figure-docx/Var-8-Name-y-1.png"/>
                    <pic:cNvPicPr>
                      <a:picLocks noChangeAspect="1" noChangeArrowheads="1"/>
                    </pic:cNvPicPr>
                  </pic:nvPicPr>
                  <pic:blipFill>
                    <a:blip r:embed="rId14"/>
                    <a:stretch>
                      <a:fillRect/>
                    </a:stretch>
                  </pic:blipFill>
                  <pic:spPr bwMode="auto">
                    <a:xfrm>
                      <a:off x="0" y="0"/>
                      <a:ext cx="3696101" cy="2772075"/>
                    </a:xfrm>
                    <a:prstGeom prst="rect">
                      <a:avLst/>
                    </a:prstGeom>
                    <a:noFill/>
                    <a:ln w="9525">
                      <a:noFill/>
                      <a:headEnd/>
                      <a:tailEnd/>
                    </a:ln>
                  </pic:spPr>
                </pic:pic>
              </a:graphicData>
            </a:graphic>
          </wp:inline>
        </w:drawing>
      </w:r>
    </w:p>
    <w:p w14:paraId="0681682E" w14:textId="77777777" w:rsidR="00ED3526" w:rsidRDefault="00E40073">
      <w:pPr>
        <w:pStyle w:val="Compact"/>
        <w:numPr>
          <w:ilvl w:val="0"/>
          <w:numId w:val="4"/>
        </w:numPr>
      </w:pPr>
      <w:r>
        <w:t>Observed factor levels: "18th Street Brewery", "21st Amendment Brewery", "3 Daughters Brewing", "4 Hands Brewing Company", "450 North Brewing Company", "7 Seas Brewing Company", "Abita Brewing Company", "AC Golden Brewing Company", "Against the Grain Brewe</w:t>
      </w:r>
      <w:r>
        <w:t>ry", "Against The Grain Brewery", "Airways Brewing Company", "Alameda Brewing", "Alaskan Brewing Company", "Amnesia Brewing Company", "Anderson Valley Brewing Company", "Appalachian Mountain Brewery", "Arcadia Brewing Company", "Armadillo Ale Works", "Arms</w:t>
      </w:r>
      <w:r>
        <w:t>trong Brewing Company", "Asher Brewing Company", "Asheville Brewing Company", "Aspen Brewing Company", "Astoria Brewing Company", "Atwater Brewery", "Avery Brewing Company", "Aviator Brewing Company", "Back Forty Beer Company", "Bale Breaker Brewing Compan</w:t>
      </w:r>
      <w:r>
        <w:t>y", "Ballast Point Brewing Company", "Banner Beer Company", "Bare Hands Brewery", "Barrio Brewing Company", "Base Camp Brewing Co.", "Bauhaus Brew Labs", "Baxter Brewing Company", "Beach Brewing Company", "Beer Works Brewery", "Bent Brewstillery", "Bent Pa</w:t>
      </w:r>
      <w:r>
        <w:t>ddle Brewing Company", "Berkshire Brewing Company", "Big Choice Brewing", "Big Lake Brewing", "Big Muddy Brewing", "Big River Brewing Company", "Big Sky Brewing Company", "Big Storm Brewing Company", "Big Wood Brewery", "Birdsong Brewing Company", "Black A</w:t>
      </w:r>
      <w:r>
        <w:t>cre Brewing Co.", "Black Market Brewing Company", "Black Shirt Brewing Company", "Black Tooth Brewing Company", "Blackrocks Brewery", "Blue Blood Brewing Company", "Blue Hills Brewery", "Blue Mountain Brewery", "Blue Point Brewing Company", "Bolero Snort B</w:t>
      </w:r>
      <w:r>
        <w:t>rewery", "Bomb Beer Company", "Bonfire Brewing Company", "Borderlands Brewing Company", "Boston Beer Company", "Boulder Beer Company", "Boulevard Brewing Company", "Bozeman Brewing Company", "Branchline Brewing Company", "Breckenridge Brewery", "Brew Bus B</w:t>
      </w:r>
      <w:r>
        <w:t>rewing", "Broken Tooth Brewing Company", "Brooklyn Brewery", "Buckbean Brewing Company", "Buffalo Bayou Brewing Company", "Burn ‘Em Brewing", "Burnside Brewing Co.", "Butcher’s Brewing", "Caldera Brewing Company", "Cape Ann Brewing Company", "Cape Cod Beer</w:t>
      </w:r>
      <w:r>
        <w:t xml:space="preserve">", "Capital Brewery", "Carolina Brewery", "Carton Brewing Company", "Catawba Island Brewing", "Cedar Creek Brewery", </w:t>
      </w:r>
      <w:r>
        <w:lastRenderedPageBreak/>
        <w:t>"Center of the Universe Brewing C…", "Central Coast Brewing Company", "Champion Brewing Company", "Chapman’s Brewing", "Chatham Brewing", "</w:t>
      </w:r>
      <w:r>
        <w:t>Cheboygan Brewing Company", "Christian Moerlein Brewing Company", "Churchkey Can Company", "Cigar City Brewing Company", "Claremont Craft Ales", "Coalition Brewing Company", "Coastal Empire Beer Company", "Coastal Extreme Brewing Company", "Confluence Brew</w:t>
      </w:r>
      <w:r>
        <w:t>ing Company", "COOP Ale Works", "Crabtree Brewing Company", "Crazy Mountain Brewing Company", "Creature Comforts", "Crooked Fence Brewing Company", "Crystal Springs Brewing Company", "DC Brau Brewing Company", "Dead Armadillo Craft Brewing", "Deep Ellum Br</w:t>
      </w:r>
      <w:r>
        <w:t>ewing Company", "Defiance Brewing Company", "Denali Brewing Company", "Deschutes Brewery", "Destihl Brewery", "Devil’s Backbone Brewing Company", "Devil’s Canyon Brewery", "Dirty Bucket Brewing Company", "Dry Dock Brewing Company", "Due South Brewing Compa</w:t>
      </w:r>
      <w:r>
        <w:t>ny", "Dundee Brewing Company", "Eddyline Brewery &amp; Restaurant", "Emerald City Beer Company", "Everybody’s Brewing", "Evil Czech Brewery", "Fargo Brewing Company", "Fat Head’s Brewery", "Fate Brewing Company", "Fearless Brewing Company", "Fiddlehead Brewing</w:t>
      </w:r>
      <w:r>
        <w:t xml:space="preserve"> Company", "Figueroa Mountain Brewing Company", "Finch’s Beer Company", "Firestone Walker Brewing Company", "Flat 12 Bierwerks", "Flying Dog Brewery", "Flying Mouse Brewery", "Forgotten Boardwalk", "Fort George Brewery", "Fort Point Beer Company", "Founder</w:t>
      </w:r>
      <w:r>
        <w:t>s Brewing Company", "Four Corners Brewing Company", "Four Fathers Brewing ", "Four Peaks Brewing Company", "Four String Brewing Company", "Frankenmuth Brewery", "Freetail Brewing Company", "Fremont Brewing Company", "French Broad Brewery", "Frog Level Brew</w:t>
      </w:r>
      <w:r>
        <w:t>ing Company", "Geneva Lake Brewing Company", "Glabrous Brewing Company", "Golden Road Brewing", "Gonzo’s BiggDogg Brewing", "Good Life Brewing Company", "Good People Brewing Company", "Goodlife Brewing Co.", "Goose Island Brewery Company", "Goose Island Br</w:t>
      </w:r>
      <w:r>
        <w:t>ewing Company", "Gore Range Brewery", "Grapevine Craft Brewery", "Great Crescent Brewery", "Great Divide Brewing Company", "Great Northern Brewing Company", "Great Raft Brewing Company", "Great River Brewery", "Green Room Brewing", "Greenbrier Valley Brewi</w:t>
      </w:r>
      <w:r>
        <w:t>ng Company", "Grey Sail Brewing Company", "Grey Sail Brewing of Rhode Island", "Griffin Claw Brewing Company", "Grimm Brothers Brewhouse", "Hale’s Ales", "Half Full Brewery", "Hangar 24 Craft Brewery", "Hardywood Park Craft Brewery", "Harpoon Brewery", "He</w:t>
      </w:r>
      <w:r>
        <w:t xml:space="preserve">adlands Brewing Company", "Heavy Seas Beer", "Hess Brewing Company", "High Hops Brewery", "High Noon Saloon And Brewery", "Hilliard’s Beer", "Hop Farm Brewing Company", "Hop Valley Brewing Company", "Hops &amp; Grain Brewery", "Hopworks Urban Brewery", "Horny </w:t>
      </w:r>
      <w:r>
        <w:t>Goat Brew Pub", "Indeed Brewing Company", "Independence Brewing Company", "Indiana City Brewing", "Infamous Brewing Company", "Intuition Ale Works", "Jack’s Abby Craft Lagers", "Jackalope Brewing Company", "Joseph James Brewing Company", "Kalona Brewing Co</w:t>
      </w:r>
      <w:r>
        <w:t>mpany", "Karbach Brewing Company", "KelSo Beer Company", "Kenai River Brewing Company", "Kettle House Brewing Company", "King Street Brewing Company", "Kirkwood Station Brewing Company", "Kona Brewing Company", "Krebs Brewing Company (Pete’s Pl…", "La Cumb</w:t>
      </w:r>
      <w:r>
        <w:t xml:space="preserve">re Brewing Company", "Lancaster Brewing Company", "Laughing Dog Brewing Company", "Lavery Brewing Company", "Lift Bridge Brewing Company", "Liquid Hero Brewery", "Lone Tree Brewing Company", "Lonerider Brewing Company", "Long Trail Brewing Company", "Lost </w:t>
      </w:r>
      <w:r>
        <w:lastRenderedPageBreak/>
        <w:t>Nation Brewing", "Lost Rhino Brewing Company", "Lucette Brewing Company", "Lucky Town Brewing Company", "Lumberyard Brewing Company", "MacTarnahans Brewing Company", "Madtree Brewing Company", "Magic Hat Brewing Company", "Manayunk Brewing Company", "Manza</w:t>
      </w:r>
      <w:r>
        <w:t>nita Brewing Company", "Martin House Brewing Company", "Matt Brewing Company", "Maui Brewing Company", "Mavericks Beer Company", "Mehana Brewing Co.", "Miami Brewing Company", "Midnight Sun Brewing Company", "Mike Hess Brewing Company", "Mikerphone Brewing</w:t>
      </w:r>
      <w:r>
        <w:t>", "Milwaukee Brewing Company", "Mission Brewery", "Modern Times Beer", "Montauk Brewing Company", "Morgan Street Brewery", "Mother’s Brewing", "Mother Earth Brew Company", "Mustang Brewing Company", "Narragansett Brewing Company", "Natian Brewery", "Nebra</w:t>
      </w:r>
      <w:r>
        <w:t>ska Brewing Company", "New Belgium Brewing Company", "New England Brewing Company", "New Republic Brewing Company", "Newburgh Brewing Company", "NoDa Brewing Company", "NorthGate Brewing ", "Northwest Brewing Company", "O’Fallon Brewery", "Oakshire Brewing</w:t>
      </w:r>
      <w:r>
        <w:t>", "Oasis Texas Brewing Company", "Odyssey Beerwerks", "Okoboji Brewing Company", "Old Forge Brewing Company", "Oskar Blues Brewery", "Oskar Blues Brewery (North Carol…", "Otter Creek Brewing", "Ozark Beer Company", "Pateros Creek Brewing Company", "Payett</w:t>
      </w:r>
      <w:r>
        <w:t xml:space="preserve">e Brewing Company", "Peak Organic Brewing Company", "Pedernales Brewing Company", "People’s Brewing Company", "Perrin Brewing Company", "Petoskey Brewing", "Phoenix Ale Brewery", "Pikes Peak Brewing Company", "Piney River Brewing Company", "Pisgah Brewing </w:t>
      </w:r>
      <w:r>
        <w:t>Company", "Pollyanna Brewing Company", "Pug Ryan’s Brewery", "Pyramid Breweries", "Quest Brewing Company", "Rahr &amp; Sons Brewing Company", "Real Ale Brewing Company", "Red Hare Brewing Company", "Red Shedman Farm Brewery and Hop…", "Redhook Brewery", "Refug</w:t>
      </w:r>
      <w:r>
        <w:t>e Brewery", "Renegade Brewing Company", "Revolution Brewing Company", "Rhinegeist Brewery", "Rivertown Brewing Company", "Rivertowne Brewing Company", "RoughTail Brewing Company", "Round Guys Brewing", "Ruhstaller Beer Company", "Saint Archer Brewery", "Sa</w:t>
      </w:r>
      <w:r>
        <w:t>nitas Brewing Company", "Santa Cruz Mountain Brewing", "Santa Fe Brewing Company", "SanTan Brewing Company", "Saugatuck Brewing Company", "Schlafly Brewing Company", "Seabright Brewery", "Seven Brides Brewery", "Seventh Son Brewing Company", "Shipyard Brew</w:t>
      </w:r>
      <w:r>
        <w:t>ing Company", "Sierra Nevada Brewing Company", "Sixpoint Craft Ales", "Ska Brewing Company", "Slanted Rock Brewing Company", "Sly Fox Brewing Company", "Smartmouth Brewing Company", "Snake River Brewing Company", "Sockeye Brewing Company", "South Austin Br</w:t>
      </w:r>
      <w:r>
        <w:t>ewery", "Southern Oregon Brewing Company", "Southern Prohibition Brewing Com…", "Southern Star Brewing Company", "Speakasy Ales &amp; Lagers", "Sprecher Brewing Company", "Starr Hill Brewery", "Steamworks Brewing Company", "Stevens Point Brewery", "Stillmank B</w:t>
      </w:r>
      <w:r>
        <w:t>eer Company", "Straight to Ale", "Straub Brewery", "Summit Brewing Company", "Sun King Brewing Company", "Surly Brewing Company", "Swamp Head Brewery", "SweetWater Brewing Company", "TailGate Beer", "Tallgrass Brewing Company", "Tampa Bay Brewing Company",</w:t>
      </w:r>
      <w:r>
        <w:t xml:space="preserve"> "Tapistry Brewing", "Taxman Brewing Company", "Terrapin Brewing Company", "Texian Brewing Co.", "The Alchemist", "The Black Tooth Brewing Company", "The Bronx Brewery", "The Dudes’ Brewing Company", "The Just Beer Project", "Third Street Brewhouse", "Thom</w:t>
      </w:r>
      <w:r>
        <w:t xml:space="preserve">as Hooker Brewing Company", "Three Creeks Brewing", "Three </w:t>
      </w:r>
      <w:r>
        <w:lastRenderedPageBreak/>
        <w:t>Notch’d Brewing Company", "Three Pints Brewing", "Tin Man Brewing Company", "Tin Roof Brewing Company", "Tommyknocker Brewery", "Tractor Brewing Company", "Tröegs Brewing Company", "Twin Lakes Brew</w:t>
      </w:r>
      <w:r>
        <w:t xml:space="preserve">ing Company", "Twisted Pine Brewing Company", "Twisted X Brewing Company", "Two Beers Brewing Company", "Two Brothers Brewing Company", "Uinta Brewing Company", "Uncle Billy’s Brewery and Smokeh…", "Union Craft Brewing", "Upland Brewing Company", "Upslope </w:t>
      </w:r>
      <w:r>
        <w:t>Brewing Company", "Upstate Brewing Company", "Utah Brewers Cooperative", "Voodoo Brewery", "Wachusett Brewing Company", "Warped Wing Brewing Company", "Westbrook Brewing Company", "Westfield River Brewing Company", "Weston Brewing Company", "Widmer Brother</w:t>
      </w:r>
      <w:r>
        <w:t>s Brewing Company", "Wild Onion Brewing Company", "Wild Wolf Brewing Company", "Wingman Brewers", "Wisconsin Brewing Company", "Wiseacre Brewing Company", "Witch’s Hat Brewing Company", "Wolf Hills Brewing Company", "Wolverine State Brewing Company", "Wood</w:t>
      </w:r>
      <w:r>
        <w:t>stock Inn, Station &amp; Brewery", "Wormtown Brewery", "Worthy Brewing Company", "Wynkoop Brewing Company".</w:t>
      </w:r>
    </w:p>
    <w:p w14:paraId="0681682F" w14:textId="77777777" w:rsidR="00ED3526" w:rsidRDefault="00E40073">
      <w:r>
        <w:pict w14:anchorId="06816875">
          <v:rect id="_x0000_i1032" style="width:0;height:1.5pt" o:hralign="center" o:hrstd="t" o:hr="t"/>
        </w:pict>
      </w:r>
    </w:p>
    <w:p w14:paraId="06816830" w14:textId="77777777" w:rsidR="00ED3526" w:rsidRDefault="00E40073">
      <w:pPr>
        <w:pStyle w:val="Heading2"/>
      </w:pPr>
      <w:bookmarkStart w:id="11" w:name="city"/>
      <w:bookmarkEnd w:id="10"/>
      <w:r>
        <w:t>City</w:t>
      </w:r>
    </w:p>
    <w:tbl>
      <w:tblPr>
        <w:tblStyle w:val="Table"/>
        <w:tblW w:w="2708" w:type="pct"/>
        <w:tblLook w:val="0020" w:firstRow="1" w:lastRow="0" w:firstColumn="0" w:lastColumn="0" w:noHBand="0" w:noVBand="0"/>
      </w:tblPr>
      <w:tblGrid>
        <w:gridCol w:w="3466"/>
        <w:gridCol w:w="1603"/>
      </w:tblGrid>
      <w:tr w:rsidR="00ED3526" w14:paraId="06816833" w14:textId="77777777" w:rsidTr="00ED3526">
        <w:trPr>
          <w:cnfStyle w:val="100000000000" w:firstRow="1" w:lastRow="0" w:firstColumn="0" w:lastColumn="0" w:oddVBand="0" w:evenVBand="0" w:oddHBand="0" w:evenHBand="0" w:firstRowFirstColumn="0" w:firstRowLastColumn="0" w:lastRowFirstColumn="0" w:lastRowLastColumn="0"/>
          <w:tblHeader/>
        </w:trPr>
        <w:tc>
          <w:tcPr>
            <w:tcW w:w="0" w:type="auto"/>
          </w:tcPr>
          <w:p w14:paraId="06816831" w14:textId="77777777" w:rsidR="00ED3526" w:rsidRDefault="00E40073">
            <w:pPr>
              <w:pStyle w:val="Compact"/>
            </w:pPr>
            <w:r>
              <w:t>Feature</w:t>
            </w:r>
          </w:p>
        </w:tc>
        <w:tc>
          <w:tcPr>
            <w:tcW w:w="0" w:type="auto"/>
          </w:tcPr>
          <w:p w14:paraId="06816832" w14:textId="77777777" w:rsidR="00ED3526" w:rsidRDefault="00E40073">
            <w:pPr>
              <w:pStyle w:val="Compact"/>
              <w:jc w:val="right"/>
            </w:pPr>
            <w:r>
              <w:t>Result</w:t>
            </w:r>
          </w:p>
        </w:tc>
      </w:tr>
      <w:tr w:rsidR="00ED3526" w14:paraId="06816836" w14:textId="77777777">
        <w:tc>
          <w:tcPr>
            <w:tcW w:w="0" w:type="auto"/>
          </w:tcPr>
          <w:p w14:paraId="06816834" w14:textId="77777777" w:rsidR="00ED3526" w:rsidRDefault="00E40073">
            <w:pPr>
              <w:pStyle w:val="Compact"/>
            </w:pPr>
            <w:r>
              <w:t>Variable type</w:t>
            </w:r>
          </w:p>
        </w:tc>
        <w:tc>
          <w:tcPr>
            <w:tcW w:w="0" w:type="auto"/>
          </w:tcPr>
          <w:p w14:paraId="06816835" w14:textId="77777777" w:rsidR="00ED3526" w:rsidRDefault="00E40073">
            <w:pPr>
              <w:pStyle w:val="Compact"/>
              <w:jc w:val="right"/>
            </w:pPr>
            <w:r>
              <w:t>character</w:t>
            </w:r>
          </w:p>
        </w:tc>
      </w:tr>
      <w:tr w:rsidR="00ED3526" w14:paraId="06816839" w14:textId="77777777">
        <w:tc>
          <w:tcPr>
            <w:tcW w:w="0" w:type="auto"/>
          </w:tcPr>
          <w:p w14:paraId="06816837" w14:textId="77777777" w:rsidR="00ED3526" w:rsidRDefault="00E40073">
            <w:pPr>
              <w:pStyle w:val="Compact"/>
            </w:pPr>
            <w:r>
              <w:t>Number of missing obs.</w:t>
            </w:r>
          </w:p>
        </w:tc>
        <w:tc>
          <w:tcPr>
            <w:tcW w:w="0" w:type="auto"/>
          </w:tcPr>
          <w:p w14:paraId="06816838" w14:textId="77777777" w:rsidR="00ED3526" w:rsidRDefault="00E40073">
            <w:pPr>
              <w:pStyle w:val="Compact"/>
              <w:jc w:val="right"/>
            </w:pPr>
            <w:r>
              <w:t>0 (0 %)</w:t>
            </w:r>
          </w:p>
        </w:tc>
      </w:tr>
      <w:tr w:rsidR="00ED3526" w14:paraId="0681683C" w14:textId="77777777">
        <w:tc>
          <w:tcPr>
            <w:tcW w:w="0" w:type="auto"/>
          </w:tcPr>
          <w:p w14:paraId="0681683A" w14:textId="77777777" w:rsidR="00ED3526" w:rsidRDefault="00E40073">
            <w:pPr>
              <w:pStyle w:val="Compact"/>
            </w:pPr>
            <w:r>
              <w:t>Number of unique values</w:t>
            </w:r>
          </w:p>
        </w:tc>
        <w:tc>
          <w:tcPr>
            <w:tcW w:w="0" w:type="auto"/>
          </w:tcPr>
          <w:p w14:paraId="0681683B" w14:textId="77777777" w:rsidR="00ED3526" w:rsidRDefault="00E40073">
            <w:pPr>
              <w:pStyle w:val="Compact"/>
              <w:jc w:val="right"/>
            </w:pPr>
            <w:r>
              <w:t>281</w:t>
            </w:r>
          </w:p>
        </w:tc>
      </w:tr>
      <w:tr w:rsidR="00ED3526" w14:paraId="0681683F" w14:textId="77777777">
        <w:tc>
          <w:tcPr>
            <w:tcW w:w="0" w:type="auto"/>
          </w:tcPr>
          <w:p w14:paraId="0681683D" w14:textId="77777777" w:rsidR="00ED3526" w:rsidRDefault="00E40073">
            <w:pPr>
              <w:pStyle w:val="Compact"/>
            </w:pPr>
            <w:r>
              <w:t>Mode</w:t>
            </w:r>
          </w:p>
        </w:tc>
        <w:tc>
          <w:tcPr>
            <w:tcW w:w="0" w:type="auto"/>
          </w:tcPr>
          <w:p w14:paraId="0681683E" w14:textId="77777777" w:rsidR="00ED3526" w:rsidRDefault="00E40073">
            <w:pPr>
              <w:pStyle w:val="Compact"/>
              <w:jc w:val="right"/>
            </w:pPr>
            <w:r>
              <w:t>“Portland”</w:t>
            </w:r>
          </w:p>
        </w:tc>
      </w:tr>
    </w:tbl>
    <w:p w14:paraId="06816840" w14:textId="77777777" w:rsidR="00ED3526" w:rsidRDefault="00E40073">
      <w:pPr>
        <w:pStyle w:val="BodyText"/>
      </w:pPr>
      <w:r>
        <w:rPr>
          <w:noProof/>
        </w:rPr>
        <w:drawing>
          <wp:inline distT="0" distB="0" distL="0" distR="0" wp14:anchorId="06816876" wp14:editId="06816877">
            <wp:extent cx="3696101" cy="2772075"/>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codebook_mergedB_files/figure-docx/Var-9-City-1.png"/>
                    <pic:cNvPicPr>
                      <a:picLocks noChangeAspect="1" noChangeArrowheads="1"/>
                    </pic:cNvPicPr>
                  </pic:nvPicPr>
                  <pic:blipFill>
                    <a:blip r:embed="rId15"/>
                    <a:stretch>
                      <a:fillRect/>
                    </a:stretch>
                  </pic:blipFill>
                  <pic:spPr bwMode="auto">
                    <a:xfrm>
                      <a:off x="0" y="0"/>
                      <a:ext cx="3696101" cy="2772075"/>
                    </a:xfrm>
                    <a:prstGeom prst="rect">
                      <a:avLst/>
                    </a:prstGeom>
                    <a:noFill/>
                    <a:ln w="9525">
                      <a:noFill/>
                      <a:headEnd/>
                      <a:tailEnd/>
                    </a:ln>
                  </pic:spPr>
                </pic:pic>
              </a:graphicData>
            </a:graphic>
          </wp:inline>
        </w:drawing>
      </w:r>
    </w:p>
    <w:p w14:paraId="06816841" w14:textId="77777777" w:rsidR="00ED3526" w:rsidRDefault="00E40073">
      <w:pPr>
        <w:pStyle w:val="Compact"/>
        <w:numPr>
          <w:ilvl w:val="0"/>
          <w:numId w:val="5"/>
        </w:numPr>
      </w:pPr>
      <w:r>
        <w:t>Observed factor levels: "Abingdon", "Abita Springs", "Afton", "Albuquerque", "Anchorage", "Angola", "Ann Arbor", "Arrington", "Arvada", "Ashburn", "Asheville", "Ashland", "Aspen", "Astoria", "Athens", "Atlanta", "Atlantic Highlands", "Aurora", "Austin", "B</w:t>
      </w:r>
      <w:r>
        <w:t xml:space="preserve">altimore", "Bargersville", "Baton Rouge", "Battle Creek", "Belmont", </w:t>
      </w:r>
      <w:r>
        <w:lastRenderedPageBreak/>
        <w:t>"Bend", "Birmingham", "Black Mountain", "Blanco", "Bloomfield", "Bloomington", "Boise", "Boone", "Boonville", "Boston", "Boulder", "Boynton Beach", "Bozeman", "Brevard", "Bridgewater Corn</w:t>
      </w:r>
      <w:r>
        <w:t>ers", "Bridgman", "Bronx", "Brooklyn", "Brooklyn Center", "Broomfield", "Bucryus", "Buellton", "Buena Vista", "Burlington", "Canton", "Carlsbad", "Chandler", "Charlotte", "Charlottesville", "Chatham", "Chattanooga", "Cheboygan", "Cherry Hill", "Chicago", "</w:t>
      </w:r>
      <w:r>
        <w:t>Chico", "Cincinnati", "Claremont", "Cold Spring", "College Station", "Columbus", "Comstock Park", "Conroe", "Crozet", "Dallas", "Danville", "Davenport", "Dayton", "Denton", "Denver", "Des Moines", "Detroit", "Dillon", "Douglas", "Dripping Springs", "Duluth</w:t>
      </w:r>
      <w:r>
        <w:t>", "Durango", "Eagle", "East Fairfield", "Edwards", "Elmira", "Erie", "Estacada", "Eugene", "Evansville", "Export", "Fargo", "Farmers Branch", "Flagstaff", "Fort Collins", "Fort Worth", "Framingham", "Frankenmuth", "Frederick", "Fredericksburg", "Fuquay-Va</w:t>
      </w:r>
      <w:r>
        <w:t>rina", "Gadsden", "Gainesville", "Garden City", "Gary", "Gig Harbor", "Glendale", "Gloucester", "Golden", "Grand Rapids", "Granger", "Greeley", "Green Bay", "Greenville", "Halethorpe", "Half Moon Bay", "Hattiesburg", "Hays", "Henderson", "Hershey", "Hilo",</w:t>
      </w:r>
      <w:r>
        <w:t xml:space="preserve"> "Holland", "Houston", "Huntsville", "Hyannis", "Idaho Springs", "Indianapolis", "Jackson", "Jacksonville", "Juneau", "Kalamazoo", "Kalona", "Kansas City", "Kent", "Kirkwood", "Kona", "Krebs", "Lafayette", "Lahaina", "Lake Barrington", "Lake Geneva", "Lanc</w:t>
      </w:r>
      <w:r>
        <w:t>aster", "Lansdale", "Leavenworth", "Lemont", "Lewisburg", "Lewiston", "Lexington", "Lincoln", "Lockland", "Lone Tree", "Longmont", "Los Angeles", "Louisville", "Loveland", "Lowell", "Lyons", "Manhattan", "Marietta", "Marquette", "Martinsville", "Meadville"</w:t>
      </w:r>
      <w:r>
        <w:t>, "Medford", "Memphis", "Menominee", "Meridian", "Miami", "Michigan City", "Middleburg Heights", "Middlebury", "Middleton", "Midwest City", "Mill Valley", "Milwaukee", "Minneapolis", "Mishawaka", "Missoula", "Montauk", "Monument", "Mt. Airy", "Mt. Pleasant</w:t>
      </w:r>
      <w:r>
        <w:t>", "Murphysboro", "Mustang", "Nashville", "Nellysford", "New York", "Newburgh", "Newport", "Norfolk", "North Woodstock", "O’Fallon", "Odessa", "Oklahoma City", "Pacific", "Papillion", "Paso Robles", "Patchogue", "Petoskey", "Philadelphia", "Phoenix", "Phoe</w:t>
      </w:r>
      <w:r>
        <w:t>nixville", "Pineland", "Pittsboro", "Pittsburgh", "Ponderay", "Port Clinton", "Portland", "Pottstown", "Providence", "Raleigh", "Redlands", "Reno", "Richmond", "Ridgefield Park", "Rochester", "Rogers", "Roseville", "Sacramento", "Saint Louis", "Salt Lake C</w:t>
      </w:r>
      <w:r>
        <w:t xml:space="preserve">ity", "San Antonio", "San Diego", "San Francisco", "San Luis Obispo", "Santa Cruz", "Santa Fe", "Santee", "Savannah", "Seattle", "Seven Points", "Shelburne", "Sheridan", "Shreveport", "Silverton", "Sisters", "Soldotna", "South Austin", "South Burlington", </w:t>
      </w:r>
      <w:r>
        <w:t>"South Deerfield", "South Lyon", "South San Francisco", "Spirit Lake", "Springfield", "St Mary’s", "St Paul", "St Petersburg", "St. Paul", "Stamford", "Stevens Point", "Stillwater", "Tacoma", "Talkeetna", "Tampa", "Temecula", "Tempe", "Torrance", "Troutvil</w:t>
      </w:r>
      <w:r>
        <w:t>le", "Tucson", "Tulsa", "Utica", "Vadnais Heights", "Valparaiso", "Verona", "Virginia Beach", "Vista", "Warrenville", "Washington", "Washougal", "Waterbury", "Waynesville", "Westerly", "Westfield", "Westminster", "Weston", "White Salmon", "Whitefish", "Wil</w:t>
      </w:r>
      <w:r>
        <w:t>liamsburg", "Windsor", "Woodbridge", "Woodinville", "Worcester", "Yakima", "York".</w:t>
      </w:r>
    </w:p>
    <w:p w14:paraId="06816842" w14:textId="77777777" w:rsidR="00ED3526" w:rsidRDefault="00E40073">
      <w:r>
        <w:pict w14:anchorId="06816878">
          <v:rect id="_x0000_i1033" style="width:0;height:1.5pt" o:hralign="center" o:hrstd="t" o:hr="t"/>
        </w:pict>
      </w:r>
    </w:p>
    <w:p w14:paraId="06816843" w14:textId="77777777" w:rsidR="00ED3526" w:rsidRDefault="00E40073">
      <w:pPr>
        <w:pStyle w:val="Heading2"/>
      </w:pPr>
      <w:bookmarkStart w:id="12" w:name="state"/>
      <w:bookmarkEnd w:id="11"/>
      <w:r>
        <w:lastRenderedPageBreak/>
        <w:t>State</w:t>
      </w:r>
    </w:p>
    <w:tbl>
      <w:tblPr>
        <w:tblStyle w:val="Table"/>
        <w:tblW w:w="2639" w:type="pct"/>
        <w:tblLook w:val="0020" w:firstRow="1" w:lastRow="0" w:firstColumn="0" w:lastColumn="0" w:noHBand="0" w:noVBand="0"/>
      </w:tblPr>
      <w:tblGrid>
        <w:gridCol w:w="3460"/>
        <w:gridCol w:w="1480"/>
      </w:tblGrid>
      <w:tr w:rsidR="00ED3526" w14:paraId="06816846" w14:textId="77777777" w:rsidTr="00ED3526">
        <w:trPr>
          <w:cnfStyle w:val="100000000000" w:firstRow="1" w:lastRow="0" w:firstColumn="0" w:lastColumn="0" w:oddVBand="0" w:evenVBand="0" w:oddHBand="0" w:evenHBand="0" w:firstRowFirstColumn="0" w:firstRowLastColumn="0" w:lastRowFirstColumn="0" w:lastRowLastColumn="0"/>
          <w:tblHeader/>
        </w:trPr>
        <w:tc>
          <w:tcPr>
            <w:tcW w:w="0" w:type="auto"/>
          </w:tcPr>
          <w:p w14:paraId="06816844" w14:textId="77777777" w:rsidR="00ED3526" w:rsidRDefault="00E40073">
            <w:pPr>
              <w:pStyle w:val="Compact"/>
            </w:pPr>
            <w:r>
              <w:t>Feature</w:t>
            </w:r>
          </w:p>
        </w:tc>
        <w:tc>
          <w:tcPr>
            <w:tcW w:w="0" w:type="auto"/>
          </w:tcPr>
          <w:p w14:paraId="06816845" w14:textId="77777777" w:rsidR="00ED3526" w:rsidRDefault="00E40073">
            <w:pPr>
              <w:pStyle w:val="Compact"/>
              <w:jc w:val="right"/>
            </w:pPr>
            <w:r>
              <w:t>Result</w:t>
            </w:r>
          </w:p>
        </w:tc>
      </w:tr>
      <w:tr w:rsidR="00ED3526" w14:paraId="06816849" w14:textId="77777777">
        <w:tc>
          <w:tcPr>
            <w:tcW w:w="0" w:type="auto"/>
          </w:tcPr>
          <w:p w14:paraId="06816847" w14:textId="77777777" w:rsidR="00ED3526" w:rsidRDefault="00E40073">
            <w:pPr>
              <w:pStyle w:val="Compact"/>
            </w:pPr>
            <w:r>
              <w:t>Variable type</w:t>
            </w:r>
          </w:p>
        </w:tc>
        <w:tc>
          <w:tcPr>
            <w:tcW w:w="0" w:type="auto"/>
          </w:tcPr>
          <w:p w14:paraId="06816848" w14:textId="77777777" w:rsidR="00ED3526" w:rsidRDefault="00E40073">
            <w:pPr>
              <w:pStyle w:val="Compact"/>
              <w:jc w:val="right"/>
            </w:pPr>
            <w:r>
              <w:t>character</w:t>
            </w:r>
          </w:p>
        </w:tc>
      </w:tr>
      <w:tr w:rsidR="00ED3526" w14:paraId="0681684C" w14:textId="77777777">
        <w:tc>
          <w:tcPr>
            <w:tcW w:w="0" w:type="auto"/>
          </w:tcPr>
          <w:p w14:paraId="0681684A" w14:textId="77777777" w:rsidR="00ED3526" w:rsidRDefault="00E40073">
            <w:pPr>
              <w:pStyle w:val="Compact"/>
            </w:pPr>
            <w:r>
              <w:t>Number of missing obs.</w:t>
            </w:r>
          </w:p>
        </w:tc>
        <w:tc>
          <w:tcPr>
            <w:tcW w:w="0" w:type="auto"/>
          </w:tcPr>
          <w:p w14:paraId="0681684B" w14:textId="77777777" w:rsidR="00ED3526" w:rsidRDefault="00E40073">
            <w:pPr>
              <w:pStyle w:val="Compact"/>
              <w:jc w:val="right"/>
            </w:pPr>
            <w:r>
              <w:t>0 (0 %)</w:t>
            </w:r>
          </w:p>
        </w:tc>
      </w:tr>
      <w:tr w:rsidR="00ED3526" w14:paraId="0681684F" w14:textId="77777777">
        <w:tc>
          <w:tcPr>
            <w:tcW w:w="0" w:type="auto"/>
          </w:tcPr>
          <w:p w14:paraId="0681684D" w14:textId="77777777" w:rsidR="00ED3526" w:rsidRDefault="00E40073">
            <w:pPr>
              <w:pStyle w:val="Compact"/>
            </w:pPr>
            <w:r>
              <w:t>Number of unique values</w:t>
            </w:r>
          </w:p>
        </w:tc>
        <w:tc>
          <w:tcPr>
            <w:tcW w:w="0" w:type="auto"/>
          </w:tcPr>
          <w:p w14:paraId="0681684E" w14:textId="77777777" w:rsidR="00ED3526" w:rsidRDefault="00E40073">
            <w:pPr>
              <w:pStyle w:val="Compact"/>
              <w:jc w:val="right"/>
            </w:pPr>
            <w:r>
              <w:t>50</w:t>
            </w:r>
          </w:p>
        </w:tc>
      </w:tr>
      <w:tr w:rsidR="00ED3526" w14:paraId="06816852" w14:textId="77777777">
        <w:tc>
          <w:tcPr>
            <w:tcW w:w="0" w:type="auto"/>
          </w:tcPr>
          <w:p w14:paraId="06816850" w14:textId="77777777" w:rsidR="00ED3526" w:rsidRDefault="00E40073">
            <w:pPr>
              <w:pStyle w:val="Compact"/>
            </w:pPr>
            <w:r>
              <w:t>Mode</w:t>
            </w:r>
          </w:p>
        </w:tc>
        <w:tc>
          <w:tcPr>
            <w:tcW w:w="0" w:type="auto"/>
          </w:tcPr>
          <w:p w14:paraId="06816851" w14:textId="77777777" w:rsidR="00ED3526" w:rsidRDefault="00E40073">
            <w:pPr>
              <w:pStyle w:val="Compact"/>
              <w:jc w:val="right"/>
            </w:pPr>
            <w:r>
              <w:t>” CO”</w:t>
            </w:r>
          </w:p>
        </w:tc>
      </w:tr>
    </w:tbl>
    <w:p w14:paraId="06816853" w14:textId="77777777" w:rsidR="00ED3526" w:rsidRDefault="00E40073">
      <w:pPr>
        <w:pStyle w:val="BodyText"/>
      </w:pPr>
      <w:r>
        <w:rPr>
          <w:noProof/>
        </w:rPr>
        <w:drawing>
          <wp:inline distT="0" distB="0" distL="0" distR="0" wp14:anchorId="06816879" wp14:editId="0681687A">
            <wp:extent cx="3696101" cy="2772075"/>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codebook_mergedB_files/figure-docx/Var-10-State-1.png"/>
                    <pic:cNvPicPr>
                      <a:picLocks noChangeAspect="1" noChangeArrowheads="1"/>
                    </pic:cNvPicPr>
                  </pic:nvPicPr>
                  <pic:blipFill>
                    <a:blip r:embed="rId16"/>
                    <a:stretch>
                      <a:fillRect/>
                    </a:stretch>
                  </pic:blipFill>
                  <pic:spPr bwMode="auto">
                    <a:xfrm>
                      <a:off x="0" y="0"/>
                      <a:ext cx="3696101" cy="2772075"/>
                    </a:xfrm>
                    <a:prstGeom prst="rect">
                      <a:avLst/>
                    </a:prstGeom>
                    <a:noFill/>
                    <a:ln w="9525">
                      <a:noFill/>
                      <a:headEnd/>
                      <a:tailEnd/>
                    </a:ln>
                  </pic:spPr>
                </pic:pic>
              </a:graphicData>
            </a:graphic>
          </wp:inline>
        </w:drawing>
      </w:r>
    </w:p>
    <w:p w14:paraId="06816854" w14:textId="77777777" w:rsidR="00ED3526" w:rsidRDefault="00E40073">
      <w:pPr>
        <w:pStyle w:val="Compact"/>
        <w:numPr>
          <w:ilvl w:val="0"/>
          <w:numId w:val="6"/>
        </w:numPr>
      </w:pPr>
      <w:r>
        <w:t>Observed factor levels: " AK", " AL", " AR", " AZ", " CA", " CO", " CT", " DC", " DE", " FL", " GA", " HI", " IA", " ID", " IL", " IN", " KS", " KY", " LA", " MA", " MD", " ME", " MI", " MN", " MO", " MS", " MT", " NC", " ND", " NE", " NH", " NJ", " NM", "</w:t>
      </w:r>
      <w:r>
        <w:t xml:space="preserve"> NV", " NY", " OH", " OK", " OR", " PA", " RI", " SC", " TN", " TX", " UT", " VA", " VT", " WA", " WI", " WV", " WY".</w:t>
      </w:r>
    </w:p>
    <w:p w14:paraId="06816855" w14:textId="77777777" w:rsidR="00ED3526" w:rsidRDefault="00E40073">
      <w:r>
        <w:pict w14:anchorId="0681687B">
          <v:rect id="_x0000_i1034" style="width:0;height:1.5pt" o:hralign="center" o:hrstd="t" o:hr="t"/>
        </w:pict>
      </w:r>
    </w:p>
    <w:p w14:paraId="06816856" w14:textId="77777777" w:rsidR="00ED3526" w:rsidRDefault="00E40073">
      <w:pPr>
        <w:pStyle w:val="FirstParagraph"/>
      </w:pPr>
      <w:r>
        <w:t>Report generation information:</w:t>
      </w:r>
    </w:p>
    <w:p w14:paraId="06816857" w14:textId="77777777" w:rsidR="00ED3526" w:rsidRDefault="00E40073">
      <w:pPr>
        <w:numPr>
          <w:ilvl w:val="0"/>
          <w:numId w:val="7"/>
        </w:numPr>
      </w:pPr>
      <w:r>
        <w:t>Created by: Could not determine from system (username: Unknown)</w:t>
      </w:r>
    </w:p>
    <w:p w14:paraId="06816858" w14:textId="77777777" w:rsidR="00ED3526" w:rsidRDefault="00E40073">
      <w:pPr>
        <w:numPr>
          <w:ilvl w:val="0"/>
          <w:numId w:val="7"/>
        </w:numPr>
      </w:pPr>
      <w:r>
        <w:t>Report creation time: Sat Oct 22 2022 12:</w:t>
      </w:r>
      <w:r>
        <w:t>49:35</w:t>
      </w:r>
    </w:p>
    <w:p w14:paraId="06816859" w14:textId="77777777" w:rsidR="00ED3526" w:rsidRDefault="00E40073">
      <w:pPr>
        <w:numPr>
          <w:ilvl w:val="0"/>
          <w:numId w:val="7"/>
        </w:numPr>
      </w:pPr>
      <w:r>
        <w:t xml:space="preserve">Report was run from directory: </w:t>
      </w:r>
      <w:r>
        <w:rPr>
          <w:rStyle w:val="VerbatimChar"/>
        </w:rPr>
        <w:t>C:/Users/Anthony Burton/OneDrive/Documents</w:t>
      </w:r>
    </w:p>
    <w:p w14:paraId="0681685A" w14:textId="77777777" w:rsidR="00ED3526" w:rsidRDefault="00E40073">
      <w:pPr>
        <w:numPr>
          <w:ilvl w:val="0"/>
          <w:numId w:val="7"/>
        </w:numPr>
      </w:pPr>
      <w:r>
        <w:t>dataMaid v1.4.1 [Pkg: 2021-10-08 from CRAN (R 4.2.1)]</w:t>
      </w:r>
    </w:p>
    <w:p w14:paraId="0681685B" w14:textId="77777777" w:rsidR="00ED3526" w:rsidRDefault="00E40073">
      <w:pPr>
        <w:numPr>
          <w:ilvl w:val="0"/>
          <w:numId w:val="7"/>
        </w:numPr>
      </w:pPr>
      <w:r>
        <w:t>R version 4.2.1 (2022-06-23 ucrt).</w:t>
      </w:r>
    </w:p>
    <w:p w14:paraId="0681685C" w14:textId="77777777" w:rsidR="00ED3526" w:rsidRDefault="00E40073">
      <w:pPr>
        <w:numPr>
          <w:ilvl w:val="0"/>
          <w:numId w:val="7"/>
        </w:numPr>
      </w:pPr>
      <w:r>
        <w:t>Platform: x86_64-w64-mingw32/x64 (64-bit)(Windows 10 x64 (build 22621)).</w:t>
      </w:r>
    </w:p>
    <w:p w14:paraId="0681685D" w14:textId="77777777" w:rsidR="00ED3526" w:rsidRDefault="00E40073">
      <w:pPr>
        <w:numPr>
          <w:ilvl w:val="0"/>
          <w:numId w:val="7"/>
        </w:numPr>
      </w:pPr>
      <w:r>
        <w:t xml:space="preserve">Function call: </w:t>
      </w:r>
      <w:r>
        <w:rPr>
          <w:rStyle w:val="VerbatimChar"/>
        </w:rPr>
        <w:t xml:space="preserve">dataMaid::makeDataReport(data = mergedB, mode = c("summarize",  "visualize", "check"), smartNum = FALSE, file = "codebook_mergedB.Rmd",      checks = list(character = </w:t>
      </w:r>
      <w:r>
        <w:rPr>
          <w:rStyle w:val="VerbatimChar"/>
        </w:rPr>
        <w:lastRenderedPageBreak/>
        <w:t>"</w:t>
      </w:r>
      <w:r>
        <w:rPr>
          <w:rStyle w:val="VerbatimChar"/>
        </w:rPr>
        <w:t>showAllFactorLevels", factor = "showAllFactorLevels",          labelled = "showAllFactorLevels", haven_labelled = "showAllFactorLevels",          numeric = NULL, integer = NULL, logical = NULL, Date = NULL),      listChecks = FALSE, maxProbVals = Inf, code</w:t>
      </w:r>
      <w:r>
        <w:rPr>
          <w:rStyle w:val="VerbatimChar"/>
        </w:rPr>
        <w:t>book = TRUE, reportTitle = "Codebook for mergedB")</w:t>
      </w:r>
    </w:p>
    <w:bookmarkEnd w:id="12"/>
    <w:bookmarkEnd w:id="2"/>
    <w:sectPr w:rsidR="00ED35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16880" w14:textId="77777777" w:rsidR="00000000" w:rsidRDefault="00E40073">
      <w:pPr>
        <w:spacing w:after="0"/>
      </w:pPr>
      <w:r>
        <w:separator/>
      </w:r>
    </w:p>
  </w:endnote>
  <w:endnote w:type="continuationSeparator" w:id="0">
    <w:p w14:paraId="06816882" w14:textId="77777777" w:rsidR="00000000" w:rsidRDefault="00E400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1687C" w14:textId="77777777" w:rsidR="00ED3526" w:rsidRDefault="00E40073">
      <w:r>
        <w:separator/>
      </w:r>
    </w:p>
  </w:footnote>
  <w:footnote w:type="continuationSeparator" w:id="0">
    <w:p w14:paraId="0681687D" w14:textId="77777777" w:rsidR="00ED3526" w:rsidRDefault="00E40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ABA25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29C5B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28747141">
    <w:abstractNumId w:val="0"/>
  </w:num>
  <w:num w:numId="2" w16cid:durableId="1447889206">
    <w:abstractNumId w:val="1"/>
  </w:num>
  <w:num w:numId="3" w16cid:durableId="739668945">
    <w:abstractNumId w:val="1"/>
  </w:num>
  <w:num w:numId="4" w16cid:durableId="1890414011">
    <w:abstractNumId w:val="1"/>
  </w:num>
  <w:num w:numId="5" w16cid:durableId="553658069">
    <w:abstractNumId w:val="1"/>
  </w:num>
  <w:num w:numId="6" w16cid:durableId="1934699006">
    <w:abstractNumId w:val="1"/>
  </w:num>
  <w:num w:numId="7" w16cid:durableId="1376004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26"/>
    <w:rsid w:val="00E40073"/>
    <w:rsid w:val="00ED352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6816722"/>
  <w15:docId w15:val="{365CE590-DE7D-4C08-B0DF-CE1366F5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7128</Words>
  <Characters>40630</Characters>
  <Application>Microsoft Office Word</Application>
  <DocSecurity>0</DocSecurity>
  <Lines>338</Lines>
  <Paragraphs>95</Paragraphs>
  <ScaleCrop>false</ScaleCrop>
  <Company/>
  <LinksUpToDate>false</LinksUpToDate>
  <CharactersWithSpaces>47663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 for mergedB</dc:title>
  <dc:creator>Anthony Burton</dc:creator>
  <cp:keywords/>
  <cp:lastModifiedBy>Anthony Burton</cp:lastModifiedBy>
  <cp:revision>2</cp:revision>
  <dcterms:created xsi:type="dcterms:W3CDTF">2022-10-22T17:53:00Z</dcterms:created>
  <dcterms:modified xsi:type="dcterms:W3CDTF">2022-10-22T17:53:00Z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Maid">
    <vt:lpwstr>True</vt:lpwstr>
  </property>
  <property fmtid="{D5CDD505-2E9C-101B-9397-08002B2CF9AE}" pid="3" name="date">
    <vt:lpwstr>2022-10-22 12:49:35</vt:lpwstr>
  </property>
  <property fmtid="{D5CDD505-2E9C-101B-9397-08002B2CF9AE}" pid="4" name="output">
    <vt:lpwstr>word_document</vt:lpwstr>
  </property>
  <property fmtid="{D5CDD505-2E9C-101B-9397-08002B2CF9AE}" pid="5" name="subtitle">
    <vt:lpwstr>Autogenerated data summary from dataMaid</vt:lpwstr>
  </property>
</Properties>
</file>