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413"/>
        <w:tblW w:w="0" w:type="auto"/>
        <w:tblBorders>
          <w:top w:val="single" w:sz="2" w:space="0" w:color="404040"/>
          <w:left w:val="single" w:sz="2" w:space="0" w:color="404040"/>
          <w:bottom w:val="single" w:sz="2" w:space="0" w:color="404040"/>
          <w:right w:val="single" w:sz="2" w:space="0" w:color="404040"/>
          <w:insideH w:val="single" w:sz="2" w:space="0" w:color="404040"/>
          <w:insideV w:val="single" w:sz="2" w:space="0" w:color="404040"/>
        </w:tblBorders>
        <w:tblLook w:val="04A0" w:firstRow="1" w:lastRow="0" w:firstColumn="1" w:lastColumn="0" w:noHBand="0" w:noVBand="1"/>
      </w:tblPr>
      <w:tblGrid>
        <w:gridCol w:w="698"/>
        <w:gridCol w:w="3298"/>
        <w:gridCol w:w="4508"/>
        <w:gridCol w:w="516"/>
      </w:tblGrid>
      <w:tr w:rsidR="005732A1" w:rsidRPr="00002972" w:rsidTr="001E7E9E">
        <w:trPr>
          <w:cantSplit/>
          <w:tblHeader/>
        </w:trPr>
        <w:tc>
          <w:tcPr>
            <w:tcW w:w="9020" w:type="dxa"/>
            <w:gridSpan w:val="4"/>
            <w:shd w:val="clear" w:color="auto" w:fill="A6A6A6"/>
          </w:tcPr>
          <w:p w:rsidR="005732A1" w:rsidRPr="00002972" w:rsidRDefault="0000045B" w:rsidP="001E7E9E">
            <w:pPr>
              <w:pStyle w:val="TestTableHeader"/>
            </w:pPr>
            <w:r>
              <w:rPr>
                <w:rFonts w:eastAsiaTheme="minorEastAsia"/>
                <w:lang w:eastAsia="ko-KR"/>
              </w:rPr>
              <w:t>Testing Login functionality and Admin privileges</w:t>
            </w:r>
          </w:p>
        </w:tc>
      </w:tr>
      <w:tr w:rsidR="005732A1" w:rsidRPr="007D3EF3" w:rsidTr="001E7E9E">
        <w:trPr>
          <w:cantSplit/>
          <w:tblHeader/>
        </w:trPr>
        <w:tc>
          <w:tcPr>
            <w:tcW w:w="698" w:type="dxa"/>
            <w:shd w:val="clear" w:color="auto" w:fill="auto"/>
          </w:tcPr>
          <w:p w:rsidR="005732A1" w:rsidRPr="007D3EF3" w:rsidRDefault="005732A1" w:rsidP="00B8206E">
            <w:pPr>
              <w:pStyle w:val="TestTableHeader"/>
              <w:rPr>
                <w:b w:val="0"/>
              </w:rPr>
            </w:pPr>
            <w:r w:rsidRPr="007D3EF3">
              <w:rPr>
                <w:b w:val="0"/>
              </w:rPr>
              <w:t>#</w:t>
            </w:r>
          </w:p>
        </w:tc>
        <w:tc>
          <w:tcPr>
            <w:tcW w:w="3298" w:type="dxa"/>
            <w:shd w:val="clear" w:color="auto" w:fill="auto"/>
          </w:tcPr>
          <w:p w:rsidR="005732A1" w:rsidRPr="007D3EF3" w:rsidRDefault="005732A1" w:rsidP="00B8206E">
            <w:pPr>
              <w:pStyle w:val="TestTableHeader"/>
              <w:rPr>
                <w:b w:val="0"/>
              </w:rPr>
            </w:pPr>
            <w:r w:rsidRPr="007D3EF3">
              <w:rPr>
                <w:b w:val="0"/>
              </w:rPr>
              <w:t>Test Steps</w:t>
            </w:r>
          </w:p>
        </w:tc>
        <w:tc>
          <w:tcPr>
            <w:tcW w:w="4508" w:type="dxa"/>
            <w:shd w:val="clear" w:color="auto" w:fill="auto"/>
          </w:tcPr>
          <w:p w:rsidR="005732A1" w:rsidRPr="007D3EF3" w:rsidRDefault="005732A1" w:rsidP="00B8206E">
            <w:pPr>
              <w:pStyle w:val="TestTableHeader"/>
              <w:rPr>
                <w:b w:val="0"/>
              </w:rPr>
            </w:pPr>
            <w:r w:rsidRPr="007D3EF3">
              <w:rPr>
                <w:b w:val="0"/>
              </w:rPr>
              <w:t>Expected Behavior</w:t>
            </w:r>
          </w:p>
        </w:tc>
        <w:tc>
          <w:tcPr>
            <w:tcW w:w="516" w:type="dxa"/>
            <w:shd w:val="clear" w:color="auto" w:fill="auto"/>
          </w:tcPr>
          <w:p w:rsidR="005732A1" w:rsidRPr="007D3EF3" w:rsidRDefault="005732A1" w:rsidP="00B8206E">
            <w:pPr>
              <w:pStyle w:val="TestTableHeader"/>
              <w:rPr>
                <w:b w:val="0"/>
              </w:rPr>
            </w:pPr>
            <w:r w:rsidRPr="007D3EF3">
              <w:rPr>
                <w:b w:val="0"/>
              </w:rPr>
              <w:t>P/F</w:t>
            </w:r>
          </w:p>
        </w:tc>
      </w:tr>
      <w:tr w:rsidR="005732A1" w:rsidRPr="007D3EF3" w:rsidTr="001E7E9E">
        <w:trPr>
          <w:cantSplit/>
          <w:tblHeader/>
        </w:trPr>
        <w:tc>
          <w:tcPr>
            <w:tcW w:w="698" w:type="dxa"/>
            <w:shd w:val="clear" w:color="auto" w:fill="auto"/>
          </w:tcPr>
          <w:p w:rsidR="005732A1" w:rsidRPr="007D3EF3" w:rsidRDefault="005732A1" w:rsidP="005732A1">
            <w:pPr>
              <w:pStyle w:val="TestTableHeader"/>
              <w:numPr>
                <w:ilvl w:val="0"/>
                <w:numId w:val="1"/>
              </w:numPr>
              <w:rPr>
                <w:b w:val="0"/>
              </w:rPr>
            </w:pPr>
          </w:p>
        </w:tc>
        <w:tc>
          <w:tcPr>
            <w:tcW w:w="3298" w:type="dxa"/>
            <w:shd w:val="clear" w:color="auto" w:fill="auto"/>
          </w:tcPr>
          <w:p w:rsidR="005732A1" w:rsidRDefault="0000045B" w:rsidP="0000045B">
            <w:pPr>
              <w:pStyle w:val="TestTableHeader"/>
              <w:jc w:val="left"/>
              <w:rPr>
                <w:b w:val="0"/>
              </w:rPr>
            </w:pPr>
            <w:r>
              <w:rPr>
                <w:b w:val="0"/>
              </w:rPr>
              <w:t>Go to deployed app, wait for module to load and make sure there is no account signed in.</w:t>
            </w:r>
          </w:p>
        </w:tc>
        <w:tc>
          <w:tcPr>
            <w:tcW w:w="4508" w:type="dxa"/>
            <w:shd w:val="clear" w:color="auto" w:fill="auto"/>
          </w:tcPr>
          <w:p w:rsidR="005732A1" w:rsidRPr="00593571" w:rsidRDefault="0000045B" w:rsidP="00411B35">
            <w:pPr>
              <w:pStyle w:val="TestTableHeader"/>
              <w:jc w:val="left"/>
              <w:rPr>
                <w:rFonts w:eastAsiaTheme="minorEastAsia"/>
                <w:b w:val="0"/>
                <w:lang w:eastAsia="ko-KR"/>
              </w:rPr>
            </w:pPr>
            <w:r>
              <w:rPr>
                <w:rFonts w:eastAsiaTheme="minorEastAsia"/>
                <w:b w:val="0"/>
                <w:lang w:eastAsia="ko-KR"/>
              </w:rPr>
              <w:t>When the module is loaded, no map application will be displayed if a user is not logged in. A prompt will display where it asks the user to login before using the RackBuddy application.</w:t>
            </w:r>
          </w:p>
        </w:tc>
        <w:tc>
          <w:tcPr>
            <w:tcW w:w="516" w:type="dxa"/>
            <w:shd w:val="clear" w:color="auto" w:fill="auto"/>
          </w:tcPr>
          <w:p w:rsidR="005732A1" w:rsidRPr="007D3EF3" w:rsidRDefault="005732A1" w:rsidP="00B8206E">
            <w:pPr>
              <w:pStyle w:val="TestTableHeader"/>
              <w:rPr>
                <w:b w:val="0"/>
              </w:rPr>
            </w:pPr>
          </w:p>
        </w:tc>
      </w:tr>
      <w:tr w:rsidR="00057500" w:rsidRPr="007D3EF3" w:rsidTr="001E7E9E">
        <w:trPr>
          <w:cantSplit/>
          <w:tblHeader/>
        </w:trPr>
        <w:tc>
          <w:tcPr>
            <w:tcW w:w="698" w:type="dxa"/>
            <w:shd w:val="clear" w:color="auto" w:fill="auto"/>
          </w:tcPr>
          <w:p w:rsidR="00057500" w:rsidRPr="007D3EF3" w:rsidRDefault="00057500" w:rsidP="005732A1">
            <w:pPr>
              <w:pStyle w:val="TestTableHeader"/>
              <w:numPr>
                <w:ilvl w:val="0"/>
                <w:numId w:val="1"/>
              </w:numPr>
              <w:rPr>
                <w:b w:val="0"/>
              </w:rPr>
            </w:pPr>
          </w:p>
        </w:tc>
        <w:tc>
          <w:tcPr>
            <w:tcW w:w="3298" w:type="dxa"/>
            <w:shd w:val="clear" w:color="auto" w:fill="auto"/>
          </w:tcPr>
          <w:p w:rsidR="00057500" w:rsidRPr="00B277DB" w:rsidRDefault="0000045B" w:rsidP="00B277DB">
            <w:pPr>
              <w:pStyle w:val="TestTableHeader"/>
              <w:jc w:val="left"/>
              <w:rPr>
                <w:rFonts w:eastAsiaTheme="minorEastAsia"/>
                <w:b w:val="0"/>
                <w:lang w:eastAsia="ko-KR"/>
              </w:rPr>
            </w:pPr>
            <w:r>
              <w:rPr>
                <w:rFonts w:eastAsiaTheme="minorEastAsia"/>
                <w:b w:val="0"/>
                <w:lang w:eastAsia="ko-KR"/>
              </w:rPr>
              <w:t>Sign in to the application using a non-admin email address.</w:t>
            </w:r>
          </w:p>
        </w:tc>
        <w:tc>
          <w:tcPr>
            <w:tcW w:w="4508" w:type="dxa"/>
            <w:shd w:val="clear" w:color="auto" w:fill="auto"/>
          </w:tcPr>
          <w:p w:rsidR="00057500" w:rsidRDefault="0000045B" w:rsidP="00057500">
            <w:pPr>
              <w:pStyle w:val="TestTableHeader"/>
              <w:jc w:val="left"/>
              <w:rPr>
                <w:rFonts w:eastAsiaTheme="minorEastAsia"/>
                <w:b w:val="0"/>
                <w:lang w:eastAsia="ko-KR"/>
              </w:rPr>
            </w:pPr>
            <w:r>
              <w:rPr>
                <w:rFonts w:eastAsiaTheme="minorEastAsia"/>
                <w:b w:val="0"/>
                <w:lang w:eastAsia="ko-KR"/>
              </w:rPr>
              <w:t>Once signed in, the user should be able to see the map with all of its functionality. On the right hand side at the top, the “Sign Out” button should now appear.</w:t>
            </w:r>
          </w:p>
        </w:tc>
        <w:tc>
          <w:tcPr>
            <w:tcW w:w="516" w:type="dxa"/>
            <w:shd w:val="clear" w:color="auto" w:fill="auto"/>
          </w:tcPr>
          <w:p w:rsidR="00057500" w:rsidRPr="007D3EF3" w:rsidRDefault="00057500" w:rsidP="00B8206E">
            <w:pPr>
              <w:pStyle w:val="TestTableHeader"/>
              <w:rPr>
                <w:b w:val="0"/>
              </w:rPr>
            </w:pPr>
          </w:p>
        </w:tc>
      </w:tr>
      <w:tr w:rsidR="005732A1" w:rsidRPr="007D3EF3" w:rsidTr="001E7E9E">
        <w:trPr>
          <w:cantSplit/>
          <w:tblHeader/>
        </w:trPr>
        <w:tc>
          <w:tcPr>
            <w:tcW w:w="698" w:type="dxa"/>
            <w:shd w:val="clear" w:color="auto" w:fill="auto"/>
          </w:tcPr>
          <w:p w:rsidR="005732A1" w:rsidRPr="007D3EF3" w:rsidRDefault="005732A1" w:rsidP="005732A1">
            <w:pPr>
              <w:pStyle w:val="TestTableHeader"/>
              <w:numPr>
                <w:ilvl w:val="0"/>
                <w:numId w:val="1"/>
              </w:numPr>
              <w:rPr>
                <w:b w:val="0"/>
              </w:rPr>
            </w:pPr>
          </w:p>
        </w:tc>
        <w:tc>
          <w:tcPr>
            <w:tcW w:w="3298" w:type="dxa"/>
            <w:shd w:val="clear" w:color="auto" w:fill="auto"/>
          </w:tcPr>
          <w:p w:rsidR="005732A1" w:rsidRPr="0045603A" w:rsidRDefault="0000045B" w:rsidP="0045603A">
            <w:pPr>
              <w:pStyle w:val="TestTableHeader"/>
              <w:jc w:val="left"/>
              <w:rPr>
                <w:rFonts w:eastAsiaTheme="minorEastAsia"/>
                <w:b w:val="0"/>
                <w:lang w:eastAsia="ko-KR"/>
              </w:rPr>
            </w:pPr>
            <w:r>
              <w:rPr>
                <w:b w:val="0"/>
              </w:rPr>
              <w:t>Sign out of the application using the “Sign Out” button at the top right corner.</w:t>
            </w:r>
          </w:p>
        </w:tc>
        <w:tc>
          <w:tcPr>
            <w:tcW w:w="4508" w:type="dxa"/>
            <w:shd w:val="clear" w:color="auto" w:fill="auto"/>
          </w:tcPr>
          <w:p w:rsidR="005732A1" w:rsidRPr="0045603A" w:rsidRDefault="0000045B" w:rsidP="0000045B">
            <w:pPr>
              <w:pStyle w:val="TestTableHeader"/>
              <w:jc w:val="left"/>
              <w:rPr>
                <w:rFonts w:eastAsiaTheme="minorEastAsia"/>
                <w:b w:val="0"/>
                <w:lang w:eastAsia="ko-KR"/>
              </w:rPr>
            </w:pPr>
            <w:r>
              <w:rPr>
                <w:rFonts w:eastAsiaTheme="minorEastAsia"/>
                <w:b w:val="0"/>
                <w:lang w:eastAsia="ko-KR"/>
              </w:rPr>
              <w:t>When the “Sign Out” button is clicked, the user should be logged out of the application and return back to the page displayed in test #1 (no application shown)</w:t>
            </w:r>
          </w:p>
        </w:tc>
        <w:tc>
          <w:tcPr>
            <w:tcW w:w="516" w:type="dxa"/>
            <w:shd w:val="clear" w:color="auto" w:fill="auto"/>
          </w:tcPr>
          <w:p w:rsidR="005732A1" w:rsidRPr="007D3EF3" w:rsidRDefault="005732A1" w:rsidP="00B8206E">
            <w:pPr>
              <w:pStyle w:val="TestTableHeader"/>
              <w:rPr>
                <w:b w:val="0"/>
              </w:rPr>
            </w:pPr>
          </w:p>
        </w:tc>
      </w:tr>
      <w:tr w:rsidR="0045603A" w:rsidRPr="007D3EF3" w:rsidTr="001E7E9E">
        <w:trPr>
          <w:cantSplit/>
          <w:tblHeader/>
        </w:trPr>
        <w:tc>
          <w:tcPr>
            <w:tcW w:w="698" w:type="dxa"/>
            <w:shd w:val="clear" w:color="auto" w:fill="auto"/>
          </w:tcPr>
          <w:p w:rsidR="0045603A" w:rsidRPr="007D3EF3" w:rsidRDefault="0045603A" w:rsidP="005732A1">
            <w:pPr>
              <w:pStyle w:val="TestTableHeader"/>
              <w:numPr>
                <w:ilvl w:val="0"/>
                <w:numId w:val="1"/>
              </w:numPr>
              <w:rPr>
                <w:b w:val="0"/>
              </w:rPr>
            </w:pPr>
          </w:p>
        </w:tc>
        <w:tc>
          <w:tcPr>
            <w:tcW w:w="3298" w:type="dxa"/>
            <w:shd w:val="clear" w:color="auto" w:fill="auto"/>
          </w:tcPr>
          <w:p w:rsidR="0045603A" w:rsidRDefault="0000045B" w:rsidP="0000045B">
            <w:pPr>
              <w:pStyle w:val="TestTableHeader"/>
              <w:jc w:val="left"/>
              <w:rPr>
                <w:rFonts w:eastAsiaTheme="minorEastAsia"/>
                <w:b w:val="0"/>
                <w:lang w:eastAsia="ko-KR"/>
              </w:rPr>
            </w:pPr>
            <w:r>
              <w:rPr>
                <w:b w:val="0"/>
              </w:rPr>
              <w:t xml:space="preserve">Sign in to the application using an admin email – one of the following: </w:t>
            </w:r>
            <w:hyperlink r:id="rId7" w:history="1">
              <w:r w:rsidRPr="008B25DF">
                <w:rPr>
                  <w:rStyle w:val="Hyperlink"/>
                  <w:b w:val="0"/>
                </w:rPr>
                <w:t>timyzfeng@gmail.com</w:t>
              </w:r>
            </w:hyperlink>
            <w:r>
              <w:rPr>
                <w:b w:val="0"/>
              </w:rPr>
              <w:t xml:space="preserve">, </w:t>
            </w:r>
            <w:hyperlink r:id="rId8" w:history="1">
              <w:r w:rsidRPr="008B25DF">
                <w:rPr>
                  <w:rStyle w:val="Hyperlink"/>
                  <w:b w:val="0"/>
                </w:rPr>
                <w:t>xwei777@gmail.com</w:t>
              </w:r>
            </w:hyperlink>
            <w:r>
              <w:rPr>
                <w:b w:val="0"/>
              </w:rPr>
              <w:t xml:space="preserve">, </w:t>
            </w:r>
            <w:hyperlink r:id="rId9" w:history="1">
              <w:r w:rsidRPr="008B25DF">
                <w:rPr>
                  <w:rStyle w:val="Hyperlink"/>
                  <w:b w:val="0"/>
                </w:rPr>
                <w:t>williamwlxu@gmail.com</w:t>
              </w:r>
            </w:hyperlink>
            <w:r>
              <w:rPr>
                <w:b w:val="0"/>
              </w:rPr>
              <w:t xml:space="preserve">, or </w:t>
            </w:r>
            <w:hyperlink r:id="rId10" w:history="1">
              <w:r w:rsidRPr="008B25DF">
                <w:rPr>
                  <w:rStyle w:val="Hyperlink"/>
                  <w:b w:val="0"/>
                </w:rPr>
                <w:t>sanghyeokpark7@gmail.com</w:t>
              </w:r>
            </w:hyperlink>
          </w:p>
        </w:tc>
        <w:tc>
          <w:tcPr>
            <w:tcW w:w="4508" w:type="dxa"/>
            <w:shd w:val="clear" w:color="auto" w:fill="auto"/>
          </w:tcPr>
          <w:p w:rsidR="0045603A" w:rsidRDefault="0000045B" w:rsidP="00411B35">
            <w:pPr>
              <w:pStyle w:val="TestTableHeader"/>
              <w:jc w:val="left"/>
              <w:rPr>
                <w:rFonts w:eastAsiaTheme="minorEastAsia"/>
                <w:b w:val="0"/>
                <w:lang w:eastAsia="ko-KR"/>
              </w:rPr>
            </w:pPr>
            <w:r>
              <w:rPr>
                <w:rFonts w:eastAsiaTheme="minorEastAsia"/>
                <w:b w:val="0"/>
                <w:lang w:eastAsia="ko-KR"/>
              </w:rPr>
              <w:t>When the user is signed in using one of these emails, the page displayed should now display the application, the “Sign Out” button, as well as a “Load Data” button.</w:t>
            </w:r>
            <w:bookmarkStart w:id="0" w:name="_GoBack"/>
            <w:bookmarkEnd w:id="0"/>
          </w:p>
        </w:tc>
        <w:tc>
          <w:tcPr>
            <w:tcW w:w="516" w:type="dxa"/>
            <w:shd w:val="clear" w:color="auto" w:fill="auto"/>
          </w:tcPr>
          <w:p w:rsidR="0045603A" w:rsidRPr="007D3EF3" w:rsidRDefault="0045603A" w:rsidP="00B8206E">
            <w:pPr>
              <w:pStyle w:val="TestTableHeader"/>
              <w:rPr>
                <w:b w:val="0"/>
              </w:rPr>
            </w:pPr>
          </w:p>
        </w:tc>
      </w:tr>
    </w:tbl>
    <w:p w:rsidR="00A87C72" w:rsidRDefault="00A87C72"/>
    <w:sectPr w:rsidR="00A87C7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03C" w:rsidRDefault="0035403C" w:rsidP="005732A1">
      <w:pPr>
        <w:spacing w:after="0" w:line="240" w:lineRule="auto"/>
      </w:pPr>
      <w:r>
        <w:separator/>
      </w:r>
    </w:p>
  </w:endnote>
  <w:endnote w:type="continuationSeparator" w:id="0">
    <w:p w:rsidR="0035403C" w:rsidRDefault="0035403C" w:rsidP="0057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03C" w:rsidRDefault="0035403C" w:rsidP="005732A1">
      <w:pPr>
        <w:spacing w:after="0" w:line="240" w:lineRule="auto"/>
      </w:pPr>
      <w:r>
        <w:separator/>
      </w:r>
    </w:p>
  </w:footnote>
  <w:footnote w:type="continuationSeparator" w:id="0">
    <w:p w:rsidR="0035403C" w:rsidRDefault="0035403C" w:rsidP="005732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2E659B"/>
    <w:multiLevelType w:val="hybridMultilevel"/>
    <w:tmpl w:val="71564B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2A1"/>
    <w:rsid w:val="0000045B"/>
    <w:rsid w:val="00057500"/>
    <w:rsid w:val="001E7E9E"/>
    <w:rsid w:val="0035403C"/>
    <w:rsid w:val="003820B9"/>
    <w:rsid w:val="00411B35"/>
    <w:rsid w:val="0045603A"/>
    <w:rsid w:val="004D4137"/>
    <w:rsid w:val="005732A1"/>
    <w:rsid w:val="00593571"/>
    <w:rsid w:val="00712805"/>
    <w:rsid w:val="00A17092"/>
    <w:rsid w:val="00A87C72"/>
    <w:rsid w:val="00B277DB"/>
    <w:rsid w:val="00C2108B"/>
    <w:rsid w:val="00F43F7C"/>
    <w:rsid w:val="00F82EFD"/>
    <w:rsid w:val="00F956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EA0520-1C98-4FD4-8963-F10719CB2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2A1"/>
    <w:pPr>
      <w:spacing w:after="200" w:line="276" w:lineRule="auto"/>
      <w:jc w:val="left"/>
    </w:pPr>
    <w:rPr>
      <w:rFonts w:ascii="Calibri" w:eastAsia="Calibri" w:hAnsi="Calibri" w:cs="Times New Roman"/>
      <w:kern w:val="0"/>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stTableHeader">
    <w:name w:val="Test Table Header"/>
    <w:basedOn w:val="Normal"/>
    <w:qFormat/>
    <w:rsid w:val="005732A1"/>
    <w:pPr>
      <w:spacing w:before="60" w:after="60" w:line="240" w:lineRule="auto"/>
      <w:jc w:val="center"/>
    </w:pPr>
    <w:rPr>
      <w:b/>
    </w:rPr>
  </w:style>
  <w:style w:type="paragraph" w:styleId="Header">
    <w:name w:val="header"/>
    <w:basedOn w:val="Normal"/>
    <w:link w:val="HeaderChar"/>
    <w:uiPriority w:val="99"/>
    <w:unhideWhenUsed/>
    <w:rsid w:val="005732A1"/>
    <w:pPr>
      <w:tabs>
        <w:tab w:val="center" w:pos="4513"/>
        <w:tab w:val="right" w:pos="9026"/>
      </w:tabs>
      <w:snapToGrid w:val="0"/>
    </w:pPr>
  </w:style>
  <w:style w:type="character" w:customStyle="1" w:styleId="HeaderChar">
    <w:name w:val="Header Char"/>
    <w:basedOn w:val="DefaultParagraphFont"/>
    <w:link w:val="Header"/>
    <w:uiPriority w:val="99"/>
    <w:rsid w:val="005732A1"/>
    <w:rPr>
      <w:rFonts w:ascii="Calibri" w:eastAsia="Calibri" w:hAnsi="Calibri" w:cs="Times New Roman"/>
      <w:kern w:val="0"/>
      <w:sz w:val="22"/>
      <w:lang w:eastAsia="en-US"/>
    </w:rPr>
  </w:style>
  <w:style w:type="paragraph" w:styleId="Footer">
    <w:name w:val="footer"/>
    <w:basedOn w:val="Normal"/>
    <w:link w:val="FooterChar"/>
    <w:uiPriority w:val="99"/>
    <w:unhideWhenUsed/>
    <w:rsid w:val="005732A1"/>
    <w:pPr>
      <w:tabs>
        <w:tab w:val="center" w:pos="4513"/>
        <w:tab w:val="right" w:pos="9026"/>
      </w:tabs>
      <w:snapToGrid w:val="0"/>
    </w:pPr>
  </w:style>
  <w:style w:type="character" w:customStyle="1" w:styleId="FooterChar">
    <w:name w:val="Footer Char"/>
    <w:basedOn w:val="DefaultParagraphFont"/>
    <w:link w:val="Footer"/>
    <w:uiPriority w:val="99"/>
    <w:rsid w:val="005732A1"/>
    <w:rPr>
      <w:rFonts w:ascii="Calibri" w:eastAsia="Calibri" w:hAnsi="Calibri" w:cs="Times New Roman"/>
      <w:kern w:val="0"/>
      <w:sz w:val="22"/>
      <w:lang w:eastAsia="en-US"/>
    </w:rPr>
  </w:style>
  <w:style w:type="character" w:styleId="Hyperlink">
    <w:name w:val="Hyperlink"/>
    <w:basedOn w:val="DefaultParagraphFont"/>
    <w:uiPriority w:val="99"/>
    <w:unhideWhenUsed/>
    <w:rsid w:val="000004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wei777@gmail.com" TargetMode="External"/><Relationship Id="rId3" Type="http://schemas.openxmlformats.org/officeDocument/2006/relationships/settings" Target="settings.xml"/><Relationship Id="rId7" Type="http://schemas.openxmlformats.org/officeDocument/2006/relationships/hyperlink" Target="mailto:timyzfeng@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sanghyeokpark7@gmail.com" TargetMode="External"/><Relationship Id="rId4" Type="http://schemas.openxmlformats.org/officeDocument/2006/relationships/webSettings" Target="webSettings.xml"/><Relationship Id="rId9" Type="http://schemas.openxmlformats.org/officeDocument/2006/relationships/hyperlink" Target="mailto:williamwlxu@gmail.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200</Words>
  <Characters>1142</Characters>
  <Application>Microsoft Office Word</Application>
  <DocSecurity>0</DocSecurity>
  <Lines>9</Lines>
  <Paragraphs>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Sanghyeok</dc:creator>
  <cp:keywords/>
  <dc:description/>
  <cp:lastModifiedBy>Tim Feng</cp:lastModifiedBy>
  <cp:revision>2</cp:revision>
  <dcterms:created xsi:type="dcterms:W3CDTF">2015-03-11T01:47:00Z</dcterms:created>
  <dcterms:modified xsi:type="dcterms:W3CDTF">2015-03-11T01:47:00Z</dcterms:modified>
</cp:coreProperties>
</file>