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921"/>
        <w:gridCol w:w="3209"/>
        <w:gridCol w:w="4708"/>
        <w:gridCol w:w="516"/>
      </w:tblGrid>
      <w:tr w:rsidR="00426E38" w:rsidRPr="00002972" w:rsidTr="000D0472">
        <w:trPr>
          <w:cantSplit/>
          <w:tblHeader/>
        </w:trPr>
        <w:tc>
          <w:tcPr>
            <w:tcW w:w="9354" w:type="dxa"/>
            <w:gridSpan w:val="4"/>
            <w:shd w:val="clear" w:color="auto" w:fill="A6A6A6"/>
          </w:tcPr>
          <w:p w:rsidR="00426E38" w:rsidRPr="00002972" w:rsidRDefault="00426E38" w:rsidP="00426E38">
            <w:pPr>
              <w:pStyle w:val="TestTableHeader"/>
            </w:pPr>
            <w:r>
              <w:t xml:space="preserve">Test operations </w:t>
            </w:r>
            <w:r>
              <w:t>for adding/deleting/displaying Bike Rack comments</w:t>
            </w:r>
          </w:p>
        </w:tc>
      </w:tr>
      <w:tr w:rsidR="00426E38" w:rsidTr="000D0472">
        <w:trPr>
          <w:cantSplit/>
          <w:tblHeader/>
        </w:trPr>
        <w:tc>
          <w:tcPr>
            <w:tcW w:w="9354" w:type="dxa"/>
            <w:gridSpan w:val="4"/>
            <w:shd w:val="clear" w:color="auto" w:fill="A6A6A6"/>
          </w:tcPr>
          <w:p w:rsidR="00426E38" w:rsidRDefault="00426E38" w:rsidP="005D5257">
            <w:pPr>
              <w:pStyle w:val="TestTableHeader"/>
            </w:pPr>
            <w:r>
              <w:t>Test tables are visible</w:t>
            </w: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209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763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Using a browser of your choice, go to this URL: </w:t>
            </w: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hyperlink r:id="rId5" w:history="1">
              <w:r w:rsidRPr="007033E5">
                <w:rPr>
                  <w:rStyle w:val="Hyperlink"/>
                  <w:b w:val="0"/>
                </w:rPr>
                <w:t>http://1-dot-sanghyeokpark124.appspot.com/</w:t>
              </w:r>
            </w:hyperlink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</w:p>
          <w:p w:rsidR="00426E38" w:rsidRPr="007D3EF3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in using Gmail accounts.</w:t>
            </w: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 successful login, to the right half of the screen, there is a tab-like widget that contains two tabs:</w:t>
            </w: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first tab contains the table that displays all visible bike rack locations on the map.</w:t>
            </w: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second tab contains a table that will display all favorite bike racks locations marked by the user.</w:t>
            </w:r>
          </w:p>
          <w:p w:rsidR="00426E38" w:rsidRPr="007D3EF3" w:rsidRDefault="00426E38" w:rsidP="005D5257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9354" w:type="dxa"/>
            <w:gridSpan w:val="4"/>
            <w:shd w:val="clear" w:color="auto" w:fill="A6A6A6" w:themeFill="background1" w:themeFillShade="A6"/>
          </w:tcPr>
          <w:p w:rsidR="00426E38" w:rsidRPr="000112A1" w:rsidRDefault="00426E38" w:rsidP="005D5257">
            <w:pPr>
              <w:pStyle w:val="TestTableHeader"/>
            </w:pPr>
            <w:r>
              <w:t>Test table data is updated in the table</w:t>
            </w: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>Log in as admin accounts.</w:t>
            </w:r>
          </w:p>
          <w:p w:rsidR="00426E38" w:rsidRPr="003C6CC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>Ensure that there is no loaded data.</w:t>
            </w:r>
          </w:p>
        </w:tc>
        <w:tc>
          <w:tcPr>
            <w:tcW w:w="4763" w:type="dxa"/>
            <w:shd w:val="clear" w:color="auto" w:fill="auto"/>
          </w:tcPr>
          <w:p w:rsidR="00426E38" w:rsidRPr="003C6CC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The table displays no bike rack data. When “load data” button is pressed, all the parsed bike rack data should be loaded in to the table.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>Log in as a</w:t>
            </w:r>
            <w:r>
              <w:rPr>
                <w:rFonts w:eastAsia="Malgun Gothic"/>
                <w:b w:val="0"/>
                <w:lang w:eastAsia="ko-KR"/>
              </w:rPr>
              <w:t>dmin accounts.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 xml:space="preserve">Ensure that there is </w:t>
            </w:r>
            <w:r>
              <w:rPr>
                <w:rFonts w:eastAsia="Malgun Gothic"/>
                <w:b w:val="0"/>
                <w:lang w:eastAsia="ko-KR"/>
              </w:rPr>
              <w:t>loaded data.</w:t>
            </w: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 xml:space="preserve">When </w:t>
            </w:r>
            <w:r>
              <w:rPr>
                <w:rFonts w:eastAsia="Malgun Gothic"/>
                <w:b w:val="0"/>
                <w:lang w:eastAsia="ko-KR"/>
              </w:rPr>
              <w:t>“remove data” button is pressed, table will be cleared displaying no bike rack data in the table.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there is a bike rack locations displayed as markers on the map.</w:t>
            </w: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rFonts w:eastAsia="Malgun Gothic"/>
                <w:b w:val="0"/>
                <w:lang w:eastAsia="ko-KR"/>
              </w:rPr>
              <w:t>Ensure that there is loaded data.</w:t>
            </w: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b w:val="0"/>
              </w:rPr>
              <w:t>Number of bike rack data in the table matches the number of markers on the map</w:t>
            </w:r>
            <w:r>
              <w:rPr>
                <w:rFonts w:eastAsia="Malgun Gothic" w:hint="eastAsia"/>
                <w:b w:val="0"/>
                <w:lang w:eastAsia="ko-KR"/>
              </w:rPr>
              <w:t>.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</w:p>
          <w:p w:rsidR="00426E38" w:rsidRPr="0027792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Ensure that there is loaded data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.</w:t>
            </w:r>
          </w:p>
          <w:p w:rsidR="00426E38" w:rsidRPr="002E6BCB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Search for bike racks available around for specific point of interest. </w:t>
            </w: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I</w:t>
            </w:r>
            <w:r>
              <w:rPr>
                <w:rFonts w:eastAsia="Malgun Gothic" w:hint="eastAsia"/>
                <w:b w:val="0"/>
                <w:lang w:eastAsia="ko-KR"/>
              </w:rPr>
              <w:t xml:space="preserve">f </w:t>
            </w:r>
            <w:r>
              <w:rPr>
                <w:rFonts w:eastAsia="Malgun Gothic"/>
                <w:b w:val="0"/>
                <w:lang w:eastAsia="ko-KR"/>
              </w:rPr>
              <w:t>there is no markers on the map after the search, table displays an empty table.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If new markers are displayed after the search, table is updated with the bike rack data of those markers.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</w:p>
          <w:p w:rsidR="00426E38" w:rsidRPr="00345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Table is updated every time markers on the map are updated. 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bike rack table is displayed and is filled with bike rack data.</w:t>
            </w:r>
          </w:p>
        </w:tc>
        <w:tc>
          <w:tcPr>
            <w:tcW w:w="4763" w:type="dxa"/>
            <w:shd w:val="clear" w:color="auto" w:fill="auto"/>
          </w:tcPr>
          <w:p w:rsidR="00426E38" w:rsidRPr="003F6729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>Bike rack data is displayed</w:t>
            </w:r>
            <w:r>
              <w:rPr>
                <w:rFonts w:eastAsia="Malgun Gothic"/>
                <w:b w:val="0"/>
                <w:lang w:eastAsia="ko-KR"/>
              </w:rPr>
              <w:t xml:space="preserve"> in a table with appropriate columns.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9354" w:type="dxa"/>
            <w:gridSpan w:val="4"/>
            <w:shd w:val="clear" w:color="auto" w:fill="A6A6A6" w:themeFill="background1" w:themeFillShade="A6"/>
          </w:tcPr>
          <w:p w:rsidR="00426E38" w:rsidRPr="00A35D2E" w:rsidRDefault="00426E38" w:rsidP="005D5257">
            <w:pPr>
              <w:pStyle w:val="TestTableHeader"/>
              <w:jc w:val="left"/>
            </w:pPr>
            <w:r>
              <w:t xml:space="preserve">Test Comment </w:t>
            </w:r>
            <w:proofErr w:type="spellStart"/>
            <w:r>
              <w:t>DialogBox</w:t>
            </w:r>
            <w:proofErr w:type="spellEnd"/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Ensured that table is displayed</w:t>
            </w:r>
            <w:r>
              <w:rPr>
                <w:b w:val="0"/>
              </w:rPr>
              <w:t xml:space="preserve"> with the bike rack data loaded, along with the view comments button.</w:t>
            </w: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On load of table, each bike rack should also have a “Comments” column, with a button named “View Comments”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Pr="00251B01" w:rsidRDefault="00426E38" w:rsidP="00426E38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 xml:space="preserve">Ensure that </w:t>
            </w:r>
            <w:r>
              <w:rPr>
                <w:rFonts w:eastAsia="Malgun Gothic"/>
                <w:b w:val="0"/>
                <w:lang w:eastAsia="ko-KR"/>
              </w:rPr>
              <w:t xml:space="preserve">the Comment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appears.</w:t>
            </w:r>
          </w:p>
        </w:tc>
        <w:tc>
          <w:tcPr>
            <w:tcW w:w="4763" w:type="dxa"/>
            <w:shd w:val="clear" w:color="auto" w:fill="auto"/>
          </w:tcPr>
          <w:p w:rsidR="00426E38" w:rsidRPr="00251B01" w:rsidRDefault="00426E38" w:rsidP="00426E38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On click on view comments, a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should open containing the Comment Table.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9354" w:type="dxa"/>
            <w:gridSpan w:val="4"/>
            <w:shd w:val="clear" w:color="auto" w:fill="BFBFBF" w:themeFill="background1" w:themeFillShade="BF"/>
          </w:tcPr>
          <w:p w:rsidR="00426E38" w:rsidRPr="00647DE5" w:rsidRDefault="00426E38" w:rsidP="005D5257">
            <w:pPr>
              <w:pStyle w:val="TestTableHeader"/>
            </w:pPr>
            <w:r>
              <w:t>Test Adding</w:t>
            </w:r>
            <w:r w:rsidR="000D0472">
              <w:t>/Viewing</w:t>
            </w:r>
            <w:r>
              <w:t xml:space="preserve"> Comments</w:t>
            </w: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7D3EF3" w:rsidRDefault="00426E38" w:rsidP="00426E38">
            <w:pPr>
              <w:pStyle w:val="TestTableHeader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3209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Add comment using the “Post” button. Check that the comment has been added to </w:t>
            </w:r>
            <w:proofErr w:type="spellStart"/>
            <w:r>
              <w:rPr>
                <w:b w:val="0"/>
              </w:rPr>
              <w:t>datastore</w:t>
            </w:r>
            <w:proofErr w:type="spellEnd"/>
            <w:r>
              <w:rPr>
                <w:b w:val="0"/>
              </w:rPr>
              <w:t>.</w:t>
            </w:r>
          </w:p>
          <w:p w:rsidR="000D0472" w:rsidRDefault="000D0472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rFonts w:eastAsia="Malgun Gothic"/>
                <w:b w:val="0"/>
                <w:lang w:eastAsia="ko-KR"/>
              </w:rPr>
              <w:t>Type desired comment into the textbox, then press post.</w:t>
            </w:r>
          </w:p>
          <w:p w:rsidR="00426E38" w:rsidRDefault="00426E38" w:rsidP="005D5257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763" w:type="dxa"/>
            <w:shd w:val="clear" w:color="auto" w:fill="auto"/>
          </w:tcPr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On click the text should appear in the table.</w:t>
            </w:r>
          </w:p>
          <w:p w:rsidR="00426E38" w:rsidRDefault="00426E38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To check that the comment has been added to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datastore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, close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then reopen it so it loads the data back. The comment should appear.</w:t>
            </w:r>
          </w:p>
          <w:p w:rsidR="00426E38" w:rsidRDefault="00426E38" w:rsidP="00426E38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*NOTE*: Adding entry to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datastore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takes a while, so the changes may not be immediately reflected. Keep reopening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and the changes should appear eventually.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426E38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426E38" w:rsidRPr="00FD0FBC" w:rsidRDefault="00426E38" w:rsidP="005D5257">
            <w:pPr>
              <w:pStyle w:val="TestTableHeader"/>
              <w:ind w:left="426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 w:hint="eastAsia"/>
                <w:b w:val="0"/>
                <w:lang w:eastAsia="ko-KR"/>
              </w:rPr>
              <w:t>10</w:t>
            </w:r>
            <w:r w:rsidR="000D0472">
              <w:rPr>
                <w:rFonts w:eastAsia="Malgun Gothic"/>
                <w:b w:val="0"/>
                <w:lang w:eastAsia="ko-KR"/>
              </w:rPr>
              <w:t>.</w:t>
            </w:r>
          </w:p>
        </w:tc>
        <w:tc>
          <w:tcPr>
            <w:tcW w:w="3209" w:type="dxa"/>
            <w:shd w:val="clear" w:color="auto" w:fill="auto"/>
          </w:tcPr>
          <w:p w:rsidR="000D0472" w:rsidRDefault="000D0472" w:rsidP="000D0472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Type desired comment into the textbox, and press enter to post the comment.</w:t>
            </w:r>
          </w:p>
          <w:p w:rsidR="000D0472" w:rsidRDefault="000D0472" w:rsidP="00426E38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4763" w:type="dxa"/>
            <w:shd w:val="clear" w:color="auto" w:fill="auto"/>
          </w:tcPr>
          <w:p w:rsidR="00426E38" w:rsidRDefault="000D0472" w:rsidP="000D047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Same result as #9.</w:t>
            </w:r>
          </w:p>
        </w:tc>
        <w:tc>
          <w:tcPr>
            <w:tcW w:w="516" w:type="dxa"/>
            <w:shd w:val="clear" w:color="auto" w:fill="auto"/>
          </w:tcPr>
          <w:p w:rsidR="00426E38" w:rsidRPr="007D3EF3" w:rsidRDefault="00426E38" w:rsidP="005D5257">
            <w:pPr>
              <w:pStyle w:val="TestTableHeader"/>
              <w:rPr>
                <w:b w:val="0"/>
              </w:rPr>
            </w:pPr>
          </w:p>
        </w:tc>
      </w:tr>
      <w:tr w:rsidR="000D0472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0D0472" w:rsidRDefault="000D0472" w:rsidP="005D5257">
            <w:pPr>
              <w:pStyle w:val="TestTableHeader"/>
              <w:ind w:left="426"/>
              <w:rPr>
                <w:rFonts w:eastAsia="Malgun Gothic" w:hint="eastAsia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11.</w:t>
            </w:r>
          </w:p>
        </w:tc>
        <w:tc>
          <w:tcPr>
            <w:tcW w:w="3209" w:type="dxa"/>
            <w:shd w:val="clear" w:color="auto" w:fill="auto"/>
          </w:tcPr>
          <w:p w:rsidR="000D0472" w:rsidRDefault="000D0472" w:rsidP="00426E3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Log out and sign in as a different user. Go to the same bike rack that the other user left comments on.</w:t>
            </w:r>
          </w:p>
        </w:tc>
        <w:tc>
          <w:tcPr>
            <w:tcW w:w="4763" w:type="dxa"/>
            <w:shd w:val="clear" w:color="auto" w:fill="auto"/>
          </w:tcPr>
          <w:p w:rsidR="000D0472" w:rsidRDefault="000D0472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The comments left by the other user should be visible, along with the username and the delete buttons.</w:t>
            </w:r>
            <w:bookmarkStart w:id="0" w:name="_GoBack"/>
            <w:bookmarkEnd w:id="0"/>
          </w:p>
        </w:tc>
        <w:tc>
          <w:tcPr>
            <w:tcW w:w="516" w:type="dxa"/>
            <w:shd w:val="clear" w:color="auto" w:fill="auto"/>
          </w:tcPr>
          <w:p w:rsidR="000D0472" w:rsidRPr="007D3EF3" w:rsidRDefault="000D0472" w:rsidP="005D5257">
            <w:pPr>
              <w:pStyle w:val="TestTableHeader"/>
              <w:rPr>
                <w:b w:val="0"/>
              </w:rPr>
            </w:pPr>
          </w:p>
        </w:tc>
      </w:tr>
      <w:tr w:rsidR="000D0472" w:rsidRPr="007D3EF3" w:rsidTr="000D0472">
        <w:trPr>
          <w:cantSplit/>
          <w:tblHeader/>
        </w:trPr>
        <w:tc>
          <w:tcPr>
            <w:tcW w:w="866" w:type="dxa"/>
            <w:shd w:val="clear" w:color="auto" w:fill="auto"/>
          </w:tcPr>
          <w:p w:rsidR="000D0472" w:rsidRDefault="000D0472" w:rsidP="005D5257">
            <w:pPr>
              <w:pStyle w:val="TestTableHeader"/>
              <w:ind w:left="426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12.</w:t>
            </w:r>
          </w:p>
        </w:tc>
        <w:tc>
          <w:tcPr>
            <w:tcW w:w="3209" w:type="dxa"/>
            <w:shd w:val="clear" w:color="auto" w:fill="auto"/>
          </w:tcPr>
          <w:p w:rsidR="000D0472" w:rsidRDefault="000D0472" w:rsidP="00426E38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Add two comments with new user. One with the “Post” button and one with the “Enter” key.</w:t>
            </w:r>
          </w:p>
        </w:tc>
        <w:tc>
          <w:tcPr>
            <w:tcW w:w="4763" w:type="dxa"/>
            <w:shd w:val="clear" w:color="auto" w:fill="auto"/>
          </w:tcPr>
          <w:p w:rsidR="000D0472" w:rsidRDefault="000D0472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The comments should now be visible along with the comments from the other user.</w:t>
            </w:r>
          </w:p>
        </w:tc>
        <w:tc>
          <w:tcPr>
            <w:tcW w:w="516" w:type="dxa"/>
            <w:shd w:val="clear" w:color="auto" w:fill="auto"/>
          </w:tcPr>
          <w:p w:rsidR="000D0472" w:rsidRPr="007D3EF3" w:rsidRDefault="000D0472" w:rsidP="005D5257">
            <w:pPr>
              <w:pStyle w:val="TestTableHeader"/>
              <w:rPr>
                <w:b w:val="0"/>
              </w:rPr>
            </w:pPr>
          </w:p>
        </w:tc>
      </w:tr>
      <w:tr w:rsidR="000D0472" w:rsidRPr="007D3EF3" w:rsidTr="000D0472">
        <w:trPr>
          <w:cantSplit/>
          <w:tblHeader/>
        </w:trPr>
        <w:tc>
          <w:tcPr>
            <w:tcW w:w="9354" w:type="dxa"/>
            <w:gridSpan w:val="4"/>
            <w:shd w:val="clear" w:color="auto" w:fill="BFBFBF" w:themeFill="background1" w:themeFillShade="BF"/>
          </w:tcPr>
          <w:p w:rsidR="000D0472" w:rsidRPr="000D0472" w:rsidRDefault="000D0472" w:rsidP="000D0472">
            <w:pPr>
              <w:pStyle w:val="TestTableHeader"/>
            </w:pPr>
            <w:r>
              <w:t>Test Delete Comment</w:t>
            </w:r>
          </w:p>
        </w:tc>
      </w:tr>
      <w:tr w:rsidR="000D0472" w:rsidRPr="007D3EF3" w:rsidTr="005D5257">
        <w:trPr>
          <w:cantSplit/>
          <w:tblHeader/>
        </w:trPr>
        <w:tc>
          <w:tcPr>
            <w:tcW w:w="866" w:type="dxa"/>
            <w:shd w:val="clear" w:color="auto" w:fill="auto"/>
          </w:tcPr>
          <w:p w:rsidR="000D0472" w:rsidRPr="00FD0FBC" w:rsidRDefault="000D0472" w:rsidP="005D5257">
            <w:pPr>
              <w:pStyle w:val="TestTableHeader"/>
              <w:ind w:left="426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11.</w:t>
            </w:r>
          </w:p>
        </w:tc>
        <w:tc>
          <w:tcPr>
            <w:tcW w:w="3209" w:type="dxa"/>
            <w:shd w:val="clear" w:color="auto" w:fill="auto"/>
          </w:tcPr>
          <w:p w:rsidR="000D0472" w:rsidRDefault="000D0472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Attempt to delete a comment made by another user with the “Delete” button.</w:t>
            </w:r>
          </w:p>
        </w:tc>
        <w:tc>
          <w:tcPr>
            <w:tcW w:w="4763" w:type="dxa"/>
            <w:shd w:val="clear" w:color="auto" w:fill="auto"/>
          </w:tcPr>
          <w:p w:rsidR="000D0472" w:rsidRPr="00B31847" w:rsidRDefault="000D0472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On click an alert screen should appear saying that it’s not your comment, and nothing is deleted.</w:t>
            </w:r>
          </w:p>
          <w:p w:rsidR="000D0472" w:rsidRDefault="000D0472" w:rsidP="005D5257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0D0472" w:rsidRPr="007D3EF3" w:rsidRDefault="000D0472" w:rsidP="005D5257">
            <w:pPr>
              <w:pStyle w:val="TestTableHeader"/>
              <w:rPr>
                <w:b w:val="0"/>
              </w:rPr>
            </w:pPr>
          </w:p>
        </w:tc>
      </w:tr>
      <w:tr w:rsidR="000D0472" w:rsidRPr="007D3EF3" w:rsidTr="005D5257">
        <w:trPr>
          <w:cantSplit/>
          <w:tblHeader/>
        </w:trPr>
        <w:tc>
          <w:tcPr>
            <w:tcW w:w="866" w:type="dxa"/>
            <w:shd w:val="clear" w:color="auto" w:fill="auto"/>
          </w:tcPr>
          <w:p w:rsidR="000D0472" w:rsidRDefault="000D0472" w:rsidP="005D5257">
            <w:pPr>
              <w:pStyle w:val="TestTableHeader"/>
              <w:ind w:left="426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>12.</w:t>
            </w:r>
          </w:p>
        </w:tc>
        <w:tc>
          <w:tcPr>
            <w:tcW w:w="3209" w:type="dxa"/>
            <w:shd w:val="clear" w:color="auto" w:fill="auto"/>
          </w:tcPr>
          <w:p w:rsidR="000D0472" w:rsidRDefault="000D0472" w:rsidP="005D5257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Attempt to delete a comment made by the current user.</w:t>
            </w:r>
          </w:p>
        </w:tc>
        <w:tc>
          <w:tcPr>
            <w:tcW w:w="4763" w:type="dxa"/>
            <w:shd w:val="clear" w:color="auto" w:fill="auto"/>
          </w:tcPr>
          <w:p w:rsidR="000D0472" w:rsidRDefault="000D0472" w:rsidP="005D5257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On click the comment should disappear from the table. To see if the change is reflected in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datastore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, close and reopen the Comment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>, and the comment that was deleted should not appear.</w:t>
            </w:r>
          </w:p>
          <w:p w:rsidR="000D0472" w:rsidRDefault="000D0472" w:rsidP="000D0472">
            <w:pPr>
              <w:pStyle w:val="TestTableHeader"/>
              <w:jc w:val="left"/>
              <w:rPr>
                <w:rFonts w:eastAsia="Malgun Gothic"/>
                <w:b w:val="0"/>
                <w:lang w:eastAsia="ko-KR"/>
              </w:rPr>
            </w:pPr>
            <w:r>
              <w:rPr>
                <w:rFonts w:eastAsia="Malgun Gothic"/>
                <w:b w:val="0"/>
                <w:lang w:eastAsia="ko-KR"/>
              </w:rPr>
              <w:t xml:space="preserve">*NOTE*: Similar to adding comments, deleting an entry from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datastore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takes a while, and the changes may not be immediately reflected. Reopen the </w:t>
            </w:r>
            <w:proofErr w:type="spellStart"/>
            <w:r>
              <w:rPr>
                <w:rFonts w:eastAsia="Malgun Gothic"/>
                <w:b w:val="0"/>
                <w:lang w:eastAsia="ko-KR"/>
              </w:rPr>
              <w:t>DialogBox</w:t>
            </w:r>
            <w:proofErr w:type="spellEnd"/>
            <w:r>
              <w:rPr>
                <w:rFonts w:eastAsia="Malgun Gothic"/>
                <w:b w:val="0"/>
                <w:lang w:eastAsia="ko-KR"/>
              </w:rPr>
              <w:t xml:space="preserve"> and changes should eventually appear.</w:t>
            </w:r>
          </w:p>
        </w:tc>
        <w:tc>
          <w:tcPr>
            <w:tcW w:w="516" w:type="dxa"/>
            <w:shd w:val="clear" w:color="auto" w:fill="auto"/>
          </w:tcPr>
          <w:p w:rsidR="000D0472" w:rsidRPr="007D3EF3" w:rsidRDefault="000D0472" w:rsidP="005D5257">
            <w:pPr>
              <w:pStyle w:val="TestTableHeader"/>
              <w:rPr>
                <w:b w:val="0"/>
              </w:rPr>
            </w:pPr>
          </w:p>
        </w:tc>
      </w:tr>
    </w:tbl>
    <w:p w:rsidR="00BB1E33" w:rsidRDefault="00BB1E33"/>
    <w:sectPr w:rsidR="00BB1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02550"/>
    <w:multiLevelType w:val="hybridMultilevel"/>
    <w:tmpl w:val="F1DE726A"/>
    <w:lvl w:ilvl="0" w:tplc="1A569DFA">
      <w:numFmt w:val="bullet"/>
      <w:lvlText w:val=""/>
      <w:lvlJc w:val="left"/>
      <w:pPr>
        <w:ind w:left="720" w:hanging="360"/>
      </w:pPr>
      <w:rPr>
        <w:rFonts w:ascii="Symbol" w:eastAsia="Malgun Gothic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8"/>
    <w:rsid w:val="000D0472"/>
    <w:rsid w:val="00426E38"/>
    <w:rsid w:val="00B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3492D-F4C9-410A-A580-3F588C2C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426E38"/>
    <w:pPr>
      <w:spacing w:before="60" w:after="60" w:line="240" w:lineRule="auto"/>
      <w:jc w:val="center"/>
    </w:pPr>
    <w:rPr>
      <w:rFonts w:ascii="Calibri" w:eastAsia="Calibri" w:hAnsi="Calibri" w:cs="Times New Roman"/>
      <w:b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2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-dot-sanghyeokpark124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Feng</dc:creator>
  <cp:keywords/>
  <dc:description/>
  <cp:lastModifiedBy>Tim Feng</cp:lastModifiedBy>
  <cp:revision>1</cp:revision>
  <dcterms:created xsi:type="dcterms:W3CDTF">2015-03-31T19:37:00Z</dcterms:created>
  <dcterms:modified xsi:type="dcterms:W3CDTF">2015-03-31T19:58:00Z</dcterms:modified>
</cp:coreProperties>
</file>