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5566" w14:textId="5AD3E4C2" w:rsidR="005B43E7" w:rsidRDefault="00B2583F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97392B9" wp14:editId="4C708E21">
                <wp:simplePos x="0" y="0"/>
                <wp:positionH relativeFrom="page">
                  <wp:posOffset>1295400</wp:posOffset>
                </wp:positionH>
                <wp:positionV relativeFrom="paragraph">
                  <wp:posOffset>6457950</wp:posOffset>
                </wp:positionV>
                <wp:extent cx="4946650" cy="1218565"/>
                <wp:effectExtent l="0" t="0" r="25400" b="1968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650" cy="1218565"/>
                          <a:chOff x="0" y="0"/>
                          <a:chExt cx="4946650" cy="109156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4946650" cy="109156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257300" y="57149"/>
                            <a:ext cx="3581400" cy="100654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6685DE" w14:textId="12B55AA1" w:rsidR="006C4A90" w:rsidRPr="0045454B" w:rsidRDefault="009B289F" w:rsidP="006C4A90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eader </w:t>
                              </w:r>
                              <w:r w:rsidR="00B2583F"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learning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suite provides a lightly structured learning environment in a </w:t>
                              </w:r>
                              <w:proofErr w:type="spellStart"/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glitterworld</w:t>
                              </w:r>
                              <w:proofErr w:type="spellEnd"/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private academy. Vat occupants gain more knowledge of the arts, medicine, trading,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science,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and general leadership qualities. As the vat occupant experiences a very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high-resolution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facsimile of </w:t>
                              </w:r>
                              <w:r w:rsidR="0045454B"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life,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they </w:t>
                              </w:r>
                              <w:proofErr w:type="gramStart"/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are able to</w:t>
                              </w:r>
                              <w:proofErr w:type="gramEnd"/>
                              <w:r w:rsidRPr="00B2583F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achieve even higher growth tiers of 5-7. </w:t>
                              </w:r>
                              <w:r w:rsidRPr="0045454B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Note that this mode runs at a higher resolution and requires more processing power, slowing down the growth of the occupant even further than other enhanced modes.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392B9" id="Group 18" o:spid="_x0000_s1026" style="position:absolute;margin-left:102pt;margin-top:508.5pt;width:389.5pt;height:95.95pt;z-index:251678720;mso-position-horizontal-relative:page;mso-height-relative:margin" coordsize="49466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">
                <v:roundrect id="Rectangle: Rounded Corners 5" o:spid="_x0000_s1027" style="position:absolute;width:49466;height:10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" filled="f" strokecolor="#525252 [1606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2573;top:571;width:35814;height:10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E6685DE" w14:textId="12B55AA1" w:rsidR="006C4A90" w:rsidRPr="0045454B" w:rsidRDefault="009B289F" w:rsidP="006C4A90">
                        <w:pPr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The </w:t>
                        </w: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</w:t>
                        </w: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eader </w:t>
                        </w:r>
                        <w:r w:rsidR="00B2583F"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learning</w:t>
                        </w: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suite provides a lightly structured learning environment in a </w:t>
                        </w:r>
                        <w:proofErr w:type="spellStart"/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glitterworld</w:t>
                        </w:r>
                        <w:proofErr w:type="spellEnd"/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private academy. Vat occupants gain more knowledge of the arts, medicine, trading, </w:t>
                        </w: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science,</w:t>
                        </w: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and general leadership qualities. As the vat occupant experiences a very </w:t>
                        </w: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high-resolution</w:t>
                        </w: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facsimile of </w:t>
                        </w:r>
                        <w:r w:rsidR="0045454B"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life,</w:t>
                        </w:r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they </w:t>
                        </w:r>
                        <w:proofErr w:type="gramStart"/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are able to</w:t>
                        </w:r>
                        <w:proofErr w:type="gramEnd"/>
                        <w:r w:rsidRPr="00B2583F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achieve even higher growth tiers of 5-7. </w:t>
                        </w:r>
                        <w:r w:rsidRPr="0045454B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Note that this mode runs at a higher resolution and requires more processing power, slowing down the growth of the occupant even further than other enhanced modes.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F9E6EE" wp14:editId="5DCBFCAE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5676900" cy="8159750"/>
                <wp:effectExtent l="19050" t="19050" r="38100" b="317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159750"/>
                        </a:xfrm>
                        <a:prstGeom prst="roundRect">
                          <a:avLst>
                            <a:gd name="adj" fmla="val 3565"/>
                          </a:avLst>
                        </a:prstGeom>
                        <a:solidFill>
                          <a:schemeClr val="accent6"/>
                        </a:solidFill>
                        <a:ln w="571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36D8A" id="Rectangle: Rounded Corners 1" o:spid="_x0000_s1026" style="position:absolute;margin-left:0;margin-top:1.5pt;width:447pt;height:642.5pt;z-index:25165414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23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" fillcolor="#70ad47 [3209]" strokecolor="#375623 [1609]" strokeweight="4.5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3B21785" wp14:editId="202AA214">
            <wp:simplePos x="0" y="0"/>
            <wp:positionH relativeFrom="column">
              <wp:posOffset>387350</wp:posOffset>
            </wp:positionH>
            <wp:positionV relativeFrom="paragraph">
              <wp:posOffset>171450</wp:posOffset>
            </wp:positionV>
            <wp:extent cx="645795" cy="64579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E131F6" wp14:editId="2F029312">
                <wp:simplePos x="0" y="0"/>
                <wp:positionH relativeFrom="page">
                  <wp:posOffset>1962150</wp:posOffset>
                </wp:positionH>
                <wp:positionV relativeFrom="paragraph">
                  <wp:posOffset>184150</wp:posOffset>
                </wp:positionV>
                <wp:extent cx="4222750" cy="74380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74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F5EB4" w14:textId="191D9BCD" w:rsidR="00AE51A8" w:rsidRPr="00AE51A8" w:rsidRDefault="00B2583F" w:rsidP="00B2583F">
                            <w:pPr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  <w:t>L</w:t>
                            </w:r>
                            <w:r w:rsidR="00AE51A8" w:rsidRPr="00AE51A8"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  <w:t>earning Suites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131F6" id="Text Box 3" o:spid="_x0000_s1029" type="#_x0000_t202" style="position:absolute;margin-left:154.5pt;margin-top:14.5pt;width:332.5pt;height:58.55pt;z-index:2516551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" filled="f" stroked="f" strokeweight=".5pt">
                <v:textbox>
                  <w:txbxContent>
                    <w:p w14:paraId="0E0F5EB4" w14:textId="191D9BCD" w:rsidR="00AE51A8" w:rsidRPr="00AE51A8" w:rsidRDefault="00B2583F" w:rsidP="00B2583F">
                      <w:pPr>
                        <w:rPr>
                          <w:rFonts w:ascii="RimWordFont" w:hAnsi="RimWordFont"/>
                          <w:sz w:val="56"/>
                          <w:szCs w:val="56"/>
                        </w:rPr>
                      </w:pPr>
                      <w:r>
                        <w:rPr>
                          <w:rFonts w:ascii="RimWordFont" w:hAnsi="RimWordFont"/>
                          <w:sz w:val="56"/>
                          <w:szCs w:val="56"/>
                        </w:rPr>
                        <w:t>L</w:t>
                      </w:r>
                      <w:r w:rsidR="00AE51A8" w:rsidRPr="00AE51A8">
                        <w:rPr>
                          <w:rFonts w:ascii="RimWordFont" w:hAnsi="RimWordFont"/>
                          <w:sz w:val="56"/>
                          <w:szCs w:val="56"/>
                        </w:rPr>
                        <w:t>earning Suites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96A33BC" wp14:editId="5C0C57CF">
            <wp:simplePos x="0" y="0"/>
            <wp:positionH relativeFrom="column">
              <wp:posOffset>647700</wp:posOffset>
            </wp:positionH>
            <wp:positionV relativeFrom="paragraph">
              <wp:posOffset>6648450</wp:posOffset>
            </wp:positionV>
            <wp:extent cx="812800" cy="812800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810776D" wp14:editId="27DACC43">
            <wp:simplePos x="0" y="0"/>
            <wp:positionH relativeFrom="column">
              <wp:posOffset>622300</wp:posOffset>
            </wp:positionH>
            <wp:positionV relativeFrom="paragraph">
              <wp:posOffset>5295900</wp:posOffset>
            </wp:positionV>
            <wp:extent cx="812800" cy="812800"/>
            <wp:effectExtent l="0" t="0" r="635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3728AD0" wp14:editId="57BDA520">
            <wp:simplePos x="0" y="0"/>
            <wp:positionH relativeFrom="column">
              <wp:posOffset>590550</wp:posOffset>
            </wp:positionH>
            <wp:positionV relativeFrom="paragraph">
              <wp:posOffset>3930650</wp:posOffset>
            </wp:positionV>
            <wp:extent cx="812800" cy="812800"/>
            <wp:effectExtent l="0" t="0" r="0" b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72ED64F" wp14:editId="52701B62">
            <wp:simplePos x="0" y="0"/>
            <wp:positionH relativeFrom="column">
              <wp:posOffset>603250</wp:posOffset>
            </wp:positionH>
            <wp:positionV relativeFrom="paragraph">
              <wp:posOffset>2622550</wp:posOffset>
            </wp:positionV>
            <wp:extent cx="812800" cy="8128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37EA59EA" wp14:editId="0DFBCD5B">
            <wp:simplePos x="0" y="0"/>
            <wp:positionH relativeFrom="column">
              <wp:posOffset>590550</wp:posOffset>
            </wp:positionH>
            <wp:positionV relativeFrom="paragraph">
              <wp:posOffset>1257300</wp:posOffset>
            </wp:positionV>
            <wp:extent cx="812800" cy="812800"/>
            <wp:effectExtent l="0" t="0" r="635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89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F4EC50" wp14:editId="33DA3B08">
                <wp:simplePos x="0" y="0"/>
                <wp:positionH relativeFrom="page">
                  <wp:posOffset>1294130</wp:posOffset>
                </wp:positionH>
                <wp:positionV relativeFrom="paragraph">
                  <wp:posOffset>5109210</wp:posOffset>
                </wp:positionV>
                <wp:extent cx="4946650" cy="1218565"/>
                <wp:effectExtent l="0" t="0" r="25400" b="1968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650" cy="1218565"/>
                          <a:chOff x="0" y="0"/>
                          <a:chExt cx="4946650" cy="109156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4946650" cy="109156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238250" y="57150"/>
                            <a:ext cx="3581400" cy="9652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6F279" w14:textId="6F783414" w:rsidR="00B2583F" w:rsidRPr="00B2583F" w:rsidRDefault="009B289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The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Playland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suite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is a very different program that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simulates a cartoon-like child's wonderland. Occupants learn fewer skills than other modes (closer to vanilla/unenhanced, except they get passions and spend more time in the vat) but</w:t>
                              </w:r>
                              <w:r w:rsidR="0045454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usually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max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out growth tiers</w:t>
                              </w:r>
                              <w:r w:rsidR="0045454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4CEE45BC" w14:textId="75A98F9A" w:rsidR="009B289F" w:rsidRPr="00B2583F" w:rsidRDefault="009B289F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B2583F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Will flip to default mode once the occupant reaches 13.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4EC50" id="Group 21" o:spid="_x0000_s1030" style="position:absolute;margin-left:101.9pt;margin-top:402.3pt;width:389.5pt;height:95.95pt;z-index:251669504;mso-position-horizontal-relative:page;mso-height-relative:margin" coordsize="49466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">
                <v:roundrect id="Rectangle: Rounded Corners 7" o:spid="_x0000_s1031" style="position:absolute;width:49466;height:10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" filled="f" strokecolor="#525252 [1606]" strokeweight="1pt">
                  <v:stroke joinstyle="miter"/>
                </v:roundrect>
                <v:shape id="Text Box 14" o:spid="_x0000_s1032" type="#_x0000_t202" style="position:absolute;left:12382;top:571;width:35814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4F6F279" w14:textId="6F783414" w:rsidR="00B2583F" w:rsidRPr="00B2583F" w:rsidRDefault="009B289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The 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Playland 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suite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is a very different program that 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simulates a cartoon-like child's wonderland. Occupants learn fewer skills than other modes (closer to vanilla/unenhanced, except they get passions and spend more time in the vat) but</w:t>
                        </w:r>
                        <w:r w:rsidR="0045454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usually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max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-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out growth tiers</w:t>
                        </w:r>
                        <w:r w:rsidR="0045454B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.</w:t>
                        </w:r>
                      </w:p>
                      <w:p w14:paraId="4CEE45BC" w14:textId="75A98F9A" w:rsidR="009B289F" w:rsidRPr="00B2583F" w:rsidRDefault="009B289F">
                        <w:pPr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583F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Will flip to default mode once the occupant reaches 13.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B289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4622C1" wp14:editId="56177BAB">
                <wp:simplePos x="0" y="0"/>
                <wp:positionH relativeFrom="page">
                  <wp:posOffset>1294130</wp:posOffset>
                </wp:positionH>
                <wp:positionV relativeFrom="paragraph">
                  <wp:posOffset>3762375</wp:posOffset>
                </wp:positionV>
                <wp:extent cx="4946650" cy="1218565"/>
                <wp:effectExtent l="0" t="0" r="25400" b="196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650" cy="1218565"/>
                          <a:chOff x="0" y="0"/>
                          <a:chExt cx="4946650" cy="109156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8" name="Rectangle: Rounded Corners 8"/>
                        <wps:cNvSpPr/>
                        <wps:spPr>
                          <a:xfrm>
                            <a:off x="0" y="0"/>
                            <a:ext cx="4946650" cy="109156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38250" y="57150"/>
                            <a:ext cx="3581400" cy="9652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89F61" w14:textId="54972848" w:rsidR="009B289F" w:rsidRPr="00B2583F" w:rsidRDefault="009B289F" w:rsidP="009B289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The </w:t>
                              </w:r>
                              <w:proofErr w:type="spellStart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abor</w:t>
                              </w:r>
                              <w:proofErr w:type="spellEnd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2583F"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learning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suite provides a heavily structured learning environment on an </w:t>
                              </w:r>
                              <w:proofErr w:type="gramStart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off-grid</w:t>
                              </w:r>
                              <w:proofErr w:type="gramEnd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agriworld</w:t>
                              </w:r>
                              <w:proofErr w:type="spellEnd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homestead. Vat occupants will gain more knowledge of farming, animal husbandry, </w:t>
                              </w:r>
                              <w:proofErr w:type="gramStart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housekeeping</w:t>
                              </w:r>
                              <w:proofErr w:type="gramEnd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and maker skills. As occupants experience a harder, more work-oriented life they have less personal growth opportunities and can expect to achieve a growth tier of 3-5.</w:t>
                              </w:r>
                            </w:p>
                            <w:p w14:paraId="120ADC46" w14:textId="5ABF0B94" w:rsidR="006C4A90" w:rsidRPr="006C4A90" w:rsidRDefault="006C4A90" w:rsidP="006C4A9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622C1" id="Group 20" o:spid="_x0000_s1033" style="position:absolute;margin-left:101.9pt;margin-top:296.25pt;width:389.5pt;height:95.95pt;z-index:251672576;mso-position-horizontal-relative:page;mso-height-relative:margin" coordsize="49466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">
                <v:roundrect id="Rectangle: Rounded Corners 8" o:spid="_x0000_s1034" style="position:absolute;width:49466;height:10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" filled="f" strokecolor="#525252 [1606]" strokeweight="1pt">
                  <v:stroke joinstyle="miter"/>
                </v:roundrect>
                <v:shape id="Text Box 15" o:spid="_x0000_s1035" type="#_x0000_t202" style="position:absolute;left:12382;top:571;width:35814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AF89F61" w14:textId="54972848" w:rsidR="009B289F" w:rsidRPr="00B2583F" w:rsidRDefault="009B289F" w:rsidP="009B289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The </w:t>
                        </w:r>
                        <w:proofErr w:type="spellStart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abor</w:t>
                        </w:r>
                        <w:proofErr w:type="spellEnd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2583F"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learning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suite provides a heavily structured learning environment on an </w:t>
                        </w:r>
                        <w:proofErr w:type="gramStart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off-grid</w:t>
                        </w:r>
                        <w:proofErr w:type="gramEnd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agriworld</w:t>
                        </w:r>
                        <w:proofErr w:type="spellEnd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homestead. Vat occupants will gain more knowledge of farming, animal husbandry, </w:t>
                        </w:r>
                        <w:proofErr w:type="gramStart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housekeeping</w:t>
                        </w:r>
                        <w:proofErr w:type="gramEnd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and maker skills. As occupants experience a harder, more work-oriented life they have less personal growth opportunities and can expect to achieve a growth tier of 3-5.</w:t>
                        </w:r>
                      </w:p>
                      <w:p w14:paraId="120ADC46" w14:textId="5ABF0B94" w:rsidR="006C4A90" w:rsidRPr="006C4A90" w:rsidRDefault="006C4A90" w:rsidP="006C4A9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B289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6070251" wp14:editId="5DF04030">
                <wp:simplePos x="0" y="0"/>
                <wp:positionH relativeFrom="page">
                  <wp:posOffset>1294130</wp:posOffset>
                </wp:positionH>
                <wp:positionV relativeFrom="paragraph">
                  <wp:posOffset>2415540</wp:posOffset>
                </wp:positionV>
                <wp:extent cx="4946650" cy="1218566"/>
                <wp:effectExtent l="0" t="0" r="25400" b="1968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650" cy="1218566"/>
                          <a:chOff x="0" y="0"/>
                          <a:chExt cx="4946650" cy="1091565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6" name="Rectangle: Rounded Corners 6"/>
                        <wps:cNvSpPr/>
                        <wps:spPr>
                          <a:xfrm>
                            <a:off x="0" y="0"/>
                            <a:ext cx="4946650" cy="109156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244600" y="63500"/>
                            <a:ext cx="3581400" cy="9652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B3DEF" w14:textId="007F5A14" w:rsidR="009B289F" w:rsidRPr="00B2583F" w:rsidRDefault="009B289F" w:rsidP="009B289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The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ombat </w:t>
                              </w:r>
                              <w:r w:rsidR="00B2583F"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learning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suite provides a heavily structured learning environment in an </w:t>
                              </w:r>
                              <w:proofErr w:type="spellStart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urbworld</w:t>
                              </w:r>
                              <w:proofErr w:type="spellEnd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military cadet school. Vat occupants will gain more knowledge of combat and combat-related operations such as building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defences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, breaching entrenched positions and triage. As more focus is put on certain skills being trained vat occupants have less growth opportunities and can expect to achieve growth tier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3-5.</w:t>
                              </w:r>
                            </w:p>
                            <w:p w14:paraId="63788AFB" w14:textId="77777777" w:rsidR="009B289F" w:rsidRDefault="009B28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70251" id="Group 19" o:spid="_x0000_s1036" style="position:absolute;margin-left:101.9pt;margin-top:190.2pt;width:389.5pt;height:95.95pt;z-index:251675648;mso-position-horizontal-relative:page;mso-height-relative:margin" coordsize="49466,10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">
                <v:roundrect id="Rectangle: Rounded Corners 6" o:spid="_x0000_s1037" style="position:absolute;width:49466;height:109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" filled="f" strokecolor="#525252 [1606]" strokeweight="1pt">
                  <v:stroke joinstyle="miter"/>
                </v:roundrect>
                <v:shape id="Text Box 16" o:spid="_x0000_s1038" type="#_x0000_t202" style="position:absolute;left:12446;top:635;width:35814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4BAB3DEF" w14:textId="007F5A14" w:rsidR="009B289F" w:rsidRPr="00B2583F" w:rsidRDefault="009B289F" w:rsidP="009B289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The 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ombat </w:t>
                        </w:r>
                        <w:r w:rsidR="00B2583F"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learning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suite provides a heavily structured learning environment in an </w:t>
                        </w:r>
                        <w:proofErr w:type="spellStart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urbworld</w:t>
                        </w:r>
                        <w:proofErr w:type="spellEnd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military cadet school. Vat occupants will gain more knowledge of combat and combat-related operations such as building 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defences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, breaching entrenched positions and triage. As more focus is put on certain skills being trained vat occupants have less growth opportunities and can expect to achieve growth tier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3-5.</w:t>
                        </w:r>
                      </w:p>
                      <w:p w14:paraId="63788AFB" w14:textId="77777777" w:rsidR="009B289F" w:rsidRDefault="009B289F"/>
                    </w:txbxContent>
                  </v:textbox>
                </v:shape>
                <w10:wrap anchorx="page"/>
              </v:group>
            </w:pict>
          </mc:Fallback>
        </mc:AlternateContent>
      </w:r>
      <w:r w:rsidR="009B289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D2DA69B" wp14:editId="64DB4EF2">
                <wp:simplePos x="0" y="0"/>
                <wp:positionH relativeFrom="column">
                  <wp:posOffset>371475</wp:posOffset>
                </wp:positionH>
                <wp:positionV relativeFrom="paragraph">
                  <wp:posOffset>1067435</wp:posOffset>
                </wp:positionV>
                <wp:extent cx="4946650" cy="1218565"/>
                <wp:effectExtent l="0" t="0" r="25400" b="1968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650" cy="1218565"/>
                          <a:chOff x="0" y="0"/>
                          <a:chExt cx="4947181" cy="1091821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0" y="0"/>
                            <a:ext cx="4947181" cy="1091821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238250" y="63500"/>
                            <a:ext cx="3581400" cy="96520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6585ED" w14:textId="77777777" w:rsidR="00B2583F" w:rsidRPr="00B2583F" w:rsidRDefault="006C4A90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The default </w:t>
                              </w:r>
                              <w:r w:rsidR="00B2583F"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learning</w:t>
                              </w: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suite that starts unlocked provides </w:t>
                              </w:r>
                              <w:proofErr w:type="gramStart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 fairly unstructured</w:t>
                              </w:r>
                              <w:proofErr w:type="gramEnd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learning environment in a common </w:t>
                              </w:r>
                              <w:proofErr w:type="spellStart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urbworld</w:t>
                              </w:r>
                              <w:proofErr w:type="spellEnd"/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school. </w:t>
                              </w:r>
                            </w:p>
                            <w:p w14:paraId="3051CDF8" w14:textId="15095744" w:rsidR="006C4A90" w:rsidRPr="00B2583F" w:rsidRDefault="006C4A90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B2583F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Vat occupants can gain random skills available at their age and enough growth is simulated to achieve growth tier 4-6 at each growth moment.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DA69B" id="Group 22" o:spid="_x0000_s1039" style="position:absolute;margin-left:29.25pt;margin-top:84.05pt;width:389.5pt;height:95.95pt;z-index:251666432;mso-height-relative:margin" coordsize="49471,1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">
                <v:roundrect id="Rectangle: Rounded Corners 4" o:spid="_x0000_s1040" style="position:absolute;width:49471;height:10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" filled="f" strokecolor="#525252 [1606]" strokeweight="1pt">
                  <v:stroke joinstyle="miter"/>
                </v:roundrect>
                <v:shape id="Text Box 13" o:spid="_x0000_s1041" type="#_x0000_t202" style="position:absolute;left:12382;top:635;width:35814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26585ED" w14:textId="77777777" w:rsidR="00B2583F" w:rsidRPr="00B2583F" w:rsidRDefault="006C4A90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The default </w:t>
                        </w:r>
                        <w:r w:rsidR="00B2583F"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learning</w:t>
                        </w: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suite that starts unlocked provides </w:t>
                        </w:r>
                        <w:proofErr w:type="gramStart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 fairly unstructured</w:t>
                        </w:r>
                        <w:proofErr w:type="gramEnd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learning environment in a common </w:t>
                        </w:r>
                        <w:proofErr w:type="spellStart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urbworld</w:t>
                        </w:r>
                        <w:proofErr w:type="spellEnd"/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school. </w:t>
                        </w:r>
                      </w:p>
                      <w:p w14:paraId="3051CDF8" w14:textId="15095744" w:rsidR="006C4A90" w:rsidRPr="00B2583F" w:rsidRDefault="006C4A90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2583F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Vat occupants can gain random skills available at their age and enough growth is simulated to achieve growth tier 4-6 at each growth moment.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B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mWord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A8"/>
    <w:rsid w:val="0045454B"/>
    <w:rsid w:val="005B43E7"/>
    <w:rsid w:val="006C4A90"/>
    <w:rsid w:val="009B289F"/>
    <w:rsid w:val="00AE51A8"/>
    <w:rsid w:val="00AF5EC6"/>
    <w:rsid w:val="00B2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77F1"/>
  <w15:chartTrackingRefBased/>
  <w15:docId w15:val="{4B495CB3-5C0E-4D29-A759-E62A7747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2FE5-2260-41A1-AE66-FBDCDD0F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Chenevier</dc:creator>
  <cp:keywords/>
  <dc:description/>
  <cp:lastModifiedBy>Anthony Chenevier</cp:lastModifiedBy>
  <cp:revision>1</cp:revision>
  <dcterms:created xsi:type="dcterms:W3CDTF">2022-11-26T01:42:00Z</dcterms:created>
  <dcterms:modified xsi:type="dcterms:W3CDTF">2022-11-26T03:47:00Z</dcterms:modified>
</cp:coreProperties>
</file>