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807C" w14:textId="77777777" w:rsidR="00AA26A3" w:rsidRDefault="00000000">
      <w:pPr>
        <w:spacing w:after="0"/>
        <w:jc w:val="right"/>
      </w:pPr>
      <w:r>
        <w:rPr>
          <w:rFonts w:ascii="Lato Black"/>
          <w:b/>
        </w:rPr>
        <w:t>MSBA Core Manual</w:t>
      </w:r>
    </w:p>
    <w:p w14:paraId="2909EB11" w14:textId="77777777" w:rsidR="00AA26A3" w:rsidRDefault="00000000">
      <w:pPr>
        <w:jc w:val="right"/>
      </w:pPr>
      <w:r>
        <w:rPr>
          <w:rFonts w:ascii="Lato Black"/>
          <w:b/>
        </w:rPr>
        <w:t>MSBA Policy Management Console</w:t>
      </w:r>
    </w:p>
    <w:tbl>
      <w:tblPr>
        <w:tblW w:w="5000" w:type="pct"/>
        <w:tblInd w:w="10" w:type="dxa"/>
        <w:tblBorders>
          <w:top w:val="single" w:sz="1" w:space="0" w:color="D5D5D5"/>
          <w:bottom w:val="single" w:sz="1" w:space="0" w:color="D5D5D5"/>
        </w:tblBorders>
        <w:shd w:val="clear" w:color="auto" w:fill="EFEFEF"/>
        <w:tblCellMar>
          <w:top w:w="100" w:type="dxa"/>
          <w:left w:w="10" w:type="dxa"/>
          <w:right w:w="10" w:type="dxa"/>
        </w:tblCellMar>
        <w:tblLook w:val="04A0" w:firstRow="1" w:lastRow="0" w:firstColumn="1" w:lastColumn="0" w:noHBand="0" w:noVBand="1"/>
      </w:tblPr>
      <w:tblGrid>
        <w:gridCol w:w="7685"/>
        <w:gridCol w:w="1921"/>
      </w:tblGrid>
      <w:tr w:rsidR="00AA26A3" w14:paraId="46E543D8" w14:textId="77777777">
        <w:tc>
          <w:tcPr>
            <w:tcW w:w="0" w:type="auto"/>
            <w:shd w:val="clear" w:color="auto" w:fill="EFEFEF"/>
          </w:tcPr>
          <w:p w14:paraId="7C8BB2BB" w14:textId="77777777" w:rsidR="00AA26A3" w:rsidRDefault="00000000">
            <w:pPr>
              <w:spacing w:after="0"/>
            </w:pPr>
            <w:r>
              <w:rPr>
                <w:rFonts w:ascii="Lato Black"/>
                <w:b/>
              </w:rPr>
              <w:t>Policy JGA-2: CORPORAL PUNISHMENT</w:t>
            </w:r>
          </w:p>
        </w:tc>
        <w:tc>
          <w:tcPr>
            <w:tcW w:w="1000" w:type="pct"/>
            <w:shd w:val="clear" w:color="auto" w:fill="EFEFEF"/>
          </w:tcPr>
          <w:p w14:paraId="16549BAF" w14:textId="77777777" w:rsidR="00AA26A3" w:rsidRDefault="00000000">
            <w:r>
              <w:rPr>
                <w:rFonts w:ascii="Lato Black"/>
                <w:b/>
              </w:rPr>
              <w:t xml:space="preserve">Status: </w:t>
            </w:r>
            <w:r>
              <w:rPr>
                <w:rFonts w:ascii="Lato"/>
              </w:rPr>
              <w:t>ADOPTED</w:t>
            </w:r>
          </w:p>
        </w:tc>
      </w:tr>
      <w:tr w:rsidR="00AA26A3" w14:paraId="414924F1" w14:textId="77777777">
        <w:tc>
          <w:tcPr>
            <w:tcW w:w="0" w:type="auto"/>
            <w:shd w:val="clear" w:color="auto" w:fill="EFEFEF"/>
          </w:tcPr>
          <w:p w14:paraId="646882F1" w14:textId="68CA767E" w:rsidR="00AA26A3" w:rsidRDefault="00000000">
            <w:r>
              <w:rPr>
                <w:rFonts w:ascii="Lato Black"/>
                <w:b/>
                <w:sz w:val="18"/>
              </w:rPr>
              <w:t xml:space="preserve">Original Adopted Date: </w:t>
            </w:r>
            <w:r>
              <w:rPr>
                <w:rFonts w:ascii="Lato"/>
                <w:sz w:val="18"/>
              </w:rPr>
              <w:t>1</w:t>
            </w:r>
            <w:r w:rsidR="00366618">
              <w:rPr>
                <w:rFonts w:ascii="Lato"/>
                <w:sz w:val="18"/>
              </w:rPr>
              <w:t>2</w:t>
            </w:r>
            <w:r>
              <w:rPr>
                <w:rFonts w:ascii="Lato"/>
                <w:sz w:val="18"/>
              </w:rPr>
              <w:t>/</w:t>
            </w:r>
            <w:r w:rsidR="00366618">
              <w:rPr>
                <w:rFonts w:ascii="Lato"/>
                <w:sz w:val="18"/>
              </w:rPr>
              <w:t>11</w:t>
            </w:r>
            <w:r>
              <w:rPr>
                <w:rFonts w:ascii="Lato"/>
                <w:sz w:val="18"/>
              </w:rPr>
              <w:t>/20</w:t>
            </w:r>
            <w:r w:rsidR="00366618">
              <w:rPr>
                <w:rFonts w:ascii="Lato"/>
                <w:sz w:val="18"/>
              </w:rPr>
              <w:t>13</w:t>
            </w:r>
            <w:r>
              <w:rPr>
                <w:rFonts w:ascii="Lato Black"/>
                <w:b/>
                <w:sz w:val="18"/>
              </w:rPr>
              <w:t xml:space="preserve"> | Last Revised Date: </w:t>
            </w:r>
            <w:r>
              <w:rPr>
                <w:rFonts w:ascii="Lato"/>
                <w:sz w:val="18"/>
              </w:rPr>
              <w:t>0</w:t>
            </w:r>
            <w:r w:rsidR="00366618">
              <w:rPr>
                <w:rFonts w:ascii="Lato"/>
                <w:sz w:val="18"/>
              </w:rPr>
              <w:t>2</w:t>
            </w:r>
            <w:r>
              <w:rPr>
                <w:rFonts w:ascii="Lato"/>
                <w:sz w:val="18"/>
              </w:rPr>
              <w:t>/</w:t>
            </w:r>
            <w:r w:rsidR="00366618">
              <w:rPr>
                <w:rFonts w:ascii="Lato"/>
                <w:sz w:val="18"/>
              </w:rPr>
              <w:t>08</w:t>
            </w:r>
            <w:r>
              <w:rPr>
                <w:rFonts w:ascii="Lato"/>
                <w:sz w:val="18"/>
              </w:rPr>
              <w:t>/202</w:t>
            </w:r>
            <w:r w:rsidR="00366618">
              <w:rPr>
                <w:rFonts w:ascii="Lato"/>
                <w:sz w:val="18"/>
              </w:rPr>
              <w:t>3</w:t>
            </w:r>
            <w:r>
              <w:rPr>
                <w:rFonts w:ascii="Lato Black"/>
                <w:b/>
                <w:sz w:val="18"/>
              </w:rPr>
              <w:t xml:space="preserve"> | Last Reviewed Date: </w:t>
            </w:r>
            <w:r>
              <w:rPr>
                <w:rFonts w:ascii="Lato"/>
                <w:sz w:val="18"/>
              </w:rPr>
              <w:t>0</w:t>
            </w:r>
            <w:r w:rsidR="00366618">
              <w:rPr>
                <w:rFonts w:ascii="Lato"/>
                <w:sz w:val="18"/>
              </w:rPr>
              <w:t>2</w:t>
            </w:r>
            <w:r>
              <w:rPr>
                <w:rFonts w:ascii="Lato"/>
                <w:sz w:val="18"/>
              </w:rPr>
              <w:t>/</w:t>
            </w:r>
            <w:r w:rsidR="00366618">
              <w:rPr>
                <w:rFonts w:ascii="Lato"/>
                <w:sz w:val="18"/>
              </w:rPr>
              <w:t>08</w:t>
            </w:r>
            <w:r>
              <w:rPr>
                <w:rFonts w:ascii="Lato"/>
                <w:sz w:val="18"/>
              </w:rPr>
              <w:t>/202</w:t>
            </w:r>
            <w:r w:rsidR="00366618">
              <w:rPr>
                <w:rFonts w:ascii="Lato"/>
                <w:sz w:val="18"/>
              </w:rPr>
              <w:t>3</w:t>
            </w:r>
          </w:p>
        </w:tc>
        <w:tc>
          <w:tcPr>
            <w:tcW w:w="0" w:type="auto"/>
            <w:shd w:val="clear" w:color="auto" w:fill="EFEFEF"/>
          </w:tcPr>
          <w:p w14:paraId="187450B6" w14:textId="77777777" w:rsidR="00AA26A3" w:rsidRDefault="00AA26A3">
            <w:pPr>
              <w:spacing w:after="0"/>
            </w:pPr>
          </w:p>
        </w:tc>
      </w:tr>
    </w:tbl>
    <w:p w14:paraId="2E1B0EB0" w14:textId="77777777" w:rsidR="00AA26A3" w:rsidRDefault="00AA26A3">
      <w:pPr>
        <w:spacing w:after="30"/>
        <w:jc w:val="right"/>
      </w:pPr>
    </w:p>
    <w:p w14:paraId="5F0F474F" w14:textId="77777777" w:rsidR="00AA26A3" w:rsidRDefault="00000000">
      <w:pPr>
        <w:divId w:val="1200978804"/>
      </w:pPr>
      <w:r>
        <w:rPr>
          <w:rFonts w:ascii="Lato" w:eastAsia="Times New Roman" w:hAnsi="Lato"/>
        </w:rPr>
        <w:t>For the purposes of this policy, corporal punishment is the use of physical force as a method of correcting student behavior. No person employed by or volunteering on behalf of the district shall administer corporal punishment or cause corporal punishment to be administered upon a student attending district schools.</w:t>
      </w:r>
      <w:r>
        <w:rPr>
          <w:rFonts w:ascii="Lato" w:eastAsia="Times New Roman" w:hAnsi="Lato"/>
        </w:rPr>
        <w:br/>
      </w:r>
      <w:r>
        <w:rPr>
          <w:rFonts w:ascii="Lato" w:eastAsia="Times New Roman" w:hAnsi="Lato"/>
        </w:rPr>
        <w:br/>
        <w:t>A staff member may, however, use reasonable physical force against a student for the protection of the student or other persons or to protect property. Restraint of students in accordance with the district's policy on student seclusion and restraint is not a violation of this policy.</w:t>
      </w:r>
      <w:r>
        <w:rPr>
          <w:rFonts w:ascii="Lato" w:eastAsia="Times New Roman" w:hAnsi="Lato"/>
        </w:rPr>
        <w:br/>
      </w:r>
      <w:r>
        <w:rPr>
          <w:rFonts w:ascii="Lato" w:eastAsia="Times New Roman" w:hAnsi="Lato"/>
        </w:rPr>
        <w:br/>
      </w:r>
      <w:r>
        <w:rPr>
          <w:rFonts w:ascii="Lato" w:eastAsia="Times New Roman" w:hAnsi="Lato"/>
          <w:sz w:val="17"/>
          <w:szCs w:val="17"/>
        </w:rPr>
        <w:t>© 2022, Missouri School Boards' Association</w:t>
      </w:r>
      <w:r>
        <w:rPr>
          <w:rFonts w:ascii="Lato" w:eastAsia="Times New Roman" w:hAnsi="Lato"/>
          <w:sz w:val="17"/>
          <w:szCs w:val="17"/>
        </w:rPr>
        <w:br/>
        <w:t>Version JGA-2C.2C (03/22)</w:t>
      </w:r>
    </w:p>
    <w:p w14:paraId="682F8594" w14:textId="77777777" w:rsidR="00AA26A3" w:rsidRDefault="00000000">
      <w:pPr>
        <w:spacing w:after="0"/>
      </w:pPr>
      <w:r>
        <w:rPr>
          <w:rFonts w:ascii="Lato"/>
        </w:rPr>
        <w:t>©</w:t>
      </w:r>
      <w:r>
        <w:rPr>
          <w:rFonts w:ascii="Lato"/>
        </w:rPr>
        <w:t xml:space="preserve"> 2022 (03/22), Missouri School Boards' Association.</w:t>
      </w:r>
    </w:p>
    <w:p w14:paraId="02245D7B" w14:textId="77777777" w:rsidR="00AA26A3" w:rsidRDefault="00000000">
      <w:pPr>
        <w:spacing w:after="0"/>
      </w:pPr>
      <w:r>
        <w:rPr>
          <w:rFonts w:ascii="Lato"/>
        </w:rPr>
        <w:t>Version: [JGA-2C.2C]</w:t>
      </w:r>
    </w:p>
    <w:p w14:paraId="4822DB93" w14:textId="77777777" w:rsidR="00AA26A3" w:rsidRDefault="00AA26A3">
      <w:pPr>
        <w:pBdr>
          <w:bottom w:val="single" w:sz="5" w:space="1" w:color="auto"/>
        </w:pBdr>
      </w:pPr>
    </w:p>
    <w:p w14:paraId="7C4E7077" w14:textId="77777777" w:rsidR="00AA26A3" w:rsidRDefault="00000000">
      <w:pPr>
        <w:divId w:val="1686311389"/>
        <w:rPr>
          <w:rFonts w:ascii="Lato" w:eastAsia="Times New Roman" w:hAnsi="Lato"/>
        </w:rPr>
      </w:pPr>
      <w:r>
        <w:rPr>
          <w:rFonts w:ascii="Lato" w:eastAsia="Times New Roman" w:hAnsi="Lato"/>
        </w:rPr>
        <w:t> </w:t>
      </w:r>
    </w:p>
    <w:p w14:paraId="683D82CF" w14:textId="77777777" w:rsidR="00AA26A3" w:rsidRDefault="00000000">
      <w:pPr>
        <w:pStyle w:val="Heading2"/>
        <w:shd w:val="clear" w:color="auto" w:fill="FFFFFF"/>
        <w:spacing w:before="0" w:beforeAutospacing="0" w:after="0" w:afterAutospacing="0"/>
        <w:textAlignment w:val="baseline"/>
        <w:divId w:val="683644973"/>
        <w:rPr>
          <w:rFonts w:ascii="Lato Black" w:eastAsia="Times New Roman" w:hAnsi="Lato Black"/>
          <w:color w:val="000000"/>
          <w:sz w:val="20"/>
          <w:szCs w:val="20"/>
        </w:rPr>
      </w:pPr>
      <w:r>
        <w:rPr>
          <w:rFonts w:ascii="Lato Black" w:eastAsia="Times New Roman" w:hAnsi="Lato Black"/>
          <w:b w:val="0"/>
          <w:bCs w:val="0"/>
          <w:color w:val="000000"/>
          <w:sz w:val="20"/>
          <w:szCs w:val="20"/>
        </w:rPr>
        <w:t>Policy Reference Disclaimer:</w:t>
      </w:r>
    </w:p>
    <w:p w14:paraId="1AD02986" w14:textId="77777777" w:rsidR="00AA26A3" w:rsidRDefault="00000000">
      <w:pPr>
        <w:divId w:val="683644973"/>
        <w:rPr>
          <w:rFonts w:ascii="Lato" w:eastAsia="Times New Roman" w:hAnsi="Lato"/>
          <w:color w:val="000000"/>
          <w:sz w:val="20"/>
          <w:szCs w:val="20"/>
          <w:shd w:val="clear" w:color="auto" w:fill="FFFFFF"/>
        </w:rPr>
      </w:pPr>
      <w:r>
        <w:rPr>
          <w:rFonts w:ascii="Lato" w:eastAsia="Times New Roman" w:hAnsi="Lato"/>
          <w:color w:val="000000"/>
          <w:sz w:val="20"/>
          <w:szCs w:val="20"/>
          <w:shd w:val="clear" w:color="auto" w:fill="FFFFFF"/>
        </w:rPr>
        <w:t> These references are not intended to be part of the policy itself, nor do they indicate the basis or authority for the board to enact this policy. Instead, they are provided as additional resources for those interested in the subject matter of the policy.</w:t>
      </w:r>
    </w:p>
    <w:tbl>
      <w:tblPr>
        <w:tblW w:w="9993" w:type="dxa"/>
        <w:tblInd w:w="10" w:type="dxa"/>
        <w:tblCellMar>
          <w:left w:w="10" w:type="dxa"/>
          <w:right w:w="10" w:type="dxa"/>
        </w:tblCellMar>
        <w:tblLook w:val="04A0" w:firstRow="1" w:lastRow="0" w:firstColumn="1" w:lastColumn="0" w:noHBand="0" w:noVBand="1"/>
      </w:tblPr>
      <w:tblGrid>
        <w:gridCol w:w="4023"/>
        <w:gridCol w:w="5970"/>
      </w:tblGrid>
      <w:tr w:rsidR="00AA26A3" w14:paraId="60A07567" w14:textId="77777777">
        <w:tc>
          <w:tcPr>
            <w:tcW w:w="4017" w:type="dxa"/>
          </w:tcPr>
          <w:p w14:paraId="3ED5C9DA" w14:textId="77777777" w:rsidR="00AA26A3" w:rsidRDefault="00000000">
            <w:pPr>
              <w:spacing w:after="0"/>
            </w:pPr>
            <w:r>
              <w:rPr>
                <w:rFonts w:ascii="Lato Black"/>
                <w:b/>
              </w:rPr>
              <w:t>State</w:t>
            </w:r>
          </w:p>
        </w:tc>
        <w:tc>
          <w:tcPr>
            <w:tcW w:w="5961" w:type="dxa"/>
          </w:tcPr>
          <w:p w14:paraId="2AAD97AC" w14:textId="77777777" w:rsidR="00AA26A3" w:rsidRDefault="00000000">
            <w:pPr>
              <w:spacing w:after="0"/>
            </w:pPr>
            <w:r>
              <w:rPr>
                <w:rFonts w:ascii="Lato Black"/>
                <w:b/>
              </w:rPr>
              <w:t>Description</w:t>
            </w:r>
          </w:p>
        </w:tc>
      </w:tr>
      <w:tr w:rsidR="00AA26A3" w14:paraId="1E84BC34" w14:textId="77777777">
        <w:tc>
          <w:tcPr>
            <w:tcW w:w="4017" w:type="dxa"/>
          </w:tcPr>
          <w:p w14:paraId="06C4DB0B" w14:textId="77777777" w:rsidR="00AA26A3" w:rsidRDefault="00000000">
            <w:pPr>
              <w:spacing w:after="0"/>
            </w:pPr>
            <w:r>
              <w:rPr>
                <w:rFonts w:ascii="Lato"/>
              </w:rPr>
              <w:t>§</w:t>
            </w:r>
            <w:r>
              <w:rPr>
                <w:rFonts w:ascii="Lato"/>
              </w:rPr>
              <w:t xml:space="preserve"> 160.261, </w:t>
            </w:r>
            <w:proofErr w:type="spellStart"/>
            <w:r>
              <w:rPr>
                <w:rFonts w:ascii="Lato"/>
              </w:rPr>
              <w:t>RSMo</w:t>
            </w:r>
            <w:proofErr w:type="spellEnd"/>
            <w:r>
              <w:rPr>
                <w:rFonts w:ascii="Lato"/>
              </w:rPr>
              <w:t>.</w:t>
            </w:r>
          </w:p>
        </w:tc>
        <w:tc>
          <w:tcPr>
            <w:tcW w:w="5961" w:type="dxa"/>
          </w:tcPr>
          <w:p w14:paraId="4913FAAE" w14:textId="77777777" w:rsidR="00AA26A3" w:rsidRDefault="00000000">
            <w:hyperlink r:id="rId4" w:docLocation="https://revisor.mo.gov/main/Home.aspx">
              <w:r>
                <w:rPr>
                  <w:rFonts w:ascii="Lato"/>
                  <w:color w:val="0000FF" w:themeColor="hyperlink"/>
                  <w:u w:val="single"/>
                </w:rPr>
                <w:t>State Statute</w:t>
              </w:r>
            </w:hyperlink>
          </w:p>
        </w:tc>
      </w:tr>
      <w:tr w:rsidR="00AA26A3" w14:paraId="3A6A3726" w14:textId="77777777">
        <w:tc>
          <w:tcPr>
            <w:tcW w:w="4017" w:type="dxa"/>
          </w:tcPr>
          <w:p w14:paraId="6534EC4F" w14:textId="77777777" w:rsidR="00AA26A3" w:rsidRDefault="00000000">
            <w:pPr>
              <w:spacing w:after="0"/>
            </w:pPr>
            <w:r>
              <w:rPr>
                <w:rFonts w:ascii="Lato"/>
              </w:rPr>
              <w:t>§</w:t>
            </w:r>
            <w:r>
              <w:rPr>
                <w:rFonts w:ascii="Lato"/>
              </w:rPr>
              <w:t xml:space="preserve"> 160.263, </w:t>
            </w:r>
            <w:proofErr w:type="spellStart"/>
            <w:r>
              <w:rPr>
                <w:rFonts w:ascii="Lato"/>
              </w:rPr>
              <w:t>RSMo</w:t>
            </w:r>
            <w:proofErr w:type="spellEnd"/>
            <w:r>
              <w:rPr>
                <w:rFonts w:ascii="Lato"/>
              </w:rPr>
              <w:t>.</w:t>
            </w:r>
          </w:p>
        </w:tc>
        <w:tc>
          <w:tcPr>
            <w:tcW w:w="5961" w:type="dxa"/>
          </w:tcPr>
          <w:p w14:paraId="3A5A6F3D" w14:textId="77777777" w:rsidR="00AA26A3" w:rsidRDefault="00000000">
            <w:hyperlink r:id="rId5" w:docLocation="https://revisor.mo.gov/main/Home.aspx">
              <w:r>
                <w:rPr>
                  <w:rFonts w:ascii="Lato"/>
                  <w:color w:val="0000FF" w:themeColor="hyperlink"/>
                  <w:u w:val="single"/>
                </w:rPr>
                <w:t>State Statute</w:t>
              </w:r>
            </w:hyperlink>
          </w:p>
        </w:tc>
      </w:tr>
      <w:tr w:rsidR="00AA26A3" w14:paraId="5AB0BAA5" w14:textId="77777777">
        <w:tc>
          <w:tcPr>
            <w:tcW w:w="4017" w:type="dxa"/>
          </w:tcPr>
          <w:p w14:paraId="17D28B4B" w14:textId="77777777" w:rsidR="00AA26A3" w:rsidRDefault="00000000">
            <w:pPr>
              <w:spacing w:after="0"/>
            </w:pPr>
            <w:r>
              <w:rPr>
                <w:rFonts w:ascii="Lato"/>
              </w:rPr>
              <w:t>§</w:t>
            </w:r>
            <w:r>
              <w:rPr>
                <w:rFonts w:ascii="Lato"/>
              </w:rPr>
              <w:t xml:space="preserve"> 171.011, </w:t>
            </w:r>
            <w:proofErr w:type="spellStart"/>
            <w:r>
              <w:rPr>
                <w:rFonts w:ascii="Lato"/>
              </w:rPr>
              <w:t>RSMo</w:t>
            </w:r>
            <w:proofErr w:type="spellEnd"/>
            <w:r>
              <w:rPr>
                <w:rFonts w:ascii="Lato"/>
              </w:rPr>
              <w:t>.</w:t>
            </w:r>
          </w:p>
        </w:tc>
        <w:tc>
          <w:tcPr>
            <w:tcW w:w="5961" w:type="dxa"/>
          </w:tcPr>
          <w:p w14:paraId="03367199" w14:textId="77777777" w:rsidR="00AA26A3" w:rsidRDefault="00000000">
            <w:hyperlink r:id="rId6" w:docLocation="https://revisor.mo.gov/main/Home.aspx">
              <w:r>
                <w:rPr>
                  <w:rFonts w:ascii="Lato"/>
                  <w:color w:val="0000FF" w:themeColor="hyperlink"/>
                  <w:u w:val="single"/>
                </w:rPr>
                <w:t>State Statute</w:t>
              </w:r>
            </w:hyperlink>
          </w:p>
        </w:tc>
      </w:tr>
      <w:tr w:rsidR="00AA26A3" w14:paraId="7B807440" w14:textId="77777777">
        <w:tc>
          <w:tcPr>
            <w:tcW w:w="4017" w:type="dxa"/>
          </w:tcPr>
          <w:p w14:paraId="48F53165" w14:textId="77777777" w:rsidR="00AA26A3" w:rsidRDefault="00000000">
            <w:pPr>
              <w:spacing w:after="0"/>
            </w:pPr>
            <w:r>
              <w:rPr>
                <w:rFonts w:ascii="Lato"/>
              </w:rPr>
              <w:t>§</w:t>
            </w:r>
            <w:r>
              <w:rPr>
                <w:rFonts w:ascii="Lato"/>
              </w:rPr>
              <w:t xml:space="preserve"> 563.061, </w:t>
            </w:r>
            <w:proofErr w:type="spellStart"/>
            <w:r>
              <w:rPr>
                <w:rFonts w:ascii="Lato"/>
              </w:rPr>
              <w:t>RSMo</w:t>
            </w:r>
            <w:proofErr w:type="spellEnd"/>
            <w:r>
              <w:rPr>
                <w:rFonts w:ascii="Lato"/>
              </w:rPr>
              <w:t>.</w:t>
            </w:r>
          </w:p>
        </w:tc>
        <w:tc>
          <w:tcPr>
            <w:tcW w:w="5961" w:type="dxa"/>
          </w:tcPr>
          <w:p w14:paraId="0174DE4A" w14:textId="77777777" w:rsidR="00AA26A3" w:rsidRDefault="00000000">
            <w:hyperlink r:id="rId7" w:docLocation="https://revisor.mo.gov/main/Home.aspx">
              <w:r>
                <w:rPr>
                  <w:rFonts w:ascii="Lato"/>
                  <w:color w:val="0000FF" w:themeColor="hyperlink"/>
                  <w:u w:val="single"/>
                </w:rPr>
                <w:t>State Statute</w:t>
              </w:r>
            </w:hyperlink>
          </w:p>
        </w:tc>
      </w:tr>
    </w:tbl>
    <w:p w14:paraId="09F8C460" w14:textId="77777777" w:rsidR="00AA26A3" w:rsidRDefault="00AA26A3"/>
    <w:sectPr w:rsidR="00AA26A3">
      <w:pgSz w:w="12240" w:h="15840"/>
      <w:pgMar w:top="617" w:right="1200" w:bottom="402"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Lato Black">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A3"/>
    <w:rsid w:val="00305B09"/>
    <w:rsid w:val="00366618"/>
    <w:rsid w:val="00AA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289F"/>
  <w15:docId w15:val="{06671101-BC3B-4A33-807B-2261A7E0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2">
    <w:name w:val="heading 2"/>
    <w:basedOn w:val="Normal"/>
    <w:next w:val="Normal"/>
    <w:link w:val="Heading2Char"/>
    <w:uiPriority w:val="9"/>
    <w:qFormat/>
    <w:rsid w:val="00506D7A"/>
    <w:pPr>
      <w:spacing w:before="100" w:beforeAutospacing="1" w:after="100" w:afterAutospacing="1" w:line="240" w:lineRule="auto"/>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44973">
      <w:bodyDiv w:val="1"/>
      <w:marLeft w:val="0"/>
      <w:marRight w:val="0"/>
      <w:marTop w:val="0"/>
      <w:marBottom w:val="0"/>
      <w:divBdr>
        <w:top w:val="none" w:sz="0" w:space="0" w:color="auto"/>
        <w:left w:val="none" w:sz="0" w:space="0" w:color="auto"/>
        <w:bottom w:val="none" w:sz="0" w:space="0" w:color="auto"/>
        <w:right w:val="none" w:sz="0" w:space="0" w:color="auto"/>
      </w:divBdr>
      <w:divsChild>
        <w:div w:id="1547700335">
          <w:marLeft w:val="0"/>
          <w:marRight w:val="0"/>
          <w:marTop w:val="0"/>
          <w:marBottom w:val="0"/>
          <w:divBdr>
            <w:top w:val="none" w:sz="0" w:space="0" w:color="auto"/>
            <w:left w:val="none" w:sz="0" w:space="0" w:color="auto"/>
            <w:bottom w:val="none" w:sz="0" w:space="0" w:color="auto"/>
            <w:right w:val="none" w:sz="0" w:space="0" w:color="auto"/>
          </w:divBdr>
          <w:divsChild>
            <w:div w:id="535065794">
              <w:marLeft w:val="0"/>
              <w:marRight w:val="0"/>
              <w:marTop w:val="0"/>
              <w:marBottom w:val="0"/>
              <w:divBdr>
                <w:top w:val="none" w:sz="0" w:space="0" w:color="auto"/>
                <w:left w:val="none" w:sz="0" w:space="0" w:color="auto"/>
                <w:bottom w:val="none" w:sz="0" w:space="0" w:color="auto"/>
                <w:right w:val="none" w:sz="0" w:space="0" w:color="auto"/>
              </w:divBdr>
              <w:divsChild>
                <w:div w:id="168631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8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visor.mo.gov/main/Home.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isor.mo.gov/main/Home.aspx" TargetMode="External"/><Relationship Id="rId5" Type="http://schemas.openxmlformats.org/officeDocument/2006/relationships/hyperlink" Target="https://revisor.mo.gov/main/Home.aspx" TargetMode="External"/><Relationship Id="rId4" Type="http://schemas.openxmlformats.org/officeDocument/2006/relationships/hyperlink" Target="https://revisor.mo.gov/main/Home.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Goddard</dc:creator>
  <cp:lastModifiedBy>Kevin Goddard</cp:lastModifiedBy>
  <cp:revision>2</cp:revision>
  <dcterms:created xsi:type="dcterms:W3CDTF">2026-10-27T17:08:00Z</dcterms:created>
  <dcterms:modified xsi:type="dcterms:W3CDTF">2026-10-27T17:08:00Z</dcterms:modified>
</cp:coreProperties>
</file>