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57D8" w14:textId="61DF23DA" w:rsidR="003F242B" w:rsidRDefault="00062584">
      <w:pPr>
        <w:pStyle w:val="Title"/>
      </w:pPr>
      <w:r>
        <w:t>Homework Problem Set 7</w:t>
      </w:r>
      <w:r w:rsidR="008F02DC">
        <w:t>:</w:t>
      </w:r>
      <w:r>
        <w:t xml:space="preserve"> Database Programming</w:t>
      </w:r>
    </w:p>
    <w:p w14:paraId="4310EAC3" w14:textId="77777777" w:rsidR="003F242B" w:rsidRDefault="00062584">
      <w:pPr>
        <w:pStyle w:val="Heading1"/>
      </w:pPr>
      <w:r>
        <w:t>Overview</w:t>
      </w:r>
    </w:p>
    <w:p w14:paraId="7B0B1DE4" w14:textId="35643728" w:rsidR="003F242B" w:rsidRDefault="00062584">
      <w:r>
        <w:t>In this lab</w:t>
      </w:r>
      <w:r w:rsidR="008F02DC">
        <w:t>,</w:t>
      </w:r>
      <w:r>
        <w:t xml:space="preserve"> we will explore database programming of procedures, views, triggers</w:t>
      </w:r>
      <w:r w:rsidR="008F02DC">
        <w:t>,</w:t>
      </w:r>
      <w:r>
        <w:t xml:space="preserve"> and functions.  </w:t>
      </w:r>
    </w:p>
    <w:p w14:paraId="7486B8F9" w14:textId="77777777" w:rsidR="003F242B" w:rsidRDefault="00062584">
      <w:pPr>
        <w:pStyle w:val="Heading2"/>
      </w:pPr>
      <w:r>
        <w:t>Learning Objectives</w:t>
      </w:r>
    </w:p>
    <w:p w14:paraId="6F73201D" w14:textId="77777777" w:rsidR="003F242B" w:rsidRDefault="00062584">
      <w:r>
        <w:t>Upon completion of the lab, you should be able to:</w:t>
      </w:r>
    </w:p>
    <w:p w14:paraId="2EA3FBE3" w14:textId="60A4BDB7" w:rsidR="003F242B" w:rsidRDefault="000625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your own data logic as user-defined functions</w:t>
      </w:r>
      <w:r w:rsidR="008F02DC">
        <w:rPr>
          <w:color w:val="000000"/>
        </w:rPr>
        <w:t>.</w:t>
      </w:r>
    </w:p>
    <w:p w14:paraId="6402F6F9" w14:textId="2B0EFA8F" w:rsidR="003F242B" w:rsidRDefault="000625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your own data logic as triggers</w:t>
      </w:r>
      <w:r w:rsidR="008F02DC">
        <w:rPr>
          <w:color w:val="000000"/>
        </w:rPr>
        <w:t>.</w:t>
      </w:r>
    </w:p>
    <w:p w14:paraId="60C9A18C" w14:textId="6F50BFEF" w:rsidR="003F242B" w:rsidRDefault="000625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your own data logic as stored procedures</w:t>
      </w:r>
      <w:r w:rsidR="008F02DC">
        <w:rPr>
          <w:color w:val="000000"/>
        </w:rPr>
        <w:t>.</w:t>
      </w:r>
    </w:p>
    <w:p w14:paraId="324751B3" w14:textId="486F54E9" w:rsidR="003F242B" w:rsidRDefault="000625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Use built-in functions to solve data-logic</w:t>
      </w:r>
      <w:r w:rsidR="008F02DC">
        <w:rPr>
          <w:color w:val="000000"/>
        </w:rPr>
        <w:t>-</w:t>
      </w:r>
      <w:r>
        <w:rPr>
          <w:color w:val="000000"/>
        </w:rPr>
        <w:t>type problems</w:t>
      </w:r>
      <w:r w:rsidR="008F02DC">
        <w:rPr>
          <w:color w:val="000000"/>
        </w:rPr>
        <w:t>.</w:t>
      </w:r>
    </w:p>
    <w:p w14:paraId="751611B2" w14:textId="7A861F6B" w:rsidR="003F242B" w:rsidRDefault="00062584">
      <w:pPr>
        <w:pStyle w:val="Heading2"/>
      </w:pPr>
      <w:r>
        <w:t xml:space="preserve">What </w:t>
      </w:r>
      <w:r w:rsidR="008F02DC">
        <w:t>You Will Need</w:t>
      </w:r>
    </w:p>
    <w:p w14:paraId="6AB1D96A" w14:textId="730EDADA" w:rsidR="003F242B" w:rsidRDefault="00062584">
      <w:r>
        <w:t xml:space="preserve">To complete this lab, you will need the </w:t>
      </w:r>
      <w:r w:rsidR="008F02DC">
        <w:t>learn-d</w:t>
      </w:r>
      <w:r>
        <w:t xml:space="preserve">atabases </w:t>
      </w:r>
      <w:r w:rsidR="008F02DC">
        <w:t xml:space="preserve">environment </w:t>
      </w:r>
      <w:r>
        <w:t>up and running, specifically:</w:t>
      </w:r>
    </w:p>
    <w:p w14:paraId="43EEAC2C" w14:textId="1BEECFC3" w:rsidR="003F242B" w:rsidRDefault="000625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color w:val="000000"/>
        </w:rPr>
        <w:t>Microsoft SQL Server DBMS</w:t>
      </w:r>
      <w:r w:rsidR="008F02DC">
        <w:rPr>
          <w:color w:val="000000"/>
        </w:rPr>
        <w:t>.</w:t>
      </w:r>
    </w:p>
    <w:p w14:paraId="364FE6B5" w14:textId="64E247BA" w:rsidR="003F242B" w:rsidRDefault="000625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color w:val="000000"/>
        </w:rPr>
        <w:t xml:space="preserve">Provision the </w:t>
      </w:r>
      <w:proofErr w:type="spellStart"/>
      <w:r>
        <w:rPr>
          <w:b/>
          <w:color w:val="000000"/>
        </w:rPr>
        <w:t>TinyU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database using the </w:t>
      </w:r>
      <w:r w:rsidR="008F02DC">
        <w:rPr>
          <w:color w:val="000000"/>
        </w:rPr>
        <w:t xml:space="preserve">database provisioner </w:t>
      </w:r>
      <w:r>
        <w:rPr>
          <w:color w:val="000000"/>
        </w:rPr>
        <w:t xml:space="preserve">application </w:t>
      </w:r>
      <w:hyperlink r:id="rId6">
        <w:r>
          <w:rPr>
            <w:color w:val="0563C1"/>
            <w:u w:val="single"/>
          </w:rPr>
          <w:t>https://localhost:5000</w:t>
        </w:r>
      </w:hyperlink>
      <w:r w:rsidR="008F02DC" w:rsidRPr="00337AB9">
        <w:rPr>
          <w:bCs/>
          <w:color w:val="000000"/>
        </w:rPr>
        <w:t>.</w:t>
      </w:r>
      <w:r>
        <w:rPr>
          <w:color w:val="000000"/>
        </w:rPr>
        <w:t xml:space="preserve"> </w:t>
      </w:r>
    </w:p>
    <w:p w14:paraId="3252759C" w14:textId="57E6A394" w:rsidR="003F242B" w:rsidRDefault="000625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color w:val="000000"/>
        </w:rPr>
        <w:t xml:space="preserve">Azure Data Studio connected to SQL </w:t>
      </w:r>
      <w:r w:rsidR="008F02DC">
        <w:rPr>
          <w:color w:val="000000"/>
        </w:rPr>
        <w:t xml:space="preserve">Server </w:t>
      </w:r>
      <w:r>
        <w:rPr>
          <w:color w:val="000000"/>
        </w:rPr>
        <w:t xml:space="preserve">with an open query window. </w:t>
      </w:r>
    </w:p>
    <w:p w14:paraId="2076C2EE" w14:textId="77777777" w:rsidR="003F242B" w:rsidRDefault="000625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rPr>
          <w:color w:val="000000"/>
        </w:rPr>
        <w:t xml:space="preserve">Please review the first lab if you require assistance with these tools. </w:t>
      </w:r>
    </w:p>
    <w:p w14:paraId="0720F576" w14:textId="77777777" w:rsidR="003F242B" w:rsidRDefault="00062584">
      <w:pPr>
        <w:pStyle w:val="Heading1"/>
      </w:pPr>
      <w:r>
        <w:t>Questions</w:t>
      </w:r>
    </w:p>
    <w:p w14:paraId="167570E8" w14:textId="257F39FC" w:rsidR="003F242B" w:rsidRDefault="00062584">
      <w:r>
        <w:t>Answer these questions using the problem set submission tem For any screen</w:t>
      </w:r>
      <w:r w:rsidR="008F02DC">
        <w:t xml:space="preserve"> </w:t>
      </w:r>
      <w:r>
        <w:t>shots provided, please follow the guidelines for submitting a screen</w:t>
      </w:r>
      <w:r w:rsidR="008F02DC">
        <w:t xml:space="preserve"> </w:t>
      </w:r>
      <w:r>
        <w:t>shot.</w:t>
      </w:r>
    </w:p>
    <w:p w14:paraId="3279413C" w14:textId="5511D11A" w:rsidR="003F242B" w:rsidRDefault="00062584">
      <w:r>
        <w:t>Write the following as SQL programs. For each, include the SQL as a screen</w:t>
      </w:r>
      <w:r w:rsidR="008F02DC">
        <w:t xml:space="preserve"> </w:t>
      </w:r>
      <w:r>
        <w:t>shot with the output of the query.</w:t>
      </w:r>
    </w:p>
    <w:p w14:paraId="70C8632D" w14:textId="13571AD6" w:rsidR="003F242B" w:rsidRDefault="000625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 the </w:t>
      </w:r>
      <w:proofErr w:type="spellStart"/>
      <w:r>
        <w:rPr>
          <w:b/>
          <w:color w:val="000000"/>
        </w:rPr>
        <w:t>TinyU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>database</w:t>
      </w:r>
      <w:r w:rsidR="008F02DC">
        <w:rPr>
          <w:color w:val="000000"/>
        </w:rPr>
        <w:t xml:space="preserve">: </w:t>
      </w:r>
    </w:p>
    <w:p w14:paraId="5291A105" w14:textId="0FAD2E01" w:rsidR="003F242B" w:rsidRDefault="000625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Write an SQL Stored procedure called </w:t>
      </w:r>
      <w:proofErr w:type="spellStart"/>
      <w:r>
        <w:rPr>
          <w:b/>
          <w:color w:val="000000"/>
        </w:rPr>
        <w:t>p_upsert_major</w:t>
      </w:r>
      <w:proofErr w:type="spellEnd"/>
      <w:r w:rsidR="008F02DC">
        <w:rPr>
          <w:color w:val="000000"/>
        </w:rPr>
        <w:t xml:space="preserve">, </w:t>
      </w:r>
      <w:r>
        <w:rPr>
          <w:color w:val="000000"/>
        </w:rPr>
        <w:t>which</w:t>
      </w:r>
      <w:r w:rsidR="008F02DC">
        <w:rPr>
          <w:color w:val="000000"/>
        </w:rPr>
        <w:t>,</w:t>
      </w:r>
      <w:r>
        <w:rPr>
          <w:color w:val="000000"/>
        </w:rPr>
        <w:t xml:space="preserve"> given a </w:t>
      </w:r>
      <w:proofErr w:type="spellStart"/>
      <w:r>
        <w:rPr>
          <w:color w:val="000000"/>
        </w:rPr>
        <w:t>major_code</w:t>
      </w:r>
      <w:proofErr w:type="spellEnd"/>
      <w:r>
        <w:rPr>
          <w:color w:val="000000"/>
        </w:rPr>
        <w:t xml:space="preserve"> (business key) and a </w:t>
      </w:r>
      <w:proofErr w:type="spellStart"/>
      <w:r>
        <w:rPr>
          <w:color w:val="000000"/>
        </w:rPr>
        <w:t>major_name</w:t>
      </w:r>
      <w:proofErr w:type="spellEnd"/>
      <w:r w:rsidR="008F02DC">
        <w:rPr>
          <w:color w:val="000000"/>
        </w:rPr>
        <w:t>,</w:t>
      </w:r>
      <w:r>
        <w:rPr>
          <w:color w:val="000000"/>
        </w:rPr>
        <w:t xml:space="preserve"> does an </w:t>
      </w:r>
      <w:proofErr w:type="spellStart"/>
      <w:r>
        <w:rPr>
          <w:color w:val="000000"/>
        </w:rPr>
        <w:t>Upsert</w:t>
      </w:r>
      <w:proofErr w:type="spellEnd"/>
      <w:r>
        <w:rPr>
          <w:color w:val="000000"/>
        </w:rPr>
        <w:t>, which is the following:</w:t>
      </w:r>
    </w:p>
    <w:p w14:paraId="37DB1768" w14:textId="52D653C0" w:rsidR="003F242B" w:rsidRDefault="000625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Check</w:t>
      </w:r>
      <w:r w:rsidR="008F02DC">
        <w:rPr>
          <w:color w:val="000000"/>
        </w:rPr>
        <w:t>s</w:t>
      </w:r>
      <w:r>
        <w:rPr>
          <w:color w:val="000000"/>
        </w:rPr>
        <w:t xml:space="preserve"> if the </w:t>
      </w:r>
      <w:proofErr w:type="spellStart"/>
      <w:r>
        <w:rPr>
          <w:color w:val="000000"/>
        </w:rPr>
        <w:t>major_code</w:t>
      </w:r>
      <w:proofErr w:type="spellEnd"/>
      <w:r>
        <w:rPr>
          <w:color w:val="000000"/>
        </w:rPr>
        <w:t xml:space="preserve"> exists in the table already.</w:t>
      </w:r>
    </w:p>
    <w:p w14:paraId="6B1DBB68" w14:textId="42BA28D4" w:rsidR="003F242B" w:rsidRDefault="000625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yes, update</w:t>
      </w:r>
      <w:r w:rsidR="008F02DC">
        <w:rPr>
          <w:color w:val="000000"/>
        </w:rPr>
        <w:t>s</w:t>
      </w:r>
      <w:r>
        <w:rPr>
          <w:color w:val="000000"/>
        </w:rPr>
        <w:t xml:space="preserve"> the table and make</w:t>
      </w:r>
      <w:r w:rsidR="008F02DC">
        <w:rPr>
          <w:color w:val="000000"/>
        </w:rPr>
        <w:t>s</w:t>
      </w:r>
      <w:r>
        <w:rPr>
          <w:color w:val="000000"/>
        </w:rPr>
        <w:t xml:space="preserve"> the </w:t>
      </w:r>
      <w:proofErr w:type="spellStart"/>
      <w:r>
        <w:rPr>
          <w:color w:val="000000"/>
        </w:rPr>
        <w:t>major_name</w:t>
      </w:r>
      <w:proofErr w:type="spellEnd"/>
      <w:r>
        <w:rPr>
          <w:color w:val="000000"/>
        </w:rPr>
        <w:t xml:space="preserve"> match the new major name.</w:t>
      </w:r>
    </w:p>
    <w:p w14:paraId="6EAB81AF" w14:textId="154B5547" w:rsidR="003F242B" w:rsidRDefault="000625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no, insert</w:t>
      </w:r>
      <w:r w:rsidR="008F02DC">
        <w:rPr>
          <w:color w:val="000000"/>
        </w:rPr>
        <w:t>s</w:t>
      </w:r>
      <w:r>
        <w:rPr>
          <w:color w:val="000000"/>
        </w:rPr>
        <w:t xml:space="preserve"> the new </w:t>
      </w:r>
      <w:proofErr w:type="spellStart"/>
      <w:r>
        <w:rPr>
          <w:color w:val="000000"/>
        </w:rPr>
        <w:t>major_name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major_code</w:t>
      </w:r>
      <w:proofErr w:type="spellEnd"/>
      <w:r>
        <w:rPr>
          <w:color w:val="000000"/>
        </w:rPr>
        <w:t xml:space="preserve"> into the table. HINT: </w:t>
      </w:r>
      <w:proofErr w:type="spellStart"/>
      <w:r>
        <w:rPr>
          <w:color w:val="000000"/>
        </w:rPr>
        <w:t>major_id</w:t>
      </w:r>
      <w:proofErr w:type="spellEnd"/>
      <w:r>
        <w:rPr>
          <w:color w:val="000000"/>
        </w:rPr>
        <w:t xml:space="preserve"> is not a surrogate key</w:t>
      </w:r>
      <w:r w:rsidR="008F02DC">
        <w:rPr>
          <w:color w:val="000000"/>
        </w:rPr>
        <w:t>,</w:t>
      </w:r>
      <w:r>
        <w:rPr>
          <w:color w:val="000000"/>
        </w:rPr>
        <w:t xml:space="preserve"> so you will need to determine the next ID yourself in code!</w:t>
      </w:r>
    </w:p>
    <w:p w14:paraId="449B0EFC" w14:textId="22FF92A9" w:rsidR="003F242B" w:rsidRDefault="000625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 your stored procedure by executing it to make these changes</w:t>
      </w:r>
      <w:r w:rsidR="008F02DC">
        <w:rPr>
          <w:color w:val="000000"/>
        </w:rPr>
        <w:t>:</w:t>
      </w:r>
    </w:p>
    <w:p w14:paraId="0B9AAF7E" w14:textId="5C2B9626" w:rsidR="003F242B" w:rsidRDefault="008F02D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 xml:space="preserve">Change </w:t>
      </w:r>
      <w:r w:rsidR="00062584">
        <w:rPr>
          <w:color w:val="000000"/>
        </w:rPr>
        <w:t>:</w:t>
      </w:r>
      <w:proofErr w:type="gramEnd"/>
      <w:r w:rsidR="00062584">
        <w:rPr>
          <w:color w:val="000000"/>
        </w:rPr>
        <w:t xml:space="preserve"> CSC</w:t>
      </w:r>
      <w:r>
        <w:rPr>
          <w:color w:val="000000"/>
        </w:rPr>
        <w:t>—</w:t>
      </w:r>
      <w:r w:rsidR="00062584">
        <w:rPr>
          <w:color w:val="000000"/>
        </w:rPr>
        <w:t>Computer Sciences to CSC</w:t>
      </w:r>
      <w:r>
        <w:rPr>
          <w:color w:val="000000"/>
        </w:rPr>
        <w:t>—</w:t>
      </w:r>
      <w:r w:rsidR="00062584">
        <w:rPr>
          <w:color w:val="000000"/>
        </w:rPr>
        <w:t>Computer Science</w:t>
      </w:r>
    </w:p>
    <w:p w14:paraId="484B355D" w14:textId="07EA88D3" w:rsidR="003F242B" w:rsidRDefault="008F02D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</w:t>
      </w:r>
      <w:r w:rsidR="00062584">
        <w:rPr>
          <w:color w:val="000000"/>
        </w:rPr>
        <w:t>: FIN</w:t>
      </w:r>
      <w:r>
        <w:rPr>
          <w:color w:val="000000"/>
        </w:rPr>
        <w:t>—</w:t>
      </w:r>
      <w:r w:rsidR="00062584">
        <w:rPr>
          <w:color w:val="000000"/>
        </w:rPr>
        <w:t>Finance</w:t>
      </w:r>
    </w:p>
    <w:p w14:paraId="084AFA4B" w14:textId="657103D0" w:rsidR="003F242B" w:rsidRDefault="000625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Make sure your screen</w:t>
      </w:r>
      <w:r w:rsidR="008F02DC">
        <w:rPr>
          <w:color w:val="000000"/>
        </w:rPr>
        <w:t xml:space="preserve"> </w:t>
      </w:r>
      <w:r>
        <w:rPr>
          <w:color w:val="000000"/>
        </w:rPr>
        <w:t>shot captures all up/down code in 1.a AND another screen shot captures 1.</w:t>
      </w:r>
      <w:r w:rsidR="008F02DC">
        <w:rPr>
          <w:color w:val="000000"/>
        </w:rPr>
        <w:t>b—</w:t>
      </w:r>
      <w:r>
        <w:rPr>
          <w:color w:val="000000"/>
        </w:rPr>
        <w:t xml:space="preserve">the output of your code </w:t>
      </w:r>
      <w:r w:rsidR="008F02DC">
        <w:rPr>
          <w:color w:val="000000"/>
        </w:rPr>
        <w:t>execution—</w:t>
      </w:r>
      <w:r>
        <w:rPr>
          <w:color w:val="000000"/>
        </w:rPr>
        <w:t xml:space="preserve">to show that it works. SELECT the table before and </w:t>
      </w:r>
      <w:r>
        <w:rPr>
          <w:color w:val="000000"/>
        </w:rPr>
        <w:lastRenderedPageBreak/>
        <w:t>after!</w:t>
      </w:r>
      <w:r>
        <w:rPr>
          <w:color w:val="000000"/>
        </w:rPr>
        <w:br/>
      </w:r>
    </w:p>
    <w:p w14:paraId="3F70C9FE" w14:textId="3BAC22B2" w:rsidR="003F242B" w:rsidRDefault="000625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 the </w:t>
      </w:r>
      <w:proofErr w:type="spellStart"/>
      <w:r>
        <w:rPr>
          <w:b/>
          <w:color w:val="000000"/>
        </w:rPr>
        <w:t>TinyU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>database</w:t>
      </w:r>
      <w:r w:rsidR="008F02DC">
        <w:rPr>
          <w:color w:val="000000"/>
        </w:rPr>
        <w:t>:</w:t>
      </w:r>
    </w:p>
    <w:p w14:paraId="6501D855" w14:textId="23E2A390" w:rsidR="003F242B" w:rsidRDefault="008F02D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Write </w:t>
      </w:r>
      <w:r w:rsidR="00062584">
        <w:rPr>
          <w:color w:val="000000"/>
        </w:rPr>
        <w:t xml:space="preserve">a user-defined function called </w:t>
      </w:r>
      <w:proofErr w:type="spellStart"/>
      <w:r w:rsidR="00062584">
        <w:rPr>
          <w:b/>
          <w:color w:val="000000"/>
        </w:rPr>
        <w:t>f_concat</w:t>
      </w:r>
      <w:proofErr w:type="spellEnd"/>
      <w:r w:rsidR="00062584">
        <w:rPr>
          <w:b/>
          <w:color w:val="000000"/>
        </w:rPr>
        <w:t xml:space="preserve"> </w:t>
      </w:r>
      <w:r>
        <w:rPr>
          <w:color w:val="000000"/>
        </w:rPr>
        <w:t xml:space="preserve">that </w:t>
      </w:r>
      <w:r w:rsidR="00062584">
        <w:rPr>
          <w:color w:val="000000"/>
        </w:rPr>
        <w:t xml:space="preserve">combines the any two varchars @a and @b together </w:t>
      </w:r>
      <w:proofErr w:type="gramStart"/>
      <w:r w:rsidR="00062584">
        <w:rPr>
          <w:color w:val="000000"/>
        </w:rPr>
        <w:t>with  a</w:t>
      </w:r>
      <w:proofErr w:type="gramEnd"/>
      <w:r w:rsidR="00062584">
        <w:rPr>
          <w:color w:val="000000"/>
        </w:rPr>
        <w:t xml:space="preserve"> one-character @sep in between. </w:t>
      </w:r>
      <w:r w:rsidR="00062584">
        <w:rPr>
          <w:color w:val="000000"/>
        </w:rPr>
        <w:br/>
        <w:t>For example:</w:t>
      </w:r>
      <w:r w:rsidR="00062584">
        <w:rPr>
          <w:color w:val="000000"/>
        </w:rPr>
        <w:br/>
      </w:r>
      <w:r w:rsidR="00062584">
        <w:rPr>
          <w:noProof/>
          <w:color w:val="000000"/>
        </w:rPr>
        <w:drawing>
          <wp:inline distT="0" distB="0" distL="0" distR="0" wp14:anchorId="6CC64823" wp14:editId="0DCA5AEF">
            <wp:extent cx="3111424" cy="27158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424" cy="271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D52486" w14:textId="2C6B9AC9" w:rsidR="003F242B" w:rsidRDefault="000625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Now create a view called </w:t>
      </w:r>
      <w:proofErr w:type="spellStart"/>
      <w:r>
        <w:rPr>
          <w:b/>
          <w:color w:val="000000"/>
        </w:rPr>
        <w:t>v_students</w:t>
      </w:r>
      <w:proofErr w:type="spellEnd"/>
      <w:r>
        <w:rPr>
          <w:color w:val="000000"/>
        </w:rPr>
        <w:t xml:space="preserve"> </w:t>
      </w:r>
      <w:r w:rsidR="008F02DC">
        <w:rPr>
          <w:color w:val="000000"/>
        </w:rPr>
        <w:t xml:space="preserve">that </w:t>
      </w:r>
      <w:r>
        <w:rPr>
          <w:color w:val="000000"/>
        </w:rPr>
        <w:t xml:space="preserve">displays the </w:t>
      </w:r>
      <w:proofErr w:type="spellStart"/>
      <w:r>
        <w:rPr>
          <w:color w:val="000000"/>
        </w:rPr>
        <w:t>student_id</w:t>
      </w:r>
      <w:proofErr w:type="spellEnd"/>
      <w:r w:rsidR="008F02DC">
        <w:rPr>
          <w:color w:val="000000"/>
        </w:rPr>
        <w:t>,</w:t>
      </w:r>
      <w:r>
        <w:rPr>
          <w:color w:val="000000"/>
        </w:rPr>
        <w:t xml:space="preserve"> student name (first last), student name (last, first), </w:t>
      </w:r>
      <w:r w:rsidR="008F02DC">
        <w:rPr>
          <w:color w:val="000000"/>
        </w:rPr>
        <w:t>GPA</w:t>
      </w:r>
      <w:r>
        <w:rPr>
          <w:color w:val="000000"/>
        </w:rPr>
        <w:t>, and name of major. You should call the function you created in 2.a. After you create the view, execute it with a SELECT statement.</w:t>
      </w:r>
    </w:p>
    <w:p w14:paraId="15E6F4E2" w14:textId="5DF1F156" w:rsidR="003F242B" w:rsidRDefault="000625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Make sure your screen</w:t>
      </w:r>
      <w:r w:rsidR="008F02DC">
        <w:rPr>
          <w:color w:val="000000"/>
        </w:rPr>
        <w:t xml:space="preserve"> </w:t>
      </w:r>
      <w:r>
        <w:rPr>
          <w:color w:val="000000"/>
        </w:rPr>
        <w:t>shot captures all up/down code in 2.a AND another screen shot captures 2.b</w:t>
      </w:r>
      <w:r w:rsidR="008F02DC">
        <w:rPr>
          <w:color w:val="000000"/>
        </w:rPr>
        <w:t>,</w:t>
      </w:r>
      <w:r>
        <w:rPr>
          <w:color w:val="000000"/>
        </w:rPr>
        <w:t xml:space="preserve"> along with the output of the SELECT statement on the view (first few rows is fine). </w:t>
      </w:r>
      <w:r>
        <w:rPr>
          <w:color w:val="000000"/>
        </w:rPr>
        <w:br/>
      </w:r>
    </w:p>
    <w:p w14:paraId="584D5186" w14:textId="371DD881" w:rsidR="003F242B" w:rsidRDefault="000625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 the </w:t>
      </w:r>
      <w:proofErr w:type="spellStart"/>
      <w:r>
        <w:rPr>
          <w:b/>
          <w:color w:val="000000"/>
        </w:rPr>
        <w:t>TinyU</w:t>
      </w:r>
      <w:proofErr w:type="spellEnd"/>
      <w:r>
        <w:rPr>
          <w:color w:val="000000"/>
        </w:rPr>
        <w:t xml:space="preserve"> database</w:t>
      </w:r>
      <w:r w:rsidR="008F02DC">
        <w:rPr>
          <w:color w:val="000000"/>
        </w:rPr>
        <w:t>:</w:t>
      </w:r>
    </w:p>
    <w:p w14:paraId="293D7033" w14:textId="2F770866" w:rsidR="003F242B" w:rsidRDefault="000625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Write a query on the </w:t>
      </w:r>
      <w:r>
        <w:rPr>
          <w:b/>
          <w:color w:val="000000"/>
        </w:rPr>
        <w:t>majors</w:t>
      </w:r>
      <w:r>
        <w:rPr>
          <w:color w:val="000000"/>
        </w:rPr>
        <w:t xml:space="preserve"> table so that the </w:t>
      </w:r>
      <w:proofErr w:type="spellStart"/>
      <w:r>
        <w:rPr>
          <w:color w:val="000000"/>
        </w:rPr>
        <w:t>major_name</w:t>
      </w:r>
      <w:proofErr w:type="spellEnd"/>
      <w:r>
        <w:rPr>
          <w:color w:val="000000"/>
        </w:rPr>
        <w:t xml:space="preserve"> is broken up into keywords</w:t>
      </w:r>
      <w:r w:rsidR="008F02DC">
        <w:rPr>
          <w:color w:val="000000"/>
        </w:rPr>
        <w:t>,</w:t>
      </w:r>
      <w:r>
        <w:rPr>
          <w:color w:val="000000"/>
        </w:rPr>
        <w:t xml:space="preserve"> one per row. HINT: </w:t>
      </w:r>
      <w:r w:rsidR="008F02DC">
        <w:rPr>
          <w:color w:val="000000"/>
        </w:rPr>
        <w:t xml:space="preserve">You </w:t>
      </w:r>
      <w:r>
        <w:rPr>
          <w:color w:val="000000"/>
        </w:rPr>
        <w:t xml:space="preserve">must use </w:t>
      </w:r>
      <w:proofErr w:type="spellStart"/>
      <w:r>
        <w:rPr>
          <w:color w:val="000000"/>
        </w:rPr>
        <w:t>string_</w:t>
      </w:r>
      <w:proofErr w:type="gramStart"/>
      <w:r>
        <w:rPr>
          <w:color w:val="000000"/>
        </w:rPr>
        <w:t>split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with cross</w:t>
      </w:r>
      <w:r w:rsidR="008F02DC">
        <w:rPr>
          <w:color w:val="000000"/>
        </w:rPr>
        <w:t>-</w:t>
      </w:r>
      <w:r>
        <w:rPr>
          <w:color w:val="000000"/>
        </w:rPr>
        <w:t xml:space="preserve">apply. </w:t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270F2BD0" wp14:editId="0C108BC1">
            <wp:extent cx="2797496" cy="817729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7496" cy="817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62B4C" w14:textId="1031EA9A" w:rsidR="003F242B" w:rsidRDefault="000625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Then use the query in 3.a to create a table-valued function </w:t>
      </w:r>
      <w:proofErr w:type="spellStart"/>
      <w:r>
        <w:rPr>
          <w:b/>
          <w:color w:val="000000"/>
        </w:rPr>
        <w:t>f_search_majors</w:t>
      </w:r>
      <w:proofErr w:type="spellEnd"/>
      <w:r>
        <w:rPr>
          <w:b/>
          <w:color w:val="000000"/>
        </w:rPr>
        <w:t xml:space="preserve"> </w:t>
      </w:r>
      <w:r w:rsidR="008F02DC">
        <w:rPr>
          <w:color w:val="000000"/>
        </w:rPr>
        <w:t xml:space="preserve">that </w:t>
      </w:r>
      <w:r>
        <w:rPr>
          <w:color w:val="000000"/>
        </w:rPr>
        <w:t xml:space="preserve">allows you to search the majors by keyword. Demonstrate calling the TVF by querying all majors with the </w:t>
      </w:r>
      <w:r w:rsidR="008F02DC">
        <w:rPr>
          <w:color w:val="000000"/>
        </w:rPr>
        <w:t xml:space="preserve">“Science” </w:t>
      </w:r>
      <w:r>
        <w:rPr>
          <w:color w:val="000000"/>
        </w:rPr>
        <w:t>keyword.</w:t>
      </w:r>
    </w:p>
    <w:p w14:paraId="48B7C31F" w14:textId="7305AEF6" w:rsidR="003F242B" w:rsidRDefault="000625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Your screen</w:t>
      </w:r>
      <w:r w:rsidR="008F02DC">
        <w:rPr>
          <w:color w:val="000000"/>
        </w:rPr>
        <w:t xml:space="preserve"> </w:t>
      </w:r>
      <w:r>
        <w:rPr>
          <w:color w:val="000000"/>
        </w:rPr>
        <w:t>shot should include the query in 3.a Another screen</w:t>
      </w:r>
      <w:r w:rsidR="008F02DC">
        <w:rPr>
          <w:color w:val="000000"/>
        </w:rPr>
        <w:t xml:space="preserve"> </w:t>
      </w:r>
      <w:r>
        <w:rPr>
          <w:color w:val="000000"/>
        </w:rPr>
        <w:t>shot should show the TVF in 3.b and the sample output from the SELECT statement calling the TVF.</w:t>
      </w:r>
    </w:p>
    <w:p w14:paraId="4CC56529" w14:textId="6601D1E3" w:rsidR="003F242B" w:rsidRDefault="000625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 the </w:t>
      </w:r>
      <w:proofErr w:type="spellStart"/>
      <w:r>
        <w:rPr>
          <w:b/>
          <w:color w:val="000000"/>
        </w:rPr>
        <w:t>TinyU</w:t>
      </w:r>
      <w:proofErr w:type="spellEnd"/>
      <w:r>
        <w:rPr>
          <w:color w:val="000000"/>
        </w:rPr>
        <w:t xml:space="preserve"> database</w:t>
      </w:r>
      <w:r w:rsidR="008F02DC">
        <w:rPr>
          <w:color w:val="000000"/>
        </w:rPr>
        <w:t xml:space="preserve">: </w:t>
      </w:r>
    </w:p>
    <w:p w14:paraId="4BC6BB1F" w14:textId="77777777" w:rsidR="003F242B" w:rsidRDefault="000625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Alter the </w:t>
      </w:r>
      <w:r>
        <w:rPr>
          <w:b/>
          <w:color w:val="000000"/>
        </w:rPr>
        <w:t xml:space="preserve">students </w:t>
      </w:r>
      <w:r>
        <w:rPr>
          <w:color w:val="000000"/>
        </w:rPr>
        <w:t>table and add the following columns:</w:t>
      </w:r>
    </w:p>
    <w:p w14:paraId="22057D50" w14:textId="77777777" w:rsidR="003F242B" w:rsidRDefault="000625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student_active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char(</w:t>
      </w:r>
      <w:proofErr w:type="gramEnd"/>
      <w:r>
        <w:rPr>
          <w:color w:val="000000"/>
        </w:rPr>
        <w:t>1) default (‘Y’) not null</w:t>
      </w:r>
    </w:p>
    <w:p w14:paraId="47A532DD" w14:textId="77777777" w:rsidR="003F242B" w:rsidRDefault="000625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student_inactive_date</w:t>
      </w:r>
      <w:proofErr w:type="spellEnd"/>
      <w:r>
        <w:rPr>
          <w:color w:val="000000"/>
        </w:rPr>
        <w:t xml:space="preserve"> date null </w:t>
      </w:r>
    </w:p>
    <w:p w14:paraId="279D2918" w14:textId="4245F1C6" w:rsidR="003F242B" w:rsidRDefault="000625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a trigger on the </w:t>
      </w:r>
      <w:proofErr w:type="gramStart"/>
      <w:r>
        <w:rPr>
          <w:b/>
          <w:color w:val="000000"/>
        </w:rPr>
        <w:t>students</w:t>
      </w:r>
      <w:proofErr w:type="gramEnd"/>
      <w:r>
        <w:rPr>
          <w:b/>
          <w:color w:val="000000"/>
        </w:rPr>
        <w:t xml:space="preserve"> </w:t>
      </w:r>
      <w:r>
        <w:rPr>
          <w:color w:val="000000"/>
        </w:rPr>
        <w:t>table</w:t>
      </w:r>
      <w:r w:rsidR="008F02DC">
        <w:rPr>
          <w:color w:val="000000"/>
        </w:rPr>
        <w:t>:</w:t>
      </w:r>
      <w:r>
        <w:rPr>
          <w:color w:val="000000"/>
        </w:rPr>
        <w:t xml:space="preserve"> </w:t>
      </w:r>
      <w:r w:rsidR="008F02DC">
        <w:rPr>
          <w:color w:val="000000"/>
        </w:rPr>
        <w:t>w</w:t>
      </w:r>
      <w:r>
        <w:rPr>
          <w:color w:val="000000"/>
        </w:rPr>
        <w:t xml:space="preserve">hen there is an </w:t>
      </w:r>
      <w:proofErr w:type="spellStart"/>
      <w:r>
        <w:rPr>
          <w:color w:val="000000"/>
        </w:rPr>
        <w:t>student_inactive_date</w:t>
      </w:r>
      <w:proofErr w:type="spellEnd"/>
      <w:r>
        <w:rPr>
          <w:color w:val="000000"/>
        </w:rPr>
        <w:t xml:space="preserve"> set</w:t>
      </w:r>
      <w:r w:rsidR="008F02DC">
        <w:rPr>
          <w:color w:val="000000"/>
        </w:rPr>
        <w:t>,</w:t>
      </w:r>
      <w:r>
        <w:rPr>
          <w:color w:val="000000"/>
        </w:rPr>
        <w:t xml:space="preserve"> set </w:t>
      </w:r>
      <w:proofErr w:type="spellStart"/>
      <w:r>
        <w:rPr>
          <w:color w:val="000000"/>
        </w:rPr>
        <w:t>student_active</w:t>
      </w:r>
      <w:proofErr w:type="spellEnd"/>
      <w:r>
        <w:rPr>
          <w:color w:val="000000"/>
        </w:rPr>
        <w:t xml:space="preserve"> to ‘N’, </w:t>
      </w:r>
      <w:r w:rsidR="008F02DC">
        <w:rPr>
          <w:color w:val="000000"/>
        </w:rPr>
        <w:t xml:space="preserve">and </w:t>
      </w:r>
      <w:r>
        <w:rPr>
          <w:color w:val="000000"/>
        </w:rPr>
        <w:t xml:space="preserve">whenever there is not a </w:t>
      </w:r>
      <w:proofErr w:type="spellStart"/>
      <w:r>
        <w:rPr>
          <w:color w:val="000000"/>
        </w:rPr>
        <w:t>student_inactive_date</w:t>
      </w:r>
      <w:proofErr w:type="spellEnd"/>
      <w:r w:rsidR="008F02DC">
        <w:rPr>
          <w:color w:val="000000"/>
        </w:rPr>
        <w:t>,</w:t>
      </w:r>
      <w:r>
        <w:rPr>
          <w:color w:val="000000"/>
        </w:rPr>
        <w:t xml:space="preserve"> then </w:t>
      </w:r>
      <w:proofErr w:type="spellStart"/>
      <w:r>
        <w:rPr>
          <w:color w:val="000000"/>
        </w:rPr>
        <w:t>student_active</w:t>
      </w:r>
      <w:proofErr w:type="spellEnd"/>
      <w:r>
        <w:rPr>
          <w:color w:val="000000"/>
        </w:rPr>
        <w:t xml:space="preserve"> is set to ‘Y’.</w:t>
      </w:r>
    </w:p>
    <w:p w14:paraId="533E4B45" w14:textId="1D18246B" w:rsidR="003F242B" w:rsidRDefault="000625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SQL code to deactivate all the ‘Graduate’ students with a date of ‘2020-08-01’</w:t>
      </w:r>
      <w:r w:rsidR="008F02DC">
        <w:rPr>
          <w:color w:val="000000"/>
        </w:rPr>
        <w:t>.</w:t>
      </w:r>
    </w:p>
    <w:p w14:paraId="17DA6FD5" w14:textId="10590450" w:rsidR="003F242B" w:rsidRDefault="000625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SQL code to reactivate all the ‘Graduate’ students.</w:t>
      </w:r>
    </w:p>
    <w:p w14:paraId="32010915" w14:textId="042E5A28" w:rsidR="003F242B" w:rsidRDefault="0006258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Provide a screen</w:t>
      </w:r>
      <w:r w:rsidR="008F02DC">
        <w:rPr>
          <w:color w:val="000000"/>
        </w:rPr>
        <w:t xml:space="preserve"> </w:t>
      </w:r>
      <w:r>
        <w:rPr>
          <w:color w:val="000000"/>
        </w:rPr>
        <w:t>shot of your code from 4.a. and 4.b working. Provide another screen</w:t>
      </w:r>
      <w:r w:rsidR="008F02DC">
        <w:rPr>
          <w:color w:val="000000"/>
        </w:rPr>
        <w:t xml:space="preserve"> </w:t>
      </w:r>
      <w:r>
        <w:rPr>
          <w:color w:val="000000"/>
        </w:rPr>
        <w:t>shot demonstrating 4.c worked. Then</w:t>
      </w:r>
      <w:r w:rsidR="008F02DC">
        <w:rPr>
          <w:color w:val="000000"/>
        </w:rPr>
        <w:t>, provide</w:t>
      </w:r>
      <w:r>
        <w:rPr>
          <w:color w:val="000000"/>
        </w:rPr>
        <w:t xml:space="preserve"> a final screen</w:t>
      </w:r>
      <w:r w:rsidR="008F02DC">
        <w:rPr>
          <w:color w:val="000000"/>
        </w:rPr>
        <w:t xml:space="preserve"> </w:t>
      </w:r>
      <w:r>
        <w:rPr>
          <w:color w:val="000000"/>
        </w:rPr>
        <w:t>shot of code and demonstration of 4.d working.</w:t>
      </w:r>
    </w:p>
    <w:sectPr w:rsidR="003F24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299E"/>
    <w:multiLevelType w:val="multilevel"/>
    <w:tmpl w:val="8F621780"/>
    <w:lvl w:ilvl="0">
      <w:start w:val="1"/>
      <w:numFmt w:val="bullet"/>
      <w:lvlText w:val="●"/>
      <w:lvlJc w:val="left"/>
      <w:pPr>
        <w:ind w:left="77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857B51"/>
    <w:multiLevelType w:val="multilevel"/>
    <w:tmpl w:val="3FF068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35122"/>
    <w:multiLevelType w:val="multilevel"/>
    <w:tmpl w:val="87C058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03462368">
    <w:abstractNumId w:val="1"/>
  </w:num>
  <w:num w:numId="2" w16cid:durableId="176235017">
    <w:abstractNumId w:val="2"/>
  </w:num>
  <w:num w:numId="3" w16cid:durableId="1295909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42B"/>
    <w:rsid w:val="000124DC"/>
    <w:rsid w:val="00062584"/>
    <w:rsid w:val="003F242B"/>
    <w:rsid w:val="004763EF"/>
    <w:rsid w:val="008F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96B8"/>
  <w15:docId w15:val="{C1BFE8DB-8718-E245-B8FB-2029108D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92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D631F"/>
    <w:pPr>
      <w:spacing w:after="0" w:line="240" w:lineRule="auto"/>
    </w:pPr>
  </w:style>
  <w:style w:type="table" w:styleId="TableGrid">
    <w:name w:val="Table Grid"/>
    <w:basedOn w:val="TableNormal"/>
    <w:uiPriority w:val="39"/>
    <w:rsid w:val="00173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8F02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2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2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2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2D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F02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500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GeL5oRkOl3EGDhdBrPQVGEBCXQ==">AMUW2mUlM0Oi7M0jbq0gRSofhhfB/OQyosnub/XBPNqwNY+uzyMHPhKtZ1x3I+NVl+LS+ZtjH+pLuQFyJ0gUQcB5GTWPLEN6YB6BWY6/O41R2wbZJFYg32M=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A Fudge Jr</dc:creator>
  <cp:lastModifiedBy>Michael Fudge</cp:lastModifiedBy>
  <cp:revision>2</cp:revision>
  <dcterms:created xsi:type="dcterms:W3CDTF">2022-04-26T14:55:00Z</dcterms:created>
  <dcterms:modified xsi:type="dcterms:W3CDTF">2022-04-26T14:55:00Z</dcterms:modified>
</cp:coreProperties>
</file>