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A57B" w14:textId="3E21B370" w:rsidR="003E18D4" w:rsidRDefault="00F32809">
      <w:pPr>
        <w:pStyle w:val="Title"/>
      </w:pPr>
      <w:r>
        <w:t>Homework Problem Set 8</w:t>
      </w:r>
      <w:r w:rsidR="00A7321F">
        <w:t>:</w:t>
      </w:r>
      <w:r>
        <w:t xml:space="preserve"> Transactions</w:t>
      </w:r>
    </w:p>
    <w:p w14:paraId="669F2597" w14:textId="77777777" w:rsidR="003E18D4" w:rsidRDefault="00F32809">
      <w:pPr>
        <w:pStyle w:val="Heading1"/>
      </w:pPr>
      <w:r>
        <w:t>Overview</w:t>
      </w:r>
    </w:p>
    <w:p w14:paraId="0271FDC2" w14:textId="2DEDB12C" w:rsidR="003E18D4" w:rsidRDefault="00F32809">
      <w:r>
        <w:t>In this lab</w:t>
      </w:r>
      <w:r w:rsidR="00A7321F">
        <w:t>,</w:t>
      </w:r>
      <w:r>
        <w:t xml:space="preserve"> we will explore how to write and test transaction</w:t>
      </w:r>
      <w:r w:rsidR="00A7321F">
        <w:t>-</w:t>
      </w:r>
      <w:r>
        <w:t xml:space="preserve">safe code. </w:t>
      </w:r>
    </w:p>
    <w:p w14:paraId="6A209E2B" w14:textId="77777777" w:rsidR="003E18D4" w:rsidRDefault="00F32809">
      <w:pPr>
        <w:pStyle w:val="Heading2"/>
      </w:pPr>
      <w:r>
        <w:t>Learning Objectives</w:t>
      </w:r>
    </w:p>
    <w:p w14:paraId="0060B54A" w14:textId="77777777" w:rsidR="003E18D4" w:rsidRDefault="00F32809">
      <w:r>
        <w:t>Upon completion of the lab, you should be able to:</w:t>
      </w:r>
    </w:p>
    <w:p w14:paraId="19177DF3" w14:textId="77777777" w:rsidR="003E18D4" w:rsidRDefault="00F32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your own data logic in a transaction.</w:t>
      </w:r>
    </w:p>
    <w:p w14:paraId="3547913F" w14:textId="77777777" w:rsidR="003E18D4" w:rsidRDefault="00F32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code for transaction safety.</w:t>
      </w:r>
    </w:p>
    <w:p w14:paraId="159BE80D" w14:textId="77777777" w:rsidR="003E18D4" w:rsidRDefault="00F32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instead-of triggers.</w:t>
      </w:r>
    </w:p>
    <w:p w14:paraId="1921EF53" w14:textId="46EFF7EB" w:rsidR="003E18D4" w:rsidRDefault="00F32809">
      <w:pPr>
        <w:pStyle w:val="Heading2"/>
      </w:pPr>
      <w:r>
        <w:t xml:space="preserve">What </w:t>
      </w:r>
      <w:r w:rsidR="00A7321F">
        <w:t>Y</w:t>
      </w:r>
      <w:r w:rsidR="00A7321F">
        <w:t xml:space="preserve">ou </w:t>
      </w:r>
      <w:r w:rsidR="00A7321F">
        <w:t>W</w:t>
      </w:r>
      <w:r w:rsidR="00A7321F">
        <w:t xml:space="preserve">ill </w:t>
      </w:r>
      <w:r w:rsidR="00A7321F">
        <w:t>N</w:t>
      </w:r>
      <w:r w:rsidR="00A7321F">
        <w:t>eed</w:t>
      </w:r>
    </w:p>
    <w:p w14:paraId="45E70A42" w14:textId="732DD62E" w:rsidR="003E18D4" w:rsidRDefault="00F32809">
      <w:r>
        <w:t xml:space="preserve">To complete this lab, you will need the </w:t>
      </w:r>
      <w:r w:rsidR="00A7321F">
        <w:t>l</w:t>
      </w:r>
      <w:r w:rsidR="00A7321F">
        <w:t>earn</w:t>
      </w:r>
      <w:r w:rsidR="00A7321F">
        <w:t>-d</w:t>
      </w:r>
      <w:r>
        <w:t xml:space="preserve">atabases </w:t>
      </w:r>
      <w:r w:rsidR="00A7321F">
        <w:t>e</w:t>
      </w:r>
      <w:r w:rsidR="00A7321F">
        <w:t xml:space="preserve">nvironment </w:t>
      </w:r>
      <w:r>
        <w:t>up and running, specifically:</w:t>
      </w:r>
    </w:p>
    <w:p w14:paraId="4B816E47" w14:textId="407EA4A3" w:rsidR="003E18D4" w:rsidRDefault="00F32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Microsoft SQL Server DBMS</w:t>
      </w:r>
      <w:r w:rsidR="00A7321F">
        <w:rPr>
          <w:color w:val="000000"/>
        </w:rPr>
        <w:t>.</w:t>
      </w:r>
    </w:p>
    <w:p w14:paraId="3F706DA3" w14:textId="6F33429D" w:rsidR="003E18D4" w:rsidRDefault="00F32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 xml:space="preserve">Provision the </w:t>
      </w:r>
      <w:r>
        <w:rPr>
          <w:b/>
          <w:color w:val="000000"/>
        </w:rPr>
        <w:t>TinyU</w:t>
      </w:r>
      <w:r w:rsidR="00A7321F">
        <w:rPr>
          <w:b/>
          <w:color w:val="000000"/>
        </w:rPr>
        <w:t>B</w:t>
      </w:r>
      <w:r w:rsidR="00A7321F">
        <w:rPr>
          <w:b/>
          <w:color w:val="000000"/>
        </w:rPr>
        <w:t xml:space="preserve"> </w:t>
      </w:r>
      <w:r>
        <w:rPr>
          <w:b/>
          <w:color w:val="000000"/>
        </w:rPr>
        <w:t>vBay</w:t>
      </w:r>
      <w:r w:rsidR="00A7321F">
        <w:rPr>
          <w:b/>
          <w:color w:val="000000"/>
        </w:rPr>
        <w:t>B</w:t>
      </w:r>
      <w:r>
        <w:rPr>
          <w:b/>
          <w:color w:val="000000"/>
        </w:rPr>
        <w:t xml:space="preserve"> </w:t>
      </w:r>
      <w:r>
        <w:rPr>
          <w:color w:val="000000"/>
        </w:rPr>
        <w:t>and</w:t>
      </w:r>
      <w:r>
        <w:rPr>
          <w:b/>
          <w:color w:val="000000"/>
        </w:rPr>
        <w:t xml:space="preserve"> Demo </w:t>
      </w:r>
      <w:r>
        <w:rPr>
          <w:color w:val="000000"/>
        </w:rPr>
        <w:t xml:space="preserve">databases using the </w:t>
      </w:r>
      <w:r w:rsidR="00A7321F">
        <w:rPr>
          <w:color w:val="000000"/>
        </w:rPr>
        <w:t>d</w:t>
      </w:r>
      <w:r w:rsidR="00A7321F">
        <w:rPr>
          <w:color w:val="000000"/>
        </w:rPr>
        <w:t xml:space="preserve">atabase </w:t>
      </w:r>
      <w:r w:rsidR="00A7321F">
        <w:rPr>
          <w:color w:val="000000"/>
        </w:rPr>
        <w:t>p</w:t>
      </w:r>
      <w:r w:rsidR="00A7321F">
        <w:rPr>
          <w:color w:val="000000"/>
        </w:rPr>
        <w:t xml:space="preserve">rovisioner </w:t>
      </w:r>
      <w:r>
        <w:rPr>
          <w:color w:val="000000"/>
        </w:rPr>
        <w:t xml:space="preserve">application </w:t>
      </w:r>
      <w:hyperlink r:id="rId6">
        <w:r>
          <w:rPr>
            <w:color w:val="0563C1"/>
            <w:u w:val="single"/>
          </w:rPr>
          <w:t>https://localhost:5000</w:t>
        </w:r>
      </w:hyperlink>
      <w:r w:rsidR="00A7321F" w:rsidRPr="00337AB9">
        <w:rPr>
          <w:bCs/>
          <w:color w:val="000000"/>
        </w:rPr>
        <w:t>.</w:t>
      </w:r>
      <w:r>
        <w:rPr>
          <w:color w:val="000000"/>
        </w:rPr>
        <w:t xml:space="preserve"> </w:t>
      </w:r>
    </w:p>
    <w:p w14:paraId="572AE9DE" w14:textId="1C8F6FB5" w:rsidR="003E18D4" w:rsidRDefault="00F32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 xml:space="preserve">Azure Data Studio connected to SQL </w:t>
      </w:r>
      <w:r w:rsidR="00A7321F">
        <w:rPr>
          <w:color w:val="000000"/>
        </w:rPr>
        <w:t>S</w:t>
      </w:r>
      <w:r w:rsidR="00A7321F">
        <w:rPr>
          <w:color w:val="000000"/>
        </w:rPr>
        <w:t xml:space="preserve">erver </w:t>
      </w:r>
      <w:r>
        <w:rPr>
          <w:color w:val="000000"/>
        </w:rPr>
        <w:t xml:space="preserve">with an open query window. </w:t>
      </w:r>
    </w:p>
    <w:p w14:paraId="245AD9D1" w14:textId="77777777" w:rsidR="003E18D4" w:rsidRDefault="00F32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color w:val="000000"/>
        </w:rPr>
        <w:t>Pleas</w:t>
      </w:r>
      <w:r>
        <w:rPr>
          <w:color w:val="000000"/>
        </w:rPr>
        <w:t xml:space="preserve">e review the first lab if you require assistance with these tools. </w:t>
      </w:r>
    </w:p>
    <w:p w14:paraId="4C62FD8B" w14:textId="77777777" w:rsidR="003E18D4" w:rsidRDefault="00F32809">
      <w:pPr>
        <w:pStyle w:val="Heading1"/>
      </w:pPr>
      <w:r>
        <w:t>Walkthrough</w:t>
      </w:r>
    </w:p>
    <w:p w14:paraId="0CA59670" w14:textId="45BD312B" w:rsidR="003E18D4" w:rsidRDefault="00F32809">
      <w:r>
        <w:t xml:space="preserve">In a previous problem set, we created a stored procedure </w:t>
      </w:r>
      <w:r>
        <w:rPr>
          <w:b/>
        </w:rPr>
        <w:t>p_upsert_major</w:t>
      </w:r>
      <w:r w:rsidR="00A7321F" w:rsidRPr="00F32809">
        <w:rPr>
          <w:bCs/>
        </w:rPr>
        <w:t>,</w:t>
      </w:r>
      <w:r>
        <w:t xml:space="preserve"> which</w:t>
      </w:r>
      <w:r>
        <w:t xml:space="preserve"> would add a major if major_code did not exist. When the major_code exists, it would update</w:t>
      </w:r>
      <w:r w:rsidR="00A7321F">
        <w:t xml:space="preserve"> it</w:t>
      </w:r>
      <w:r>
        <w:t>. Let’s</w:t>
      </w:r>
      <w:r>
        <w:t xml:space="preserve"> rewrite this procedure to be transaction safe.</w:t>
      </w:r>
    </w:p>
    <w:p w14:paraId="47891177" w14:textId="0614243A" w:rsidR="003E18D4" w:rsidRDefault="00F32809">
      <w:r>
        <w:t>To be transaction</w:t>
      </w:r>
      <w:r w:rsidR="00A7321F">
        <w:t xml:space="preserve"> </w:t>
      </w:r>
      <w:r>
        <w:t>safe</w:t>
      </w:r>
      <w:r w:rsidR="00A7321F">
        <w:t>,</w:t>
      </w:r>
      <w:r>
        <w:t xml:space="preserve"> it must handle errors and exceptions to the data logic.</w:t>
      </w:r>
    </w:p>
    <w:p w14:paraId="706FE6B5" w14:textId="4DBE843C" w:rsidR="003E18D4" w:rsidRDefault="00F32809">
      <w:r>
        <w:rPr>
          <w:b/>
        </w:rPr>
        <w:t>To handle errors</w:t>
      </w:r>
      <w:r>
        <w:t xml:space="preserve">, we introduce </w:t>
      </w:r>
      <w:r w:rsidR="00A7321F">
        <w:t>try/catch</w:t>
      </w:r>
      <w:r>
        <w:t>:</w:t>
      </w:r>
    </w:p>
    <w:p w14:paraId="0FF29DDA" w14:textId="77777777" w:rsidR="003E18D4" w:rsidRDefault="00F32809">
      <w:r>
        <w:rPr>
          <w:noProof/>
        </w:rPr>
        <w:lastRenderedPageBreak/>
        <w:drawing>
          <wp:inline distT="0" distB="0" distL="0" distR="0" wp14:anchorId="508E1E3E" wp14:editId="772B0231">
            <wp:extent cx="5943600" cy="4622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E5D7B" w14:textId="77777777" w:rsidR="003E18D4" w:rsidRDefault="00F32809">
      <w:r>
        <w:t>The original data logic are lines 14 through 22. This is what should be surrounded by the transaction and the try/catch.</w:t>
      </w:r>
    </w:p>
    <w:p w14:paraId="7B7514BE" w14:textId="20E3D05C" w:rsidR="003E18D4" w:rsidRDefault="00F32809">
      <w:r>
        <w:rPr>
          <w:b/>
        </w:rPr>
        <w:t>To handle custom data logic,</w:t>
      </w:r>
      <w:r>
        <w:t xml:space="preserve"> we must consider the expected output of the procedure. How many rows should it affect upon success? Are th</w:t>
      </w:r>
      <w:r>
        <w:t>ere required values? In this case</w:t>
      </w:r>
      <w:r w:rsidR="00A7321F">
        <w:t>,</w:t>
      </w:r>
      <w:r>
        <w:t xml:space="preserve"> we always expect </w:t>
      </w:r>
      <w:r w:rsidR="00A7321F">
        <w:t>one</w:t>
      </w:r>
      <w:r w:rsidR="00A7321F">
        <w:t xml:space="preserve"> </w:t>
      </w:r>
      <w:r>
        <w:t>row to be affected by the upsert operation (either inserted or updated):</w:t>
      </w:r>
    </w:p>
    <w:p w14:paraId="55A9ADCA" w14:textId="77777777" w:rsidR="003E18D4" w:rsidRDefault="00F32809">
      <w:r>
        <w:rPr>
          <w:noProof/>
        </w:rPr>
        <w:lastRenderedPageBreak/>
        <w:drawing>
          <wp:inline distT="0" distB="0" distL="0" distR="0" wp14:anchorId="4800118E" wp14:editId="45AE42E3">
            <wp:extent cx="5943600" cy="536321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D0675" w14:textId="5EBD15BD" w:rsidR="003E18D4" w:rsidRDefault="00F32809">
      <w:r>
        <w:t>Lines 17 and 23 test the update and insert</w:t>
      </w:r>
      <w:r w:rsidR="00A7321F">
        <w:t>,</w:t>
      </w:r>
      <w:r>
        <w:t xml:space="preserve"> respectively</w:t>
      </w:r>
      <w:r w:rsidR="00A7321F">
        <w:t>,</w:t>
      </w:r>
      <w:r>
        <w:t xml:space="preserve"> to check whether the proper number of rows was affected, </w:t>
      </w:r>
      <w:r w:rsidR="00A7321F">
        <w:t>one</w:t>
      </w:r>
      <w:r w:rsidR="00A7321F">
        <w:t xml:space="preserve"> </w:t>
      </w:r>
      <w:r>
        <w:t>in this case.</w:t>
      </w:r>
    </w:p>
    <w:p w14:paraId="7C6D9BCE" w14:textId="77777777" w:rsidR="003E18D4" w:rsidRDefault="00F32809">
      <w:pPr>
        <w:pStyle w:val="Heading1"/>
      </w:pPr>
      <w:r>
        <w:t>Questions</w:t>
      </w:r>
    </w:p>
    <w:p w14:paraId="13FF1DDB" w14:textId="30E88509" w:rsidR="003E18D4" w:rsidRDefault="00F32809">
      <w:r>
        <w:t>Answer these questions using the problem set submission template.  You will need to consult the logical model in the overview section for details. For any screen</w:t>
      </w:r>
      <w:r w:rsidR="00A7321F">
        <w:t xml:space="preserve"> </w:t>
      </w:r>
      <w:r>
        <w:t>shots provided, please follow the guidelines for submitting a screen</w:t>
      </w:r>
      <w:r w:rsidR="00A7321F">
        <w:t xml:space="preserve"> </w:t>
      </w:r>
      <w:r>
        <w:t>shot.</w:t>
      </w:r>
    </w:p>
    <w:p w14:paraId="3D292351" w14:textId="16F7D5F8" w:rsidR="003E18D4" w:rsidRDefault="00F32809">
      <w:r>
        <w:t xml:space="preserve">Write the </w:t>
      </w:r>
      <w:r>
        <w:t>following as SQL programs. For each, include the SQL as a screen</w:t>
      </w:r>
      <w:r w:rsidR="00A7321F">
        <w:t xml:space="preserve"> </w:t>
      </w:r>
      <w:r>
        <w:t xml:space="preserve">shot with the output of the SQL </w:t>
      </w:r>
      <w:r w:rsidR="00A7321F">
        <w:t>c</w:t>
      </w:r>
      <w:r w:rsidR="00A7321F">
        <w:t>ode</w:t>
      </w:r>
      <w:r>
        <w:t>.</w:t>
      </w:r>
    </w:p>
    <w:p w14:paraId="6E3C9C36" w14:textId="3CD84A8F" w:rsidR="003E18D4" w:rsidRDefault="00F32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A7321F">
        <w:rPr>
          <w:color w:val="000000"/>
        </w:rPr>
        <w:t xml:space="preserve"> </w:t>
      </w:r>
      <w:r>
        <w:rPr>
          <w:color w:val="000000"/>
        </w:rPr>
        <w:t>shot of your code execution from the walkthrough w</w:t>
      </w:r>
      <w:r w:rsidR="00A7321F">
        <w:rPr>
          <w:color w:val="000000"/>
        </w:rPr>
        <w:t>h</w:t>
      </w:r>
      <w:r>
        <w:rPr>
          <w:color w:val="000000"/>
        </w:rPr>
        <w:t xml:space="preserve">ere you modified </w:t>
      </w:r>
      <w:r>
        <w:rPr>
          <w:b/>
          <w:color w:val="000000"/>
        </w:rPr>
        <w:t>p_upsert_major</w:t>
      </w:r>
      <w:r>
        <w:rPr>
          <w:color w:val="000000"/>
        </w:rPr>
        <w:t xml:space="preserve">  in the </w:t>
      </w:r>
      <w:r>
        <w:rPr>
          <w:b/>
          <w:color w:val="000000"/>
        </w:rPr>
        <w:t xml:space="preserve">TinyU </w:t>
      </w:r>
      <w:r>
        <w:rPr>
          <w:color w:val="000000"/>
        </w:rPr>
        <w:t>database to be transaction</w:t>
      </w:r>
      <w:r w:rsidR="00A7321F">
        <w:rPr>
          <w:color w:val="000000"/>
        </w:rPr>
        <w:t xml:space="preserve"> </w:t>
      </w:r>
      <w:r>
        <w:rPr>
          <w:color w:val="000000"/>
        </w:rPr>
        <w:t>safe.</w:t>
      </w:r>
    </w:p>
    <w:p w14:paraId="2641AFE4" w14:textId="7C24DEC2" w:rsidR="003E18D4" w:rsidRDefault="00F32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A7321F">
        <w:rPr>
          <w:color w:val="000000"/>
        </w:rPr>
        <w:t xml:space="preserve"> </w:t>
      </w:r>
      <w:r>
        <w:rPr>
          <w:color w:val="000000"/>
        </w:rPr>
        <w:t xml:space="preserve">shot of examples of executing the </w:t>
      </w:r>
      <w:r>
        <w:rPr>
          <w:b/>
          <w:color w:val="000000"/>
        </w:rPr>
        <w:t xml:space="preserve">p_upsert_major </w:t>
      </w:r>
      <w:r>
        <w:rPr>
          <w:color w:val="000000"/>
        </w:rPr>
        <w:t>procedure to demonstrate it is transaction saf</w:t>
      </w:r>
      <w:r>
        <w:rPr>
          <w:color w:val="000000"/>
        </w:rPr>
        <w:t>e.</w:t>
      </w:r>
    </w:p>
    <w:p w14:paraId="41058370" w14:textId="50B12405" w:rsidR="003E18D4" w:rsidRDefault="00F32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Re</w:t>
      </w:r>
      <w:r>
        <w:rPr>
          <w:color w:val="000000"/>
        </w:rPr>
        <w:t xml:space="preserve">write the </w:t>
      </w:r>
      <w:r>
        <w:rPr>
          <w:b/>
          <w:color w:val="000000"/>
        </w:rPr>
        <w:t>p_place_bid</w:t>
      </w:r>
      <w:r>
        <w:rPr>
          <w:color w:val="000000"/>
        </w:rPr>
        <w:t xml:space="preserve"> stored procedure from the </w:t>
      </w:r>
      <w:r>
        <w:rPr>
          <w:b/>
          <w:color w:val="000000"/>
        </w:rPr>
        <w:t xml:space="preserve">vBay </w:t>
      </w:r>
      <w:r>
        <w:rPr>
          <w:color w:val="000000"/>
        </w:rPr>
        <w:t>database so that it is transaction safe. Provide a screen</w:t>
      </w:r>
      <w:r w:rsidR="00A7321F">
        <w:rPr>
          <w:color w:val="000000"/>
        </w:rPr>
        <w:t xml:space="preserve"> </w:t>
      </w:r>
      <w:r>
        <w:rPr>
          <w:color w:val="000000"/>
        </w:rPr>
        <w:t>shot of the code and its execution.</w:t>
      </w:r>
    </w:p>
    <w:p w14:paraId="0B902FB7" w14:textId="160EDAF9" w:rsidR="003E18D4" w:rsidRDefault="00F32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Execute your stored procedure in </w:t>
      </w:r>
      <w:r w:rsidR="00A7321F">
        <w:rPr>
          <w:color w:val="000000"/>
        </w:rPr>
        <w:t>S</w:t>
      </w:r>
      <w:r w:rsidR="00A7321F">
        <w:rPr>
          <w:color w:val="000000"/>
        </w:rPr>
        <w:t xml:space="preserve">tep </w:t>
      </w:r>
      <w:r>
        <w:rPr>
          <w:color w:val="000000"/>
        </w:rPr>
        <w:t xml:space="preserve">3 to demonstrate the procedure works. Make </w:t>
      </w:r>
      <w:r w:rsidR="00A7321F">
        <w:rPr>
          <w:color w:val="000000"/>
        </w:rPr>
        <w:t>U</w:t>
      </w:r>
      <w:r w:rsidR="00A7321F">
        <w:rPr>
          <w:color w:val="000000"/>
        </w:rPr>
        <w:t xml:space="preserve">ser 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 w:rsidR="00A7321F">
        <w:rPr>
          <w:color w:val="000000"/>
        </w:rPr>
        <w:t>b</w:t>
      </w:r>
      <w:r>
        <w:rPr>
          <w:color w:val="000000"/>
        </w:rPr>
        <w:t xml:space="preserve">id $105 on </w:t>
      </w:r>
      <w:r w:rsidR="00A7321F">
        <w:rPr>
          <w:color w:val="000000"/>
        </w:rPr>
        <w:t>I</w:t>
      </w:r>
      <w:r w:rsidR="00A7321F">
        <w:rPr>
          <w:color w:val="000000"/>
        </w:rPr>
        <w:t xml:space="preserve">tem </w:t>
      </w:r>
      <w:r>
        <w:rPr>
          <w:color w:val="000000"/>
        </w:rPr>
        <w:t>36 and show the bid was placed with a SELECT.</w:t>
      </w:r>
    </w:p>
    <w:p w14:paraId="358332A8" w14:textId="52F33E19" w:rsidR="003E18D4" w:rsidRDefault="00F32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</w:t>
      </w:r>
      <w:r>
        <w:rPr>
          <w:color w:val="000000"/>
        </w:rPr>
        <w:t xml:space="preserve">write the </w:t>
      </w:r>
      <w:r>
        <w:rPr>
          <w:b/>
          <w:color w:val="000000"/>
        </w:rPr>
        <w:t xml:space="preserve">p_rate_user </w:t>
      </w:r>
      <w:r>
        <w:rPr>
          <w:color w:val="000000"/>
        </w:rPr>
        <w:t xml:space="preserve">stored procedure from the </w:t>
      </w:r>
      <w:r>
        <w:rPr>
          <w:b/>
          <w:color w:val="000000"/>
        </w:rPr>
        <w:t>VBay</w:t>
      </w:r>
      <w:r>
        <w:rPr>
          <w:color w:val="000000"/>
        </w:rPr>
        <w:t xml:space="preserve"> database so that it is transaction safe. Provide a screen</w:t>
      </w:r>
      <w:r w:rsidR="00A7321F">
        <w:rPr>
          <w:color w:val="000000"/>
        </w:rPr>
        <w:t xml:space="preserve"> </w:t>
      </w:r>
      <w:r>
        <w:rPr>
          <w:color w:val="000000"/>
        </w:rPr>
        <w:t>shot of the code and its execution.</w:t>
      </w:r>
    </w:p>
    <w:p w14:paraId="053B3332" w14:textId="068B2760" w:rsidR="003E18D4" w:rsidRDefault="00F32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Execute the stored procedure in </w:t>
      </w:r>
      <w:r w:rsidR="00A7321F">
        <w:rPr>
          <w:color w:val="000000"/>
        </w:rPr>
        <w:t>S</w:t>
      </w:r>
      <w:r w:rsidR="00A7321F">
        <w:rPr>
          <w:color w:val="000000"/>
        </w:rPr>
        <w:t xml:space="preserve">tep </w:t>
      </w:r>
      <w:r>
        <w:rPr>
          <w:color w:val="000000"/>
        </w:rPr>
        <w:t>5 to demonstrate the r</w:t>
      </w:r>
      <w:r>
        <w:rPr>
          <w:color w:val="000000"/>
        </w:rPr>
        <w:t xml:space="preserve">ollback works. You should give a </w:t>
      </w:r>
      <w:r w:rsidR="00A7321F">
        <w:rPr>
          <w:color w:val="000000"/>
        </w:rPr>
        <w:t>six-</w:t>
      </w:r>
      <w:r>
        <w:rPr>
          <w:color w:val="000000"/>
        </w:rPr>
        <w:t>star rating and then execute again where someone attempts to rate themselves. Produce a</w:t>
      </w:r>
      <w:r>
        <w:rPr>
          <w:color w:val="000000"/>
        </w:rPr>
        <w:t xml:space="preserve"> screen shot as evidence the rollback worked.</w:t>
      </w:r>
    </w:p>
    <w:p w14:paraId="4B27C8AD" w14:textId="5F2BEF70" w:rsidR="003E18D4" w:rsidRDefault="00F32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There is a conceptual data requirement </w:t>
      </w:r>
      <w:r w:rsidR="00A7321F">
        <w:rPr>
          <w:color w:val="000000"/>
        </w:rPr>
        <w:t>that</w:t>
      </w:r>
      <w:r w:rsidR="00A7321F">
        <w:rPr>
          <w:color w:val="000000"/>
        </w:rPr>
        <w:t xml:space="preserve"> </w:t>
      </w:r>
      <w:r>
        <w:rPr>
          <w:color w:val="000000"/>
        </w:rPr>
        <w:t xml:space="preserve">says that no </w:t>
      </w:r>
      <w:r>
        <w:rPr>
          <w:b/>
          <w:color w:val="000000"/>
        </w:rPr>
        <w:t xml:space="preserve">TinyU </w:t>
      </w:r>
      <w:r>
        <w:rPr>
          <w:color w:val="000000"/>
        </w:rPr>
        <w:t>major can have more tha</w:t>
      </w:r>
      <w:r>
        <w:rPr>
          <w:color w:val="000000"/>
        </w:rPr>
        <w:t>n 15 students in it. (I know, this seems silly</w:t>
      </w:r>
      <w:r w:rsidR="00A7321F">
        <w:rPr>
          <w:color w:val="000000"/>
        </w:rPr>
        <w:t>,</w:t>
      </w:r>
      <w:r>
        <w:rPr>
          <w:color w:val="000000"/>
        </w:rPr>
        <w:t xml:space="preserve"> but think of the bigger problem</w:t>
      </w:r>
      <w:r w:rsidR="00A7321F">
        <w:rPr>
          <w:color w:val="000000"/>
        </w:rPr>
        <w:t>—</w:t>
      </w:r>
      <w:r>
        <w:rPr>
          <w:color w:val="000000"/>
        </w:rPr>
        <w:t xml:space="preserve">how </w:t>
      </w:r>
      <w:r w:rsidR="00A7321F">
        <w:rPr>
          <w:color w:val="000000"/>
        </w:rPr>
        <w:t>d</w:t>
      </w:r>
      <w:r w:rsidR="00A7321F">
        <w:rPr>
          <w:color w:val="000000"/>
        </w:rPr>
        <w:t xml:space="preserve">o </w:t>
      </w:r>
      <w:r>
        <w:rPr>
          <w:color w:val="000000"/>
        </w:rPr>
        <w:t xml:space="preserve">we enforce a specific minimum or maximum cardinality instead of just </w:t>
      </w:r>
      <w:r w:rsidR="00A7321F">
        <w:rPr>
          <w:color w:val="000000"/>
        </w:rPr>
        <w:t>one</w:t>
      </w:r>
      <w:r w:rsidR="00A7321F">
        <w:rPr>
          <w:color w:val="000000"/>
        </w:rPr>
        <w:t xml:space="preserve"> </w:t>
      </w:r>
      <w:r>
        <w:rPr>
          <w:color w:val="000000"/>
        </w:rPr>
        <w:t>or “many”?)  Write data logic using an instead</w:t>
      </w:r>
      <w:r w:rsidR="00A7321F">
        <w:rPr>
          <w:color w:val="000000"/>
        </w:rPr>
        <w:t>-</w:t>
      </w:r>
      <w:r>
        <w:rPr>
          <w:color w:val="000000"/>
        </w:rPr>
        <w:t>of trigger to do this.</w:t>
      </w:r>
    </w:p>
    <w:p w14:paraId="504A6193" w14:textId="338D75FA" w:rsidR="003E18D4" w:rsidRDefault="00F32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Test </w:t>
      </w:r>
      <w:r w:rsidR="00A7321F">
        <w:rPr>
          <w:color w:val="000000"/>
        </w:rPr>
        <w:t>S</w:t>
      </w:r>
      <w:r w:rsidR="00A7321F">
        <w:rPr>
          <w:color w:val="000000"/>
        </w:rPr>
        <w:t xml:space="preserve">tep </w:t>
      </w:r>
      <w:r>
        <w:rPr>
          <w:color w:val="000000"/>
        </w:rPr>
        <w:t>7 by trying to a</w:t>
      </w:r>
      <w:r>
        <w:rPr>
          <w:color w:val="000000"/>
        </w:rPr>
        <w:t>dd or update a student and change their major to ADS. The ADS major has 15 students already.  Your code should drop/create the trigger and also test the success and failure of the trigger.</w:t>
      </w:r>
    </w:p>
    <w:sectPr w:rsidR="003E18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3E1A"/>
    <w:multiLevelType w:val="multilevel"/>
    <w:tmpl w:val="718CA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33631"/>
    <w:multiLevelType w:val="multilevel"/>
    <w:tmpl w:val="516E4AA6"/>
    <w:lvl w:ilvl="0">
      <w:start w:val="1"/>
      <w:numFmt w:val="bullet"/>
      <w:lvlText w:val="●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AB6A08"/>
    <w:multiLevelType w:val="multilevel"/>
    <w:tmpl w:val="F64AF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9363731">
    <w:abstractNumId w:val="0"/>
  </w:num>
  <w:num w:numId="2" w16cid:durableId="375081871">
    <w:abstractNumId w:val="2"/>
  </w:num>
  <w:num w:numId="3" w16cid:durableId="161586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8D4"/>
    <w:rsid w:val="003E18D4"/>
    <w:rsid w:val="006A2713"/>
    <w:rsid w:val="00A7321F"/>
    <w:rsid w:val="00F3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DE64C"/>
  <w15:docId w15:val="{C1BFE8DB-8718-E245-B8FB-2029108D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5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bk3Eh+l1b8YuI16oCPF1CQV3A==">AMUW2mUCAxuvSrrRZbHg7s6YwiDBSTLZ9rLQIAkLacvXUh8c8fm9O72QO6OakivcDASHGH+DWnyIttpObiXka/9S7adr9I3HZUniejU6BKQty9DJuRu853g=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 Fudge Jr</dc:creator>
  <cp:lastModifiedBy>Pamela Hunt</cp:lastModifiedBy>
  <cp:revision>3</cp:revision>
  <dcterms:created xsi:type="dcterms:W3CDTF">2022-04-21T14:24:00Z</dcterms:created>
  <dcterms:modified xsi:type="dcterms:W3CDTF">2022-04-21T14:24:00Z</dcterms:modified>
</cp:coreProperties>
</file>