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TAREA 1: AUTOMATAS FINITOS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FECHA DE ENTREGA: 27/11/2019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Formato libre"/>
        <w:numPr>
          <w:ilvl w:val="0"/>
          <w:numId w:val="1"/>
        </w:numPr>
        <w:spacing w:after="240"/>
        <w:rPr>
          <w:rFonts w:ascii="Times New Roman" w:hAnsi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Construye AFDs que acepte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</w:rPr>
        <w:t xml:space="preserve"> l</w:t>
      </w:r>
      <w:r>
        <w:rPr>
          <w:rFonts w:ascii="Times New Roman" w:hAnsi="Times New Roman"/>
          <w:sz w:val="28"/>
          <w:szCs w:val="28"/>
          <w:rtl w:val="0"/>
          <w:lang w:val="en-US"/>
        </w:rPr>
        <w:t>os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lenguaje</w:t>
      </w:r>
      <w:r>
        <w:rPr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definido</w:t>
      </w:r>
      <w:r>
        <w:rPr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sobre el alfabeto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Σ </w:t>
      </w:r>
      <w:r>
        <w:rPr>
          <w:rFonts w:ascii="Times New Roman" w:hAnsi="Times New Roman"/>
          <w:sz w:val="28"/>
          <w:szCs w:val="28"/>
          <w:rtl w:val="0"/>
        </w:rPr>
        <w:t>= {a,b}:</w:t>
      </w:r>
    </w:p>
    <w:p>
      <w:pPr>
        <w:pStyle w:val="Formato libre"/>
        <w:numPr>
          <w:ilvl w:val="0"/>
          <w:numId w:val="2"/>
        </w:numPr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L = { 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∈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Σ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*: si 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</w:rPr>
        <w:t>x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empieza por 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</w:rPr>
        <w:t>a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no contiene la subpalabra 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aa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y si 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</w:rPr>
        <w:t>x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empieza </w:t>
        <w:tab/>
        <w:tab/>
        <w:t xml:space="preserve">por b contiene la subpalabra 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aa</w:t>
      </w:r>
      <w:r>
        <w:rPr>
          <w:rFonts w:ascii="Times New Roman" w:hAnsi="Times New Roman"/>
          <w:sz w:val="28"/>
          <w:szCs w:val="28"/>
          <w:rtl w:val="0"/>
        </w:rPr>
        <w:t xml:space="preserve"> } </w:t>
      </w:r>
    </w:p>
    <w:p>
      <w:pPr>
        <w:pStyle w:val="Formato libre"/>
        <w:numPr>
          <w:ilvl w:val="0"/>
          <w:numId w:val="3"/>
        </w:numPr>
        <w:spacing w:after="2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 = { 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∈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*: 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tiene un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mero par de apariciones de la cadena 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ab</w:t>
      </w: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Formato libre"/>
        <w:numPr>
          <w:ilvl w:val="0"/>
          <w:numId w:val="4"/>
        </w:numPr>
        <w:spacing w:after="320"/>
        <w:rPr>
          <w:rFonts w:ascii="Palatino" w:hAnsi="Palatino" w:hint="default"/>
          <w:sz w:val="28"/>
          <w:szCs w:val="28"/>
          <w:lang w:val="es-ES_tradnl"/>
        </w:rPr>
      </w:pPr>
      <w:r>
        <w:rPr>
          <w:rStyle w:val="Ninguno"/>
          <w:rFonts w:ascii="Times New Roman" w:hAnsi="Times New Roman" w:hint="default"/>
          <w:sz w:val="28"/>
          <w:szCs w:val="28"/>
          <w:rtl w:val="0"/>
          <w:lang w:val="es-ES_tradnl"/>
        </w:rPr>
        <w:t>¿</w:t>
      </w:r>
      <w:r>
        <w:rPr>
          <w:rStyle w:val="Ninguno"/>
          <w:rFonts w:ascii="Times New Roman" w:hAnsi="Times New Roman"/>
          <w:sz w:val="28"/>
          <w:szCs w:val="28"/>
          <w:rtl w:val="0"/>
        </w:rPr>
        <w:t>Cu</w:t>
      </w:r>
      <w:r>
        <w:rPr>
          <w:rStyle w:val="Ninguno"/>
          <w:rFonts w:ascii="Times New Roman" w:hAnsi="Times New Roman" w:hint="default"/>
          <w:sz w:val="28"/>
          <w:szCs w:val="28"/>
          <w:rtl w:val="0"/>
        </w:rPr>
        <w:t>á</w:t>
      </w:r>
      <w:r>
        <w:rPr>
          <w:rStyle w:val="Ninguno"/>
          <w:rFonts w:ascii="Times New Roman" w:hAnsi="Times New Roman"/>
          <w:sz w:val="28"/>
          <w:szCs w:val="28"/>
          <w:rtl w:val="0"/>
        </w:rPr>
        <w:t>l</w:t>
      </w:r>
      <w:r>
        <w:rPr>
          <w:rStyle w:val="Ninguno"/>
          <w:rFonts w:ascii="Times New Roman" w:hAnsi="Times New Roman"/>
          <w:sz w:val="28"/>
          <w:szCs w:val="28"/>
          <w:rtl w:val="0"/>
          <w:lang w:val="en-US"/>
        </w:rPr>
        <w:t xml:space="preserve"> es</w:t>
      </w:r>
      <w:r>
        <w:rPr>
          <w:rStyle w:val="Ninguno"/>
          <w:rFonts w:ascii="Times New Roman" w:hAnsi="Times New Roman"/>
          <w:sz w:val="28"/>
          <w:szCs w:val="28"/>
          <w:rtl w:val="0"/>
          <w:lang w:val="es-ES_tradnl"/>
        </w:rPr>
        <w:t xml:space="preserve"> el lenguaje aceptado por </w:t>
      </w:r>
      <w:r>
        <w:rPr>
          <w:rStyle w:val="Ninguno"/>
          <w:rFonts w:ascii="Times New Roman" w:hAnsi="Times New Roman"/>
          <w:sz w:val="28"/>
          <w:szCs w:val="28"/>
          <w:rtl w:val="0"/>
          <w:lang w:val="en-US"/>
        </w:rPr>
        <w:t>los</w:t>
      </w:r>
      <w:r>
        <w:rPr>
          <w:rStyle w:val="Ninguno"/>
          <w:rFonts w:ascii="Times New Roman" w:hAnsi="Times New Roman"/>
          <w:sz w:val="28"/>
          <w:szCs w:val="28"/>
          <w:rtl w:val="0"/>
          <w:lang w:val="es-ES_tradnl"/>
        </w:rPr>
        <w:t xml:space="preserve"> siguiente</w:t>
      </w:r>
      <w:r>
        <w:rPr>
          <w:rStyle w:val="Ninguno"/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Style w:val="Ninguno"/>
          <w:rFonts w:ascii="Times New Roman" w:hAnsi="Times New Roman"/>
          <w:sz w:val="28"/>
          <w:szCs w:val="28"/>
          <w:rtl w:val="0"/>
        </w:rPr>
        <w:t xml:space="preserve"> AFD?</w:t>
      </w:r>
      <w:r>
        <w:rPr>
          <w:rFonts w:ascii="Palatino" w:hAnsi="Palatino"/>
          <w:sz w:val="32"/>
          <w:szCs w:val="32"/>
          <w:rtl w:val="0"/>
        </w:rPr>
        <w:t xml:space="preserve"> </w:t>
      </w:r>
    </w:p>
    <w:p>
      <w:pPr>
        <w:pStyle w:val="Formato libre"/>
        <w:numPr>
          <w:ilvl w:val="1"/>
          <w:numId w:val="4"/>
        </w:numPr>
        <w:spacing w:after="320"/>
        <w:rPr>
          <w:rFonts w:ascii="Palatino" w:cs="Palatino" w:hAnsi="Palatino" w:eastAsia="Palatino"/>
          <w:sz w:val="32"/>
          <w:szCs w:val="32"/>
        </w:rPr>
      </w:pPr>
    </w:p>
    <w:p>
      <w:pPr>
        <w:pStyle w:val="Formato libre"/>
        <w:numPr>
          <w:ilvl w:val="0"/>
          <w:numId w:val="7"/>
        </w:numPr>
        <w:spacing w:after="320"/>
        <w:rPr>
          <w:rFonts w:ascii="Palatino" w:cs="Palatino" w:hAnsi="Palatino" w:eastAsia="Palatino"/>
          <w:sz w:val="32"/>
          <w:szCs w:val="32"/>
        </w:rPr>
      </w:pPr>
      <w:r>
        <w:rPr>
          <w:rFonts w:ascii="Palatino" w:cs="Palatino" w:hAnsi="Palatino" w:eastAsia="Palatino"/>
          <w:sz w:val="32"/>
          <w:szCs w:val="32"/>
        </w:rPr>
        <w:drawing>
          <wp:anchor distT="152400" distB="152400" distL="152400" distR="152400" simplePos="0" relativeHeight="251661312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2336800" cy="195623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ropped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956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3619500" cy="289789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opped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97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ormato libre"/>
        <w:numPr>
          <w:ilvl w:val="0"/>
          <w:numId w:val="8"/>
        </w:numPr>
        <w:spacing w:after="240"/>
        <w:rPr>
          <w:rFonts w:ascii="Times New Roman" w:hAnsi="Times New Roman" w:hint="default"/>
          <w:sz w:val="28"/>
          <w:szCs w:val="28"/>
          <w:lang w:val="es-ES_tradnl"/>
        </w:rPr>
      </w:pP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¿</w:t>
      </w:r>
      <w:r>
        <w:rPr>
          <w:rStyle w:val="Ninguno"/>
          <w:rFonts w:ascii="Times New Roman" w:hAnsi="Times New Roman"/>
          <w:sz w:val="28"/>
          <w:szCs w:val="28"/>
          <w:rtl w:val="0"/>
        </w:rPr>
        <w:t xml:space="preserve"> Cu</w:t>
      </w:r>
      <w:r>
        <w:rPr>
          <w:rStyle w:val="Ninguno"/>
          <w:rFonts w:ascii="Times New Roman" w:hAnsi="Times New Roman" w:hint="default"/>
          <w:sz w:val="28"/>
          <w:szCs w:val="28"/>
          <w:rtl w:val="0"/>
        </w:rPr>
        <w:t>á</w:t>
      </w:r>
      <w:r>
        <w:rPr>
          <w:rStyle w:val="Ninguno"/>
          <w:rFonts w:ascii="Times New Roman" w:hAnsi="Times New Roman"/>
          <w:sz w:val="28"/>
          <w:szCs w:val="28"/>
          <w:rtl w:val="0"/>
          <w:lang w:val="es-ES_tradnl"/>
        </w:rPr>
        <w:t>l es el lenguaje aceptado por l</w:t>
      </w:r>
      <w:r>
        <w:rPr>
          <w:rStyle w:val="Ninguno"/>
          <w:rFonts w:ascii="Times New Roman" w:hAnsi="Times New Roman"/>
          <w:sz w:val="28"/>
          <w:szCs w:val="28"/>
          <w:rtl w:val="0"/>
          <w:lang w:val="en-US"/>
        </w:rPr>
        <w:t>os</w:t>
      </w:r>
      <w:r>
        <w:rPr>
          <w:rStyle w:val="Ninguno"/>
          <w:rFonts w:ascii="Times New Roman" w:hAnsi="Times New Roman"/>
          <w:sz w:val="28"/>
          <w:szCs w:val="28"/>
          <w:rtl w:val="0"/>
          <w:lang w:val="es-ES_tradnl"/>
        </w:rPr>
        <w:t xml:space="preserve"> siguiente</w:t>
      </w:r>
      <w:r>
        <w:rPr>
          <w:rStyle w:val="Ninguno"/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Style w:val="Ninguno"/>
          <w:rFonts w:ascii="Times New Roman" w:hAnsi="Times New Roman"/>
          <w:sz w:val="28"/>
          <w:szCs w:val="28"/>
          <w:rtl w:val="0"/>
          <w:lang w:val="fr-FR"/>
        </w:rPr>
        <w:t xml:space="preserve"> AFND</w:t>
      </w:r>
      <w:r>
        <w:rPr>
          <w:rFonts w:ascii="Times New Roman" w:hAnsi="Times New Roman"/>
          <w:sz w:val="28"/>
          <w:szCs w:val="28"/>
          <w:rtl w:val="0"/>
        </w:rPr>
        <w:t>?</w:t>
      </w:r>
    </w:p>
    <w:p>
      <w:pPr>
        <w:pStyle w:val="Formato libre"/>
        <w:numPr>
          <w:ilvl w:val="1"/>
          <w:numId w:val="8"/>
        </w:numPr>
        <w:spacing w:after="2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1798008</wp:posOffset>
            </wp:positionH>
            <wp:positionV relativeFrom="line">
              <wp:posOffset>355600</wp:posOffset>
            </wp:positionV>
            <wp:extent cx="2507783" cy="26035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783" cy="260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ormato libre"/>
        <w:numPr>
          <w:ilvl w:val="1"/>
          <w:numId w:val="9"/>
        </w:numPr>
        <w:spacing w:after="2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924649</wp:posOffset>
            </wp:positionH>
            <wp:positionV relativeFrom="line">
              <wp:posOffset>304800</wp:posOffset>
            </wp:positionV>
            <wp:extent cx="4254500" cy="13843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3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ormato libre"/>
        <w:spacing w:after="2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Formato libre"/>
        <w:spacing w:after="2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Formato libre"/>
        <w:spacing w:after="2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Formato libre"/>
        <w:spacing w:after="2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Formato libre"/>
        <w:spacing w:after="2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Formato libre"/>
        <w:spacing w:after="2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Formato libre"/>
        <w:spacing w:after="2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Formato libre"/>
        <w:spacing w:after="2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Formato libre"/>
        <w:spacing w:after="240"/>
        <w:rPr>
          <w:rStyle w:val="Ninguno"/>
          <w:rFonts w:ascii="Times" w:cs="Times" w:hAnsi="Times" w:eastAsia="Times"/>
          <w:sz w:val="24"/>
          <w:szCs w:val="24"/>
        </w:rPr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Style w:val="Ninguno"/>
          <w:rFonts w:ascii="Times" w:cs="Times" w:hAnsi="Times" w:eastAsia="Times"/>
          <w:sz w:val="24"/>
          <w:szCs w:val="24"/>
        </w:rPr>
      </w:pPr>
    </w:p>
    <w:p>
      <w:pPr>
        <w:pStyle w:val="Cuerpo"/>
        <w:numPr>
          <w:ilvl w:val="0"/>
          <w:numId w:val="8"/>
        </w:numPr>
        <w:rPr>
          <w:rFonts w:ascii="Times New Roman" w:hAnsi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Construye </w:t>
      </w:r>
      <w:r>
        <w:rPr>
          <w:rFonts w:ascii="Times New Roman" w:hAnsi="Times New Roman"/>
          <w:sz w:val="28"/>
          <w:szCs w:val="28"/>
          <w:rtl w:val="0"/>
          <w:lang w:val="en-US"/>
        </w:rPr>
        <w:t>los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AFD equivalente</w:t>
      </w:r>
      <w:r>
        <w:rPr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/>
          <w:sz w:val="28"/>
          <w:szCs w:val="28"/>
          <w:rtl w:val="0"/>
        </w:rPr>
        <w:t xml:space="preserve"> a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los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siguiente</w:t>
      </w:r>
      <w:r>
        <w:rPr>
          <w:rFonts w:ascii="Times New Roman" w:hAnsi="Times New Roman"/>
          <w:sz w:val="28"/>
          <w:szCs w:val="28"/>
          <w:rtl w:val="0"/>
          <w:lang w:val="en-US"/>
        </w:rPr>
        <w:t>s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AFND con transiciones nulas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Style w:val="Ninguno"/>
          <w:rFonts w:ascii="Times" w:cs="Times" w:hAnsi="Times" w:eastAsia="Times"/>
          <w:sz w:val="24"/>
          <w:szCs w:val="24"/>
        </w:rPr>
      </w:pPr>
    </w:p>
    <w:p>
      <w:pPr>
        <w:pStyle w:val="Cuerpo"/>
        <w:numPr>
          <w:ilvl w:val="1"/>
          <w:numId w:val="10"/>
        </w:numPr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Style w:val="Ninguno"/>
          <w:rFonts w:ascii="Times" w:cs="Times" w:hAnsi="Times" w:eastAsia="Times"/>
          <w:sz w:val="24"/>
          <w:szCs w:val="24"/>
        </w:rPr>
      </w:pPr>
      <w:r>
        <w:rPr>
          <w:rStyle w:val="Ninguno"/>
          <w:rFonts w:ascii="Times" w:hAnsi="Times"/>
          <w:sz w:val="24"/>
          <w:szCs w:val="24"/>
          <w:rtl w:val="0"/>
        </w:rPr>
        <w:t xml:space="preserve"> </w:t>
      </w:r>
      <w:r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3015891" cy="275590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dropped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891" cy="275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numPr>
          <w:ilvl w:val="1"/>
          <w:numId w:val="11"/>
        </w:numPr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Style w:val="Ninguno"/>
          <w:rFonts w:ascii="Times" w:cs="Times" w:hAnsi="Times" w:eastAsia="Times"/>
          <w:sz w:val="24"/>
          <w:szCs w:val="2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1254791</wp:posOffset>
            </wp:positionH>
            <wp:positionV relativeFrom="line">
              <wp:posOffset>185509</wp:posOffset>
            </wp:positionV>
            <wp:extent cx="3594218" cy="27127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18" cy="27127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alatin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0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Legal"/>
  </w:abstractNum>
  <w:abstractNum w:abstractNumId="2">
    <w:multiLevelType w:val="hybridMultilevel"/>
    <w:styleLink w:val="Legal"/>
    <w:lvl w:ilvl="0">
      <w:start w:val="1"/>
      <w:numFmt w:val="lowerLetter"/>
      <w:suff w:val="tab"/>
      <w:lvlText w:val="%1."/>
      <w:lvlJc w:val="left"/>
      <w:pPr>
        <w:tabs>
          <w:tab w:val="left" w:pos="220"/>
          <w:tab w:val="left" w:pos="720"/>
        </w:tabs>
        <w:ind w:left="15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220"/>
          <w:tab w:val="left" w:pos="720"/>
        </w:tabs>
        <w:ind w:left="122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220"/>
          <w:tab w:val="left" w:pos="720"/>
        </w:tabs>
        <w:ind w:left="187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220"/>
          <w:tab w:val="left" w:pos="720"/>
        </w:tabs>
        <w:ind w:left="2482" w:hanging="14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220"/>
          <w:tab w:val="left" w:pos="720"/>
        </w:tabs>
        <w:ind w:left="3110" w:hanging="16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220"/>
          <w:tab w:val="left" w:pos="720"/>
        </w:tabs>
        <w:ind w:left="3720" w:hanging="19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220"/>
          <w:tab w:val="left" w:pos="720"/>
        </w:tabs>
        <w:ind w:left="4368" w:hanging="2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220"/>
          <w:tab w:val="left" w:pos="720"/>
        </w:tabs>
        <w:ind w:left="4978" w:hanging="2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220"/>
          <w:tab w:val="left" w:pos="720"/>
        </w:tabs>
        <w:ind w:left="5626" w:hanging="27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  <w:lvl w:ilvl="0">
        <w:start w:val="1"/>
        <w:numFmt w:val="lowerLetter"/>
        <w:suff w:val="tab"/>
        <w:lvlText w:val="%1."/>
        <w:lvlJc w:val="left"/>
        <w:pPr>
          <w:ind w:left="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200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27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41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48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63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left" w:pos="220"/>
          </w:tabs>
          <w:ind w:left="86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220"/>
            <w:tab w:val="left" w:pos="720"/>
          </w:tabs>
          <w:ind w:left="122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220"/>
            <w:tab w:val="left" w:pos="720"/>
          </w:tabs>
          <w:ind w:left="194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220"/>
            <w:tab w:val="left" w:pos="720"/>
          </w:tabs>
          <w:ind w:left="266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20"/>
            <w:tab w:val="left" w:pos="720"/>
          </w:tabs>
          <w:ind w:left="338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220"/>
            <w:tab w:val="left" w:pos="720"/>
          </w:tabs>
          <w:ind w:left="410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220"/>
            <w:tab w:val="left" w:pos="720"/>
          </w:tabs>
          <w:ind w:left="482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20"/>
            <w:tab w:val="left" w:pos="720"/>
          </w:tabs>
          <w:ind w:left="554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220"/>
            <w:tab w:val="left" w:pos="720"/>
          </w:tabs>
          <w:ind w:left="626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720"/>
          </w:tabs>
          <w:ind w:left="64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220"/>
            <w:tab w:val="left" w:pos="720"/>
          </w:tabs>
          <w:ind w:left="17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220"/>
            <w:tab w:val="left" w:pos="720"/>
          </w:tabs>
          <w:ind w:left="280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220"/>
            <w:tab w:val="left" w:pos="720"/>
          </w:tabs>
          <w:ind w:left="388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20"/>
            <w:tab w:val="left" w:pos="720"/>
          </w:tabs>
          <w:ind w:left="496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220"/>
            <w:tab w:val="left" w:pos="720"/>
          </w:tabs>
          <w:ind w:left="604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220"/>
            <w:tab w:val="left" w:pos="720"/>
          </w:tabs>
          <w:ind w:left="712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20"/>
            <w:tab w:val="left" w:pos="720"/>
          </w:tabs>
          <w:ind w:left="820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220"/>
            <w:tab w:val="left" w:pos="720"/>
          </w:tabs>
          <w:ind w:left="928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1"/>
    <w:lvlOverride w:ilvl="0">
      <w:startOverride w:val="2"/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200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27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41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48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63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0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224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30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47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560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4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72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2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709"/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7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6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799"/>
            <w:tab w:val="left" w:pos="8508"/>
            <w:tab w:val="left" w:pos="9217"/>
          </w:tabs>
          <w:ind w:left="71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2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709"/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7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6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799"/>
            <w:tab w:val="left" w:pos="8508"/>
            <w:tab w:val="left" w:pos="9217"/>
          </w:tabs>
          <w:ind w:left="71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6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rmato libre">
    <w:name w:val="Formato libre"/>
    <w:next w:val="Formato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numbering" w:styleId="Legal">
    <w:name w:val="Legal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