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ED4" w:rsidRDefault="00B85ED4" w:rsidP="007678E7">
      <w:pPr>
        <w:spacing w:after="0" w:line="240" w:lineRule="auto"/>
        <w:jc w:val="center"/>
        <w:rPr>
          <w:rFonts w:cs="Times New Roman"/>
          <w:sz w:val="24"/>
          <w:szCs w:val="24"/>
          <w:u w:val="single"/>
        </w:rPr>
      </w:pPr>
    </w:p>
    <w:p w:rsidR="007678E7" w:rsidRPr="00691550" w:rsidRDefault="00913B2E" w:rsidP="007678E7">
      <w:pPr>
        <w:spacing w:after="0" w:line="240" w:lineRule="auto"/>
        <w:jc w:val="center"/>
        <w:rPr>
          <w:rFonts w:cs="Times New Roman"/>
          <w:b/>
          <w:sz w:val="24"/>
          <w:szCs w:val="24"/>
        </w:rPr>
      </w:pPr>
      <w:r w:rsidRPr="00691550">
        <w:rPr>
          <w:rFonts w:cs="Times New Roman"/>
          <w:b/>
          <w:sz w:val="24"/>
          <w:szCs w:val="24"/>
        </w:rPr>
        <w:t>F</w:t>
      </w:r>
      <w:r w:rsidR="0000630B" w:rsidRPr="00691550">
        <w:rPr>
          <w:rFonts w:cs="Times New Roman"/>
          <w:b/>
          <w:sz w:val="24"/>
          <w:szCs w:val="24"/>
        </w:rPr>
        <w:t xml:space="preserve">DA </w:t>
      </w:r>
      <w:r w:rsidR="007678E7" w:rsidRPr="00691550">
        <w:rPr>
          <w:rFonts w:cs="Times New Roman"/>
          <w:b/>
          <w:sz w:val="24"/>
          <w:szCs w:val="24"/>
        </w:rPr>
        <w:t xml:space="preserve">JUMPSTART </w:t>
      </w:r>
      <w:r w:rsidR="0000630B" w:rsidRPr="00691550">
        <w:rPr>
          <w:rFonts w:cs="Times New Roman"/>
          <w:b/>
          <w:sz w:val="24"/>
          <w:szCs w:val="24"/>
        </w:rPr>
        <w:t>SCRIPT</w:t>
      </w:r>
      <w:r w:rsidR="00BB60C6">
        <w:rPr>
          <w:rFonts w:cs="Times New Roman"/>
          <w:b/>
          <w:sz w:val="24"/>
          <w:szCs w:val="24"/>
        </w:rPr>
        <w:t>S</w:t>
      </w:r>
      <w:r w:rsidR="0000630B" w:rsidRPr="00691550">
        <w:rPr>
          <w:rFonts w:cs="Times New Roman"/>
          <w:b/>
          <w:sz w:val="24"/>
          <w:szCs w:val="24"/>
        </w:rPr>
        <w:t xml:space="preserve"> </w:t>
      </w:r>
    </w:p>
    <w:p w:rsidR="00102FBA" w:rsidRPr="00691550" w:rsidRDefault="0000630B" w:rsidP="007678E7">
      <w:pPr>
        <w:spacing w:after="0" w:line="240" w:lineRule="auto"/>
        <w:jc w:val="center"/>
        <w:rPr>
          <w:rFonts w:cs="Times New Roman"/>
          <w:b/>
          <w:sz w:val="24"/>
          <w:szCs w:val="24"/>
        </w:rPr>
      </w:pPr>
      <w:r w:rsidRPr="00691550">
        <w:rPr>
          <w:rFonts w:cs="Times New Roman"/>
          <w:b/>
          <w:sz w:val="24"/>
          <w:szCs w:val="24"/>
        </w:rPr>
        <w:t>TESTING</w:t>
      </w:r>
      <w:r w:rsidR="007678E7" w:rsidRPr="00691550">
        <w:rPr>
          <w:rFonts w:cs="Times New Roman"/>
          <w:b/>
          <w:sz w:val="24"/>
          <w:szCs w:val="24"/>
        </w:rPr>
        <w:t xml:space="preserve"> USING FDA DATA AND ALSO </w:t>
      </w:r>
      <w:r w:rsidR="00DB1661" w:rsidRPr="00691550">
        <w:rPr>
          <w:rFonts w:cs="Times New Roman"/>
          <w:b/>
          <w:sz w:val="24"/>
          <w:szCs w:val="24"/>
        </w:rPr>
        <w:t>ACCENTURE DATA</w:t>
      </w:r>
    </w:p>
    <w:p w:rsidR="007678E7" w:rsidRPr="00F20D54" w:rsidRDefault="007678E7" w:rsidP="007678E7">
      <w:pPr>
        <w:spacing w:after="0" w:line="240" w:lineRule="auto"/>
        <w:jc w:val="center"/>
        <w:rPr>
          <w:rFonts w:cs="Times New Roman"/>
          <w:sz w:val="24"/>
          <w:szCs w:val="24"/>
          <w:u w:val="single"/>
        </w:rPr>
      </w:pPr>
    </w:p>
    <w:p w:rsidR="00C31048" w:rsidRPr="00F20D54" w:rsidRDefault="0000630B" w:rsidP="007678E7">
      <w:pPr>
        <w:spacing w:after="0" w:line="240" w:lineRule="auto"/>
        <w:rPr>
          <w:rFonts w:cs="Times New Roman"/>
          <w:sz w:val="24"/>
          <w:szCs w:val="24"/>
          <w:shd w:val="clear" w:color="auto" w:fill="FFFFFF"/>
        </w:rPr>
      </w:pPr>
      <w:r w:rsidRPr="00691550">
        <w:rPr>
          <w:rFonts w:cs="Times New Roman"/>
          <w:b/>
          <w:sz w:val="24"/>
          <w:szCs w:val="24"/>
          <w:shd w:val="clear" w:color="auto" w:fill="FFFFFF"/>
        </w:rPr>
        <w:t>PROGRAM NAME</w:t>
      </w:r>
      <w:r w:rsidRPr="00F20D54">
        <w:rPr>
          <w:rFonts w:cs="Times New Roman"/>
          <w:sz w:val="24"/>
          <w:szCs w:val="24"/>
          <w:shd w:val="clear" w:color="auto" w:fill="FFFFFF"/>
        </w:rPr>
        <w:t xml:space="preserve">: </w:t>
      </w:r>
      <w:r w:rsidR="00914D76">
        <w:rPr>
          <w:rFonts w:cs="Times New Roman"/>
          <w:sz w:val="24"/>
          <w:szCs w:val="24"/>
          <w:shd w:val="clear" w:color="auto" w:fill="FFFFFF"/>
        </w:rPr>
        <w:t>DEMOG</w:t>
      </w:r>
      <w:r w:rsidR="007678E7" w:rsidRPr="00F20D54">
        <w:rPr>
          <w:rFonts w:cs="Times New Roman"/>
          <w:sz w:val="24"/>
          <w:szCs w:val="24"/>
          <w:shd w:val="clear" w:color="auto" w:fill="FFFFFF"/>
        </w:rPr>
        <w:t>R</w:t>
      </w:r>
      <w:r w:rsidR="00914D76">
        <w:rPr>
          <w:rFonts w:cs="Times New Roman"/>
          <w:sz w:val="24"/>
          <w:szCs w:val="24"/>
          <w:shd w:val="clear" w:color="auto" w:fill="FFFFFF"/>
        </w:rPr>
        <w:t>A</w:t>
      </w:r>
      <w:r w:rsidR="007678E7" w:rsidRPr="00F20D54">
        <w:rPr>
          <w:rFonts w:cs="Times New Roman"/>
          <w:sz w:val="24"/>
          <w:szCs w:val="24"/>
          <w:shd w:val="clear" w:color="auto" w:fill="FFFFFF"/>
        </w:rPr>
        <w:t>PHICS_V1.SAS (</w:t>
      </w:r>
      <w:r w:rsidRPr="00F20D54">
        <w:rPr>
          <w:rFonts w:cs="Times New Roman"/>
          <w:sz w:val="24"/>
          <w:szCs w:val="24"/>
          <w:shd w:val="clear" w:color="auto" w:fill="FFFFFF"/>
        </w:rPr>
        <w:t>Demographics Analysis Panel</w:t>
      </w:r>
      <w:r w:rsidR="007678E7" w:rsidRPr="00F20D54">
        <w:rPr>
          <w:rFonts w:cs="Times New Roman"/>
          <w:sz w:val="24"/>
          <w:szCs w:val="24"/>
          <w:shd w:val="clear" w:color="auto" w:fill="FFFFFF"/>
        </w:rPr>
        <w:t>)</w:t>
      </w:r>
    </w:p>
    <w:p w:rsidR="0000630B" w:rsidRPr="00F20D54" w:rsidRDefault="0000630B" w:rsidP="007678E7">
      <w:pPr>
        <w:spacing w:after="0" w:line="240" w:lineRule="auto"/>
        <w:rPr>
          <w:rFonts w:cs="Times New Roman"/>
          <w:sz w:val="24"/>
          <w:szCs w:val="24"/>
          <w:shd w:val="clear" w:color="auto" w:fill="FFFFFF"/>
        </w:rPr>
      </w:pPr>
      <w:r w:rsidRPr="00F20D54">
        <w:rPr>
          <w:rFonts w:cs="Times New Roman"/>
          <w:sz w:val="24"/>
          <w:szCs w:val="24"/>
          <w:shd w:val="clear" w:color="auto" w:fill="FFFFFF"/>
        </w:rPr>
        <w:t>.</w:t>
      </w:r>
    </w:p>
    <w:p w:rsidR="0000630B" w:rsidRPr="00F20D54" w:rsidRDefault="0000630B" w:rsidP="007678E7">
      <w:pPr>
        <w:spacing w:after="0" w:line="240" w:lineRule="auto"/>
        <w:rPr>
          <w:rFonts w:cs="Times New Roman"/>
          <w:sz w:val="24"/>
          <w:szCs w:val="24"/>
          <w:shd w:val="clear" w:color="auto" w:fill="FFFFFF"/>
        </w:rPr>
      </w:pPr>
      <w:r w:rsidRPr="00691550">
        <w:rPr>
          <w:rFonts w:cs="Times New Roman"/>
          <w:b/>
          <w:sz w:val="24"/>
          <w:szCs w:val="24"/>
          <w:shd w:val="clear" w:color="auto" w:fill="FFFFFF"/>
        </w:rPr>
        <w:t>TESTING AUTHORS</w:t>
      </w:r>
      <w:r w:rsidRPr="00F20D54">
        <w:rPr>
          <w:rFonts w:cs="Times New Roman"/>
          <w:sz w:val="24"/>
          <w:szCs w:val="24"/>
          <w:shd w:val="clear" w:color="auto" w:fill="FFFFFF"/>
        </w:rPr>
        <w:t>:</w:t>
      </w:r>
      <w:r w:rsidR="0081740C" w:rsidRPr="00F20D54">
        <w:rPr>
          <w:rFonts w:cs="Times New Roman"/>
          <w:sz w:val="24"/>
          <w:szCs w:val="24"/>
          <w:shd w:val="clear" w:color="auto" w:fill="FFFFFF"/>
        </w:rPr>
        <w:t xml:space="preserve"> </w:t>
      </w:r>
      <w:r w:rsidR="00EE7E52">
        <w:rPr>
          <w:rFonts w:cs="Times New Roman"/>
          <w:sz w:val="24"/>
          <w:szCs w:val="24"/>
          <w:shd w:val="clear" w:color="auto" w:fill="FFFFFF"/>
        </w:rPr>
        <w:t>Alfredo Rojas and</w:t>
      </w:r>
      <w:r w:rsidRPr="00F20D54">
        <w:rPr>
          <w:rFonts w:cs="Times New Roman"/>
          <w:sz w:val="24"/>
          <w:szCs w:val="24"/>
          <w:shd w:val="clear" w:color="auto" w:fill="FFFFFF"/>
        </w:rPr>
        <w:t xml:space="preserve"> C</w:t>
      </w:r>
      <w:r w:rsidR="00EE7E52">
        <w:rPr>
          <w:rFonts w:cs="Times New Roman"/>
          <w:sz w:val="24"/>
          <w:szCs w:val="24"/>
          <w:shd w:val="clear" w:color="auto" w:fill="FFFFFF"/>
        </w:rPr>
        <w:t>heick Omar Lelenta</w:t>
      </w:r>
      <w:r w:rsidRPr="00F20D54">
        <w:rPr>
          <w:rFonts w:cs="Times New Roman"/>
          <w:sz w:val="24"/>
          <w:szCs w:val="24"/>
          <w:shd w:val="clear" w:color="auto" w:fill="FFFFFF"/>
        </w:rPr>
        <w:t>.</w:t>
      </w:r>
    </w:p>
    <w:p w:rsidR="00C31048" w:rsidRPr="00F20D54" w:rsidRDefault="00C31048" w:rsidP="007678E7">
      <w:pPr>
        <w:spacing w:after="0" w:line="240" w:lineRule="auto"/>
        <w:rPr>
          <w:rFonts w:cs="Times New Roman"/>
          <w:sz w:val="24"/>
          <w:szCs w:val="24"/>
          <w:shd w:val="clear" w:color="auto" w:fill="FFFFFF"/>
        </w:rPr>
      </w:pPr>
    </w:p>
    <w:p w:rsidR="0000630B" w:rsidRPr="00F20D54" w:rsidRDefault="0000630B" w:rsidP="007678E7">
      <w:pPr>
        <w:spacing w:after="0" w:line="240" w:lineRule="auto"/>
        <w:rPr>
          <w:rFonts w:cs="Times New Roman"/>
          <w:sz w:val="24"/>
          <w:szCs w:val="24"/>
          <w:shd w:val="clear" w:color="auto" w:fill="FFFFFF"/>
        </w:rPr>
      </w:pPr>
      <w:r w:rsidRPr="00691550">
        <w:rPr>
          <w:rFonts w:cs="Times New Roman"/>
          <w:b/>
          <w:sz w:val="24"/>
          <w:szCs w:val="24"/>
          <w:shd w:val="clear" w:color="auto" w:fill="FFFFFF"/>
        </w:rPr>
        <w:t>SAS VERSION</w:t>
      </w:r>
      <w:r w:rsidRPr="00F20D54">
        <w:rPr>
          <w:rFonts w:cs="Times New Roman"/>
          <w:sz w:val="24"/>
          <w:szCs w:val="24"/>
          <w:shd w:val="clear" w:color="auto" w:fill="FFFFFF"/>
        </w:rPr>
        <w:t>:</w:t>
      </w:r>
      <w:r w:rsidR="0081740C" w:rsidRPr="00F20D54">
        <w:rPr>
          <w:rFonts w:cs="Times New Roman"/>
          <w:sz w:val="24"/>
          <w:szCs w:val="24"/>
          <w:shd w:val="clear" w:color="auto" w:fill="FFFFFF"/>
        </w:rPr>
        <w:t xml:space="preserve"> </w:t>
      </w:r>
      <w:r w:rsidR="00205A9D" w:rsidRPr="00F20D54">
        <w:rPr>
          <w:rFonts w:cs="Times New Roman"/>
          <w:sz w:val="24"/>
          <w:szCs w:val="24"/>
          <w:shd w:val="clear" w:color="auto" w:fill="FFFFFF"/>
        </w:rPr>
        <w:t>9.4</w:t>
      </w:r>
      <w:r w:rsidRPr="00F20D54">
        <w:rPr>
          <w:rFonts w:cs="Times New Roman"/>
          <w:sz w:val="24"/>
          <w:szCs w:val="24"/>
          <w:shd w:val="clear" w:color="auto" w:fill="FFFFFF"/>
        </w:rPr>
        <w:t xml:space="preserve"> </w:t>
      </w:r>
    </w:p>
    <w:p w:rsidR="00C31048" w:rsidRPr="00F20D54" w:rsidRDefault="00C31048" w:rsidP="007678E7">
      <w:pPr>
        <w:spacing w:after="0" w:line="240" w:lineRule="auto"/>
        <w:rPr>
          <w:rFonts w:cs="Times New Roman"/>
          <w:sz w:val="24"/>
          <w:szCs w:val="24"/>
          <w:shd w:val="clear" w:color="auto" w:fill="FFFFFF"/>
        </w:rPr>
      </w:pPr>
    </w:p>
    <w:p w:rsidR="00C31048" w:rsidRPr="00F20D54" w:rsidRDefault="0000630B" w:rsidP="007678E7">
      <w:pPr>
        <w:autoSpaceDE w:val="0"/>
        <w:autoSpaceDN w:val="0"/>
        <w:adjustRightInd w:val="0"/>
        <w:spacing w:after="0" w:line="240" w:lineRule="auto"/>
        <w:rPr>
          <w:rFonts w:cs="Times New Roman"/>
          <w:sz w:val="24"/>
          <w:szCs w:val="24"/>
          <w:shd w:val="clear" w:color="auto" w:fill="FFFFFF"/>
        </w:rPr>
      </w:pPr>
      <w:r w:rsidRPr="00691550">
        <w:rPr>
          <w:rFonts w:cs="Times New Roman"/>
          <w:b/>
          <w:sz w:val="24"/>
          <w:szCs w:val="24"/>
          <w:shd w:val="clear" w:color="auto" w:fill="FFFFFF"/>
        </w:rPr>
        <w:t>DESCRIPTION</w:t>
      </w:r>
      <w:r w:rsidRPr="00F20D54">
        <w:rPr>
          <w:rFonts w:cs="Times New Roman"/>
          <w:sz w:val="24"/>
          <w:szCs w:val="24"/>
          <w:shd w:val="clear" w:color="auto" w:fill="FFFFFF"/>
        </w:rPr>
        <w:t xml:space="preserve">: </w:t>
      </w:r>
      <w:r w:rsidR="00C31048" w:rsidRPr="00F20D54">
        <w:rPr>
          <w:rFonts w:cs="Times New Roman"/>
          <w:sz w:val="24"/>
          <w:szCs w:val="24"/>
          <w:shd w:val="clear" w:color="auto" w:fill="FFFFFF"/>
        </w:rPr>
        <w:t xml:space="preserve">The program </w:t>
      </w:r>
      <w:r w:rsidR="001C23EA" w:rsidRPr="00F20D54">
        <w:rPr>
          <w:rFonts w:cs="Times New Roman"/>
          <w:sz w:val="24"/>
          <w:szCs w:val="24"/>
          <w:shd w:val="clear" w:color="auto" w:fill="FFFFFF"/>
        </w:rPr>
        <w:t>was tested in Accenture’s SAS server in order to produce</w:t>
      </w:r>
      <w:r w:rsidR="00C31048" w:rsidRPr="00F20D54">
        <w:rPr>
          <w:rFonts w:cs="Times New Roman"/>
          <w:sz w:val="24"/>
          <w:szCs w:val="24"/>
          <w:shd w:val="clear" w:color="auto" w:fill="FFFFFF"/>
        </w:rPr>
        <w:t xml:space="preserve"> 15 Demographics Analysis displays (</w:t>
      </w:r>
      <w:r w:rsidR="00AE7C9E">
        <w:rPr>
          <w:rFonts w:cs="Times New Roman"/>
          <w:sz w:val="24"/>
          <w:szCs w:val="24"/>
          <w:shd w:val="clear" w:color="auto" w:fill="FFFFFF"/>
        </w:rPr>
        <w:t>described in Table 1 below</w:t>
      </w:r>
      <w:r w:rsidR="00C31048" w:rsidRPr="00F20D54">
        <w:rPr>
          <w:rFonts w:cs="Times New Roman"/>
          <w:sz w:val="24"/>
          <w:szCs w:val="24"/>
          <w:shd w:val="clear" w:color="auto" w:fill="FFFFFF"/>
        </w:rPr>
        <w:t>) using FDA-p</w:t>
      </w:r>
      <w:r w:rsidR="00B85ED4">
        <w:rPr>
          <w:rFonts w:cs="Times New Roman"/>
          <w:sz w:val="24"/>
          <w:szCs w:val="24"/>
          <w:shd w:val="clear" w:color="auto" w:fill="FFFFFF"/>
        </w:rPr>
        <w:t xml:space="preserve">rovided data </w:t>
      </w:r>
      <w:r w:rsidR="00115468">
        <w:rPr>
          <w:rFonts w:cs="Times New Roman"/>
          <w:sz w:val="24"/>
          <w:szCs w:val="24"/>
          <w:shd w:val="clear" w:color="auto" w:fill="FFFFFF"/>
        </w:rPr>
        <w:t xml:space="preserve">(TEST) </w:t>
      </w:r>
      <w:r w:rsidR="00B85ED4">
        <w:rPr>
          <w:rFonts w:cs="Times New Roman"/>
          <w:sz w:val="24"/>
          <w:szCs w:val="24"/>
          <w:shd w:val="clear" w:color="auto" w:fill="FFFFFF"/>
        </w:rPr>
        <w:t xml:space="preserve">and also </w:t>
      </w:r>
      <w:r w:rsidR="00C31048" w:rsidRPr="00F20D54">
        <w:rPr>
          <w:rFonts w:cs="Times New Roman"/>
          <w:sz w:val="24"/>
          <w:szCs w:val="24"/>
          <w:shd w:val="clear" w:color="auto" w:fill="FFFFFF"/>
        </w:rPr>
        <w:t>Accenture</w:t>
      </w:r>
      <w:r w:rsidR="006C385E">
        <w:rPr>
          <w:rFonts w:cs="Times New Roman"/>
          <w:sz w:val="24"/>
          <w:szCs w:val="24"/>
          <w:shd w:val="clear" w:color="auto" w:fill="FFFFFF"/>
        </w:rPr>
        <w:t xml:space="preserve"> (ACN)</w:t>
      </w:r>
      <w:r w:rsidR="00C31048" w:rsidRPr="00F20D54">
        <w:rPr>
          <w:rFonts w:cs="Times New Roman"/>
          <w:sz w:val="24"/>
          <w:szCs w:val="24"/>
          <w:shd w:val="clear" w:color="auto" w:fill="FFFFFF"/>
        </w:rPr>
        <w:t xml:space="preserve"> datasets.  </w:t>
      </w:r>
    </w:p>
    <w:p w:rsidR="001C23EA" w:rsidRPr="00F20D54" w:rsidRDefault="001C23EA" w:rsidP="007678E7">
      <w:pPr>
        <w:autoSpaceDE w:val="0"/>
        <w:autoSpaceDN w:val="0"/>
        <w:adjustRightInd w:val="0"/>
        <w:spacing w:after="0" w:line="240" w:lineRule="auto"/>
        <w:rPr>
          <w:rFonts w:cs="Times New Roman"/>
          <w:sz w:val="24"/>
          <w:szCs w:val="24"/>
          <w:shd w:val="clear" w:color="auto" w:fill="FFFFFF"/>
        </w:rPr>
      </w:pPr>
    </w:p>
    <w:p w:rsidR="001C23EA" w:rsidRPr="00691550" w:rsidRDefault="001C23EA" w:rsidP="007678E7">
      <w:pPr>
        <w:autoSpaceDE w:val="0"/>
        <w:autoSpaceDN w:val="0"/>
        <w:adjustRightInd w:val="0"/>
        <w:spacing w:after="0" w:line="240" w:lineRule="auto"/>
        <w:rPr>
          <w:rFonts w:cs="Times New Roman"/>
          <w:b/>
          <w:sz w:val="24"/>
          <w:szCs w:val="24"/>
          <w:shd w:val="clear" w:color="auto" w:fill="FFFFFF"/>
        </w:rPr>
      </w:pPr>
      <w:r w:rsidRPr="00691550">
        <w:rPr>
          <w:rFonts w:cs="Times New Roman"/>
          <w:b/>
          <w:sz w:val="24"/>
          <w:szCs w:val="24"/>
          <w:shd w:val="clear" w:color="auto" w:fill="FFFFFF"/>
        </w:rPr>
        <w:t>TESTING STEPS</w:t>
      </w:r>
    </w:p>
    <w:p w:rsidR="00C24442" w:rsidRPr="00C24442" w:rsidRDefault="001C23EA" w:rsidP="00C24442">
      <w:pPr>
        <w:pStyle w:val="ListParagraph"/>
        <w:numPr>
          <w:ilvl w:val="0"/>
          <w:numId w:val="4"/>
        </w:numPr>
        <w:autoSpaceDE w:val="0"/>
        <w:autoSpaceDN w:val="0"/>
        <w:adjustRightInd w:val="0"/>
        <w:spacing w:after="0" w:line="240" w:lineRule="auto"/>
        <w:rPr>
          <w:rFonts w:cs="Times New Roman"/>
          <w:sz w:val="24"/>
          <w:szCs w:val="24"/>
          <w:shd w:val="clear" w:color="auto" w:fill="FFFFFF"/>
        </w:rPr>
      </w:pPr>
      <w:r w:rsidRPr="00F20D54">
        <w:rPr>
          <w:rFonts w:cs="Times New Roman"/>
          <w:sz w:val="24"/>
          <w:szCs w:val="24"/>
          <w:shd w:val="clear" w:color="auto" w:fill="FFFFFF"/>
        </w:rPr>
        <w:t>All the necessary files were stored into the appropriate Accenture’s folder structure</w:t>
      </w:r>
    </w:p>
    <w:p w:rsidR="00C31048" w:rsidRPr="00F20D54" w:rsidRDefault="001C23EA" w:rsidP="001C23EA">
      <w:pPr>
        <w:pStyle w:val="ListParagraph"/>
        <w:numPr>
          <w:ilvl w:val="0"/>
          <w:numId w:val="4"/>
        </w:numPr>
        <w:autoSpaceDE w:val="0"/>
        <w:autoSpaceDN w:val="0"/>
        <w:adjustRightInd w:val="0"/>
        <w:spacing w:after="0" w:line="240" w:lineRule="auto"/>
        <w:rPr>
          <w:rFonts w:cs="Times New Roman"/>
          <w:sz w:val="24"/>
          <w:szCs w:val="24"/>
          <w:shd w:val="clear" w:color="auto" w:fill="FFFFFF"/>
        </w:rPr>
      </w:pPr>
      <w:r w:rsidRPr="00F20D54">
        <w:rPr>
          <w:rFonts w:cs="Times New Roman"/>
          <w:sz w:val="24"/>
          <w:szCs w:val="24"/>
          <w:shd w:val="clear" w:color="auto" w:fill="FFFFFF"/>
        </w:rPr>
        <w:t xml:space="preserve">CHANGES MADE TO THE SCRIPT TO MAKE IT RUN: </w:t>
      </w:r>
      <w:r w:rsidR="00B85ED4">
        <w:rPr>
          <w:rFonts w:cs="Times New Roman"/>
          <w:sz w:val="24"/>
          <w:szCs w:val="24"/>
          <w:shd w:val="clear" w:color="auto" w:fill="FFFFFF"/>
        </w:rPr>
        <w:t xml:space="preserve"> </w:t>
      </w:r>
      <w:r w:rsidRPr="00F20D54">
        <w:rPr>
          <w:rFonts w:cs="Times New Roman"/>
          <w:sz w:val="24"/>
          <w:szCs w:val="24"/>
          <w:shd w:val="clear" w:color="auto" w:fill="FFFFFF"/>
        </w:rPr>
        <w:t xml:space="preserve">the following </w:t>
      </w:r>
      <w:r w:rsidR="00EE54B9">
        <w:rPr>
          <w:rFonts w:cs="Times New Roman"/>
          <w:sz w:val="24"/>
          <w:szCs w:val="24"/>
          <w:shd w:val="clear" w:color="auto" w:fill="FFFFFF"/>
        </w:rPr>
        <w:t>parameter</w:t>
      </w:r>
      <w:r w:rsidR="00663867">
        <w:rPr>
          <w:rFonts w:cs="Times New Roman"/>
          <w:sz w:val="24"/>
          <w:szCs w:val="24"/>
          <w:shd w:val="clear" w:color="auto" w:fill="FFFFFF"/>
        </w:rPr>
        <w:t>s</w:t>
      </w:r>
      <w:r w:rsidR="00EE54B9">
        <w:rPr>
          <w:rFonts w:cs="Times New Roman"/>
          <w:sz w:val="24"/>
          <w:szCs w:val="24"/>
          <w:shd w:val="clear" w:color="auto" w:fill="FFFFFF"/>
        </w:rPr>
        <w:t xml:space="preserve"> </w:t>
      </w:r>
      <w:r w:rsidR="00B85ED4">
        <w:rPr>
          <w:rFonts w:cs="Times New Roman"/>
          <w:sz w:val="24"/>
          <w:szCs w:val="24"/>
          <w:shd w:val="clear" w:color="auto" w:fill="FFFFFF"/>
        </w:rPr>
        <w:t xml:space="preserve">were defined </w:t>
      </w:r>
      <w:r w:rsidRPr="00F20D54">
        <w:rPr>
          <w:rFonts w:cs="Times New Roman"/>
          <w:sz w:val="24"/>
          <w:szCs w:val="24"/>
          <w:shd w:val="clear" w:color="auto" w:fill="FFFFFF"/>
        </w:rPr>
        <w:t>in order to point to the right locations within Accenture’s environment:</w:t>
      </w:r>
    </w:p>
    <w:p w:rsidR="001C23EA" w:rsidRPr="00F20D54" w:rsidRDefault="001C23EA" w:rsidP="001C23EA">
      <w:pPr>
        <w:pStyle w:val="ListParagraph"/>
        <w:numPr>
          <w:ilvl w:val="1"/>
          <w:numId w:val="5"/>
        </w:numPr>
        <w:spacing w:after="0" w:line="240" w:lineRule="auto"/>
        <w:rPr>
          <w:rFonts w:cs="Times New Roman"/>
          <w:sz w:val="24"/>
          <w:szCs w:val="24"/>
          <w:shd w:val="clear" w:color="auto" w:fill="FFFFFF"/>
        </w:rPr>
      </w:pPr>
      <w:r w:rsidRPr="00F20D54">
        <w:rPr>
          <w:rFonts w:cs="Times New Roman"/>
          <w:sz w:val="24"/>
          <w:szCs w:val="24"/>
          <w:shd w:val="clear" w:color="auto" w:fill="FFFFFF"/>
        </w:rPr>
        <w:t>Studypath</w:t>
      </w:r>
      <w:r w:rsidR="00F20D54">
        <w:rPr>
          <w:rFonts w:cs="Times New Roman"/>
          <w:sz w:val="24"/>
          <w:szCs w:val="24"/>
          <w:shd w:val="clear" w:color="auto" w:fill="FFFFFF"/>
        </w:rPr>
        <w:t>:</w:t>
      </w:r>
      <w:r w:rsidRPr="00F20D54">
        <w:rPr>
          <w:rFonts w:cs="Times New Roman"/>
          <w:sz w:val="24"/>
          <w:szCs w:val="24"/>
          <w:shd w:val="clear" w:color="auto" w:fill="FFFFFF"/>
        </w:rPr>
        <w:t xml:space="preserve"> </w:t>
      </w:r>
      <w:r w:rsidR="009D4246" w:rsidRPr="00F20D54">
        <w:rPr>
          <w:rFonts w:cs="Times New Roman"/>
          <w:sz w:val="24"/>
          <w:szCs w:val="24"/>
          <w:shd w:val="clear" w:color="auto" w:fill="FFFFFF"/>
        </w:rPr>
        <w:t>location of the drug study datasets</w:t>
      </w:r>
      <w:r w:rsidRPr="00F20D54">
        <w:rPr>
          <w:rFonts w:cs="Times New Roman"/>
          <w:sz w:val="24"/>
          <w:szCs w:val="24"/>
          <w:shd w:val="clear" w:color="auto" w:fill="FFFFFF"/>
        </w:rPr>
        <w:t>.</w:t>
      </w:r>
    </w:p>
    <w:p w:rsidR="001C23EA" w:rsidRPr="00F20D54" w:rsidRDefault="001C23EA" w:rsidP="001C23EA">
      <w:pPr>
        <w:pStyle w:val="ListParagraph"/>
        <w:numPr>
          <w:ilvl w:val="1"/>
          <w:numId w:val="5"/>
        </w:numPr>
        <w:spacing w:after="0" w:line="240" w:lineRule="auto"/>
        <w:rPr>
          <w:rFonts w:cs="Times New Roman"/>
          <w:sz w:val="24"/>
          <w:szCs w:val="24"/>
          <w:shd w:val="clear" w:color="auto" w:fill="FFFFFF"/>
        </w:rPr>
      </w:pPr>
      <w:r w:rsidRPr="00F20D54">
        <w:rPr>
          <w:rFonts w:cs="Times New Roman"/>
          <w:sz w:val="24"/>
          <w:szCs w:val="24"/>
          <w:shd w:val="clear" w:color="auto" w:fill="FFFFFF"/>
        </w:rPr>
        <w:t>Utilpath</w:t>
      </w:r>
      <w:r w:rsidR="00F20D54">
        <w:rPr>
          <w:rFonts w:cs="Times New Roman"/>
          <w:sz w:val="24"/>
          <w:szCs w:val="24"/>
          <w:shd w:val="clear" w:color="auto" w:fill="FFFFFF"/>
        </w:rPr>
        <w:t>:</w:t>
      </w:r>
      <w:r w:rsidRPr="00F20D54">
        <w:rPr>
          <w:rFonts w:cs="Times New Roman"/>
          <w:sz w:val="24"/>
          <w:szCs w:val="24"/>
          <w:shd w:val="clear" w:color="auto" w:fill="FFFFFF"/>
        </w:rPr>
        <w:t xml:space="preserve"> </w:t>
      </w:r>
      <w:r w:rsidR="009D4246" w:rsidRPr="00F20D54">
        <w:rPr>
          <w:rFonts w:cs="Times New Roman"/>
          <w:sz w:val="24"/>
          <w:szCs w:val="24"/>
          <w:shd w:val="clear" w:color="auto" w:fill="FFFFFF"/>
        </w:rPr>
        <w:t>location of external SAS programs</w:t>
      </w:r>
      <w:r w:rsidRPr="00F20D54">
        <w:rPr>
          <w:rFonts w:cs="Times New Roman"/>
          <w:sz w:val="24"/>
          <w:szCs w:val="24"/>
          <w:shd w:val="clear" w:color="auto" w:fill="FFFFFF"/>
        </w:rPr>
        <w:t>.</w:t>
      </w:r>
    </w:p>
    <w:p w:rsidR="001C23EA" w:rsidRPr="00F20D54" w:rsidRDefault="001C23EA" w:rsidP="001C23EA">
      <w:pPr>
        <w:pStyle w:val="ListParagraph"/>
        <w:numPr>
          <w:ilvl w:val="1"/>
          <w:numId w:val="5"/>
        </w:numPr>
        <w:spacing w:after="0" w:line="240" w:lineRule="auto"/>
        <w:rPr>
          <w:rFonts w:cs="Times New Roman"/>
          <w:sz w:val="24"/>
          <w:szCs w:val="24"/>
          <w:shd w:val="clear" w:color="auto" w:fill="FFFFFF"/>
        </w:rPr>
      </w:pPr>
      <w:r w:rsidRPr="00F20D54">
        <w:rPr>
          <w:rFonts w:cs="Times New Roman"/>
          <w:sz w:val="24"/>
          <w:szCs w:val="24"/>
          <w:shd w:val="clear" w:color="auto" w:fill="FFFFFF"/>
        </w:rPr>
        <w:t>Templatepath</w:t>
      </w:r>
      <w:r w:rsidR="00F20D54">
        <w:rPr>
          <w:rFonts w:cs="Times New Roman"/>
          <w:sz w:val="24"/>
          <w:szCs w:val="24"/>
          <w:shd w:val="clear" w:color="auto" w:fill="FFFFFF"/>
        </w:rPr>
        <w:t>:</w:t>
      </w:r>
      <w:r w:rsidRPr="00F20D54">
        <w:rPr>
          <w:rFonts w:cs="Times New Roman"/>
          <w:sz w:val="24"/>
          <w:szCs w:val="24"/>
          <w:shd w:val="clear" w:color="auto" w:fill="FFFFFF"/>
        </w:rPr>
        <w:t xml:space="preserve"> </w:t>
      </w:r>
      <w:r w:rsidR="009D4246" w:rsidRPr="00F20D54">
        <w:rPr>
          <w:rFonts w:cs="Times New Roman"/>
          <w:sz w:val="24"/>
          <w:szCs w:val="24"/>
          <w:shd w:val="clear" w:color="auto" w:fill="FFFFFF"/>
        </w:rPr>
        <w:t>filename of the template</w:t>
      </w:r>
      <w:r w:rsidRPr="00F20D54">
        <w:rPr>
          <w:rFonts w:cs="Times New Roman"/>
          <w:sz w:val="24"/>
          <w:szCs w:val="24"/>
          <w:shd w:val="clear" w:color="auto" w:fill="FFFFFF"/>
        </w:rPr>
        <w:t>.</w:t>
      </w:r>
    </w:p>
    <w:p w:rsidR="001C23EA" w:rsidRPr="00F20D54" w:rsidRDefault="001C23EA" w:rsidP="001C23EA">
      <w:pPr>
        <w:pStyle w:val="ListParagraph"/>
        <w:numPr>
          <w:ilvl w:val="1"/>
          <w:numId w:val="5"/>
        </w:numPr>
        <w:spacing w:after="0" w:line="240" w:lineRule="auto"/>
        <w:rPr>
          <w:rFonts w:cs="Times New Roman"/>
          <w:sz w:val="24"/>
          <w:szCs w:val="24"/>
          <w:shd w:val="clear" w:color="auto" w:fill="FFFFFF"/>
        </w:rPr>
      </w:pPr>
      <w:r w:rsidRPr="00F20D54">
        <w:rPr>
          <w:rFonts w:cs="Times New Roman"/>
          <w:sz w:val="24"/>
          <w:szCs w:val="24"/>
          <w:shd w:val="clear" w:color="auto" w:fill="FFFFFF"/>
        </w:rPr>
        <w:t>Outpath</w:t>
      </w:r>
      <w:r w:rsidR="00F20D54">
        <w:rPr>
          <w:rFonts w:cs="Times New Roman"/>
          <w:sz w:val="24"/>
          <w:szCs w:val="24"/>
          <w:shd w:val="clear" w:color="auto" w:fill="FFFFFF"/>
        </w:rPr>
        <w:t>:</w:t>
      </w:r>
      <w:r w:rsidRPr="00F20D54">
        <w:rPr>
          <w:rFonts w:cs="Times New Roman"/>
          <w:sz w:val="24"/>
          <w:szCs w:val="24"/>
          <w:shd w:val="clear" w:color="auto" w:fill="FFFFFF"/>
        </w:rPr>
        <w:t xml:space="preserve"> </w:t>
      </w:r>
      <w:r w:rsidR="00F20D54" w:rsidRPr="00F20D54">
        <w:rPr>
          <w:rFonts w:cs="Times New Roman"/>
          <w:sz w:val="24"/>
          <w:szCs w:val="24"/>
          <w:shd w:val="clear" w:color="auto" w:fill="FFFFFF"/>
        </w:rPr>
        <w:t>location of the output</w:t>
      </w:r>
      <w:r w:rsidRPr="00F20D54">
        <w:rPr>
          <w:rFonts w:cs="Times New Roman"/>
          <w:sz w:val="24"/>
          <w:szCs w:val="24"/>
          <w:shd w:val="clear" w:color="auto" w:fill="FFFFFF"/>
        </w:rPr>
        <w:t>.</w:t>
      </w:r>
    </w:p>
    <w:p w:rsidR="001C23EA" w:rsidRDefault="00B85ED4" w:rsidP="00C24442">
      <w:pPr>
        <w:pStyle w:val="ListParagraph"/>
        <w:numPr>
          <w:ilvl w:val="1"/>
          <w:numId w:val="5"/>
        </w:numPr>
        <w:spacing w:after="0" w:line="240" w:lineRule="auto"/>
        <w:rPr>
          <w:rFonts w:cs="Times New Roman"/>
          <w:sz w:val="24"/>
          <w:szCs w:val="24"/>
          <w:shd w:val="clear" w:color="auto" w:fill="FFFFFF"/>
        </w:rPr>
      </w:pPr>
      <w:r>
        <w:rPr>
          <w:rFonts w:cs="Times New Roman"/>
          <w:sz w:val="24"/>
          <w:szCs w:val="24"/>
          <w:shd w:val="clear" w:color="auto" w:fill="FFFFFF"/>
        </w:rPr>
        <w:t xml:space="preserve">Also, </w:t>
      </w:r>
      <w:r w:rsidR="00F20D54">
        <w:rPr>
          <w:rFonts w:cs="Times New Roman"/>
          <w:sz w:val="24"/>
          <w:szCs w:val="24"/>
          <w:shd w:val="clear" w:color="auto" w:fill="FFFFFF"/>
        </w:rPr>
        <w:t xml:space="preserve">Text </w:t>
      </w:r>
      <w:r w:rsidR="00F20D54" w:rsidRPr="00C24442">
        <w:rPr>
          <w:rFonts w:cs="Times New Roman"/>
          <w:b/>
          <w:sz w:val="24"/>
          <w:szCs w:val="24"/>
          <w:shd w:val="clear" w:color="auto" w:fill="FFFFFF"/>
        </w:rPr>
        <w:t>ver=2003</w:t>
      </w:r>
      <w:r w:rsidR="00C24442">
        <w:rPr>
          <w:rFonts w:cs="Times New Roman"/>
          <w:sz w:val="24"/>
          <w:szCs w:val="24"/>
          <w:shd w:val="clear" w:color="auto" w:fill="FFFFFF"/>
        </w:rPr>
        <w:t xml:space="preserve"> was added to statement</w:t>
      </w:r>
      <w:r w:rsidR="00F20D54">
        <w:rPr>
          <w:rFonts w:cs="Times New Roman"/>
          <w:sz w:val="24"/>
          <w:szCs w:val="24"/>
          <w:shd w:val="clear" w:color="auto" w:fill="FFFFFF"/>
        </w:rPr>
        <w:t xml:space="preserve"> </w:t>
      </w:r>
      <w:r w:rsidR="001C23EA" w:rsidRPr="00C24442">
        <w:rPr>
          <w:rFonts w:cs="Times New Roman"/>
          <w:b/>
          <w:sz w:val="24"/>
          <w:szCs w:val="24"/>
          <w:shd w:val="clear" w:color="auto" w:fill="FFFFFF"/>
        </w:rPr>
        <w:t>libname xls pcfiles path="&amp;demout.”</w:t>
      </w:r>
      <w:r w:rsidR="00F20D54" w:rsidRPr="00C24442">
        <w:rPr>
          <w:rFonts w:cs="Times New Roman"/>
          <w:b/>
          <w:sz w:val="24"/>
          <w:szCs w:val="24"/>
          <w:shd w:val="clear" w:color="auto" w:fill="FFFFFF"/>
        </w:rPr>
        <w:t>;</w:t>
      </w:r>
      <w:r w:rsidR="00F20D54" w:rsidRPr="00F20D54">
        <w:rPr>
          <w:rFonts w:cs="Times New Roman"/>
          <w:sz w:val="24"/>
          <w:szCs w:val="24"/>
          <w:shd w:val="clear" w:color="auto" w:fill="FFFFFF"/>
        </w:rPr>
        <w:t xml:space="preserve"> </w:t>
      </w:r>
      <w:r w:rsidR="00C24442">
        <w:rPr>
          <w:rFonts w:cs="Times New Roman"/>
          <w:sz w:val="24"/>
          <w:szCs w:val="24"/>
          <w:shd w:val="clear" w:color="auto" w:fill="FFFFFF"/>
        </w:rPr>
        <w:t xml:space="preserve">which became </w:t>
      </w:r>
      <w:r w:rsidR="001C23EA" w:rsidRPr="00C24442">
        <w:rPr>
          <w:rFonts w:cs="Times New Roman"/>
          <w:b/>
          <w:sz w:val="24"/>
          <w:szCs w:val="24"/>
          <w:shd w:val="clear" w:color="auto" w:fill="FFFFFF"/>
        </w:rPr>
        <w:t>libname xls excel "&amp;demout." ver=</w:t>
      </w:r>
      <w:r w:rsidR="001C23EA" w:rsidRPr="00C24442">
        <w:rPr>
          <w:rFonts w:cs="Times New Roman"/>
          <w:sz w:val="24"/>
          <w:szCs w:val="24"/>
          <w:shd w:val="clear" w:color="auto" w:fill="FFFFFF"/>
        </w:rPr>
        <w:t xml:space="preserve"> </w:t>
      </w:r>
      <w:r w:rsidR="001C23EA" w:rsidRPr="00C24442">
        <w:rPr>
          <w:rFonts w:cs="Times New Roman"/>
          <w:b/>
          <w:bCs/>
          <w:sz w:val="24"/>
          <w:szCs w:val="24"/>
          <w:shd w:val="clear" w:color="auto" w:fill="FFFFFF"/>
        </w:rPr>
        <w:t>2003</w:t>
      </w:r>
      <w:r>
        <w:rPr>
          <w:rFonts w:cs="Times New Roman"/>
          <w:sz w:val="24"/>
          <w:szCs w:val="24"/>
          <w:shd w:val="clear" w:color="auto" w:fill="FFFFFF"/>
        </w:rPr>
        <w:t>;</w:t>
      </w:r>
    </w:p>
    <w:p w:rsidR="00663867" w:rsidRPr="00C24442" w:rsidRDefault="00663867" w:rsidP="00C24442">
      <w:pPr>
        <w:pStyle w:val="ListParagraph"/>
        <w:numPr>
          <w:ilvl w:val="1"/>
          <w:numId w:val="5"/>
        </w:numPr>
        <w:spacing w:after="0" w:line="240" w:lineRule="auto"/>
        <w:rPr>
          <w:rFonts w:cs="Times New Roman"/>
          <w:sz w:val="24"/>
          <w:szCs w:val="24"/>
          <w:shd w:val="clear" w:color="auto" w:fill="FFFFFF"/>
        </w:rPr>
      </w:pPr>
      <w:r>
        <w:rPr>
          <w:rFonts w:cs="Times New Roman"/>
          <w:sz w:val="24"/>
          <w:szCs w:val="24"/>
          <w:shd w:val="clear" w:color="auto" w:fill="FFFFFF"/>
        </w:rPr>
        <w:t>No har</w:t>
      </w:r>
      <w:r w:rsidR="00B85ED4">
        <w:rPr>
          <w:rFonts w:cs="Times New Roman"/>
          <w:sz w:val="24"/>
          <w:szCs w:val="24"/>
          <w:shd w:val="clear" w:color="auto" w:fill="FFFFFF"/>
        </w:rPr>
        <w:t>d</w:t>
      </w:r>
      <w:r>
        <w:rPr>
          <w:rFonts w:cs="Times New Roman"/>
          <w:sz w:val="24"/>
          <w:szCs w:val="24"/>
          <w:shd w:val="clear" w:color="auto" w:fill="FFFFFF"/>
        </w:rPr>
        <w:t>coding was introduc</w:t>
      </w:r>
      <w:r w:rsidR="00B85ED4">
        <w:rPr>
          <w:rFonts w:cs="Times New Roman"/>
          <w:sz w:val="24"/>
          <w:szCs w:val="24"/>
          <w:shd w:val="clear" w:color="auto" w:fill="FFFFFF"/>
        </w:rPr>
        <w:t>ed into the program</w:t>
      </w:r>
    </w:p>
    <w:p w:rsidR="00CA2DEC" w:rsidRPr="00F20D54" w:rsidRDefault="004D487B" w:rsidP="001C23EA">
      <w:pPr>
        <w:pStyle w:val="ListParagraph"/>
        <w:numPr>
          <w:ilvl w:val="0"/>
          <w:numId w:val="4"/>
        </w:numPr>
        <w:spacing w:after="0" w:line="240" w:lineRule="auto"/>
        <w:rPr>
          <w:rFonts w:cs="Times New Roman"/>
          <w:sz w:val="24"/>
          <w:szCs w:val="24"/>
          <w:shd w:val="clear" w:color="auto" w:fill="FFFFFF"/>
        </w:rPr>
      </w:pPr>
      <w:r w:rsidRPr="00F20D54">
        <w:rPr>
          <w:rFonts w:cs="Times New Roman"/>
          <w:sz w:val="24"/>
          <w:szCs w:val="24"/>
          <w:shd w:val="clear" w:color="auto" w:fill="FFFFFF"/>
        </w:rPr>
        <w:t>Run the program.</w:t>
      </w:r>
    </w:p>
    <w:p w:rsidR="004D487B" w:rsidRDefault="003151BC" w:rsidP="001C23EA">
      <w:pPr>
        <w:pStyle w:val="ListParagraph"/>
        <w:numPr>
          <w:ilvl w:val="0"/>
          <w:numId w:val="4"/>
        </w:numPr>
        <w:spacing w:after="0" w:line="240" w:lineRule="auto"/>
        <w:rPr>
          <w:rFonts w:cs="Times New Roman"/>
          <w:sz w:val="24"/>
          <w:szCs w:val="24"/>
          <w:shd w:val="clear" w:color="auto" w:fill="FFFFFF"/>
        </w:rPr>
      </w:pPr>
      <w:r>
        <w:rPr>
          <w:rFonts w:cs="Times New Roman"/>
          <w:sz w:val="24"/>
          <w:szCs w:val="24"/>
          <w:shd w:val="clear" w:color="auto" w:fill="FFFFFF"/>
        </w:rPr>
        <w:t xml:space="preserve">Check that LOG file is free of </w:t>
      </w:r>
      <w:r w:rsidR="002D7E1F">
        <w:rPr>
          <w:rFonts w:cs="Times New Roman"/>
          <w:sz w:val="24"/>
          <w:szCs w:val="24"/>
          <w:shd w:val="clear" w:color="auto" w:fill="FFFFFF"/>
        </w:rPr>
        <w:t>ERROR</w:t>
      </w:r>
      <w:r w:rsidR="00124A7F">
        <w:rPr>
          <w:rFonts w:cs="Times New Roman"/>
          <w:sz w:val="24"/>
          <w:szCs w:val="24"/>
          <w:shd w:val="clear" w:color="auto" w:fill="FFFFFF"/>
        </w:rPr>
        <w:t>S,</w:t>
      </w:r>
      <w:r>
        <w:rPr>
          <w:rFonts w:cs="Times New Roman"/>
          <w:sz w:val="24"/>
          <w:szCs w:val="24"/>
          <w:shd w:val="clear" w:color="auto" w:fill="FFFFFF"/>
        </w:rPr>
        <w:t xml:space="preserve"> </w:t>
      </w:r>
      <w:r w:rsidR="002D7E1F">
        <w:rPr>
          <w:rFonts w:cs="Times New Roman"/>
          <w:sz w:val="24"/>
          <w:szCs w:val="24"/>
          <w:shd w:val="clear" w:color="auto" w:fill="FFFFFF"/>
        </w:rPr>
        <w:t>WARNING</w:t>
      </w:r>
      <w:r w:rsidR="00124A7F">
        <w:rPr>
          <w:rFonts w:cs="Times New Roman"/>
          <w:sz w:val="24"/>
          <w:szCs w:val="24"/>
          <w:shd w:val="clear" w:color="auto" w:fill="FFFFFF"/>
        </w:rPr>
        <w:t>S,</w:t>
      </w:r>
      <w:r w:rsidR="002D7E1F">
        <w:rPr>
          <w:rFonts w:cs="Times New Roman"/>
          <w:sz w:val="24"/>
          <w:szCs w:val="24"/>
          <w:shd w:val="clear" w:color="auto" w:fill="FFFFFF"/>
        </w:rPr>
        <w:t xml:space="preserve"> and other suspicious messages</w:t>
      </w:r>
      <w:r w:rsidR="004D487B" w:rsidRPr="00F20D54">
        <w:rPr>
          <w:rFonts w:cs="Times New Roman"/>
          <w:sz w:val="24"/>
          <w:szCs w:val="24"/>
          <w:shd w:val="clear" w:color="auto" w:fill="FFFFFF"/>
        </w:rPr>
        <w:t>.</w:t>
      </w:r>
      <w:r w:rsidR="00FC6C51">
        <w:rPr>
          <w:rFonts w:cs="Times New Roman"/>
          <w:sz w:val="24"/>
          <w:szCs w:val="24"/>
          <w:shd w:val="clear" w:color="auto" w:fill="FFFFFF"/>
        </w:rPr>
        <w:t xml:space="preserve">  </w:t>
      </w:r>
      <w:r w:rsidR="002F344F">
        <w:rPr>
          <w:rFonts w:cs="Times New Roman"/>
          <w:sz w:val="24"/>
          <w:szCs w:val="24"/>
          <w:shd w:val="clear" w:color="auto" w:fill="FFFFFF"/>
        </w:rPr>
        <w:t>It</w:t>
      </w:r>
      <w:r w:rsidR="00691550">
        <w:rPr>
          <w:rFonts w:cs="Times New Roman"/>
          <w:sz w:val="24"/>
          <w:szCs w:val="24"/>
          <w:shd w:val="clear" w:color="auto" w:fill="FFFFFF"/>
        </w:rPr>
        <w:t xml:space="preserve"> should </w:t>
      </w:r>
      <w:r w:rsidR="002F344F">
        <w:rPr>
          <w:rFonts w:cs="Times New Roman"/>
          <w:sz w:val="24"/>
          <w:szCs w:val="24"/>
          <w:shd w:val="clear" w:color="auto" w:fill="FFFFFF"/>
        </w:rPr>
        <w:t>be noted</w:t>
      </w:r>
      <w:r w:rsidR="00691550">
        <w:rPr>
          <w:rFonts w:cs="Times New Roman"/>
          <w:sz w:val="24"/>
          <w:szCs w:val="24"/>
          <w:shd w:val="clear" w:color="auto" w:fill="FFFFFF"/>
        </w:rPr>
        <w:t xml:space="preserve"> that some procedures used in this program require the LENGTH of variables like ARMCD to be, at the most, 16 bytes long otherwise a WARNING message is produced.</w:t>
      </w:r>
    </w:p>
    <w:p w:rsidR="00E81204" w:rsidRPr="002412B9" w:rsidRDefault="002412B9" w:rsidP="001C23EA">
      <w:pPr>
        <w:pStyle w:val="ListParagraph"/>
        <w:numPr>
          <w:ilvl w:val="0"/>
          <w:numId w:val="4"/>
        </w:numPr>
        <w:spacing w:after="0" w:line="240" w:lineRule="auto"/>
        <w:rPr>
          <w:rFonts w:cs="Times New Roman"/>
          <w:sz w:val="24"/>
          <w:szCs w:val="24"/>
          <w:shd w:val="clear" w:color="auto" w:fill="FFFFFF"/>
        </w:rPr>
      </w:pPr>
      <w:r w:rsidRPr="002412B9">
        <w:rPr>
          <w:rFonts w:cs="Segoe UI"/>
          <w:color w:val="000000"/>
          <w:sz w:val="24"/>
          <w:szCs w:val="24"/>
        </w:rPr>
        <w:t>Output file name is </w:t>
      </w:r>
      <w:r w:rsidRPr="002412B9">
        <w:rPr>
          <w:rFonts w:cs="Segoe UI"/>
          <w:b/>
          <w:bCs/>
          <w:color w:val="000000"/>
          <w:sz w:val="24"/>
          <w:szCs w:val="24"/>
        </w:rPr>
        <w:t>Demographics.xls</w:t>
      </w:r>
      <w:r w:rsidRPr="002412B9">
        <w:rPr>
          <w:rFonts w:cs="Segoe UI"/>
          <w:color w:val="000000"/>
          <w:sz w:val="24"/>
          <w:szCs w:val="24"/>
        </w:rPr>
        <w:t xml:space="preserve"> which must be manually renamed based on library name used. For example: if you are running TEST data, rename output to Demographics_Test.xls so outputs won’t overwrite each other when generating output for </w:t>
      </w:r>
      <w:r w:rsidR="00115468">
        <w:rPr>
          <w:rFonts w:cs="Segoe UI"/>
          <w:color w:val="000000"/>
          <w:sz w:val="24"/>
          <w:szCs w:val="24"/>
        </w:rPr>
        <w:t xml:space="preserve">ACN </w:t>
      </w:r>
      <w:r w:rsidRPr="002412B9">
        <w:rPr>
          <w:rFonts w:cs="Segoe UI"/>
          <w:color w:val="000000"/>
          <w:sz w:val="24"/>
          <w:szCs w:val="24"/>
        </w:rPr>
        <w:t>data.  </w:t>
      </w:r>
      <w:r w:rsidRPr="002412B9">
        <w:rPr>
          <w:sz w:val="24"/>
          <w:szCs w:val="24"/>
        </w:rPr>
        <w:t> </w:t>
      </w:r>
      <w:r w:rsidR="00E81204" w:rsidRPr="002412B9">
        <w:rPr>
          <w:rFonts w:cs="Times New Roman"/>
          <w:sz w:val="24"/>
          <w:szCs w:val="24"/>
          <w:shd w:val="clear" w:color="auto" w:fill="FFFFFF"/>
        </w:rPr>
        <w:t xml:space="preserve">  </w:t>
      </w:r>
    </w:p>
    <w:p w:rsidR="00B85ED4" w:rsidRDefault="00E919B9" w:rsidP="001C23EA">
      <w:pPr>
        <w:pStyle w:val="ListParagraph"/>
        <w:numPr>
          <w:ilvl w:val="0"/>
          <w:numId w:val="4"/>
        </w:numPr>
        <w:spacing w:after="0" w:line="240" w:lineRule="auto"/>
        <w:rPr>
          <w:rFonts w:cs="Times New Roman"/>
          <w:sz w:val="24"/>
          <w:szCs w:val="24"/>
          <w:shd w:val="clear" w:color="auto" w:fill="FFFFFF"/>
        </w:rPr>
      </w:pPr>
      <w:r>
        <w:rPr>
          <w:rFonts w:cs="Times New Roman"/>
          <w:sz w:val="24"/>
          <w:szCs w:val="24"/>
          <w:shd w:val="clear" w:color="auto" w:fill="FFFFFF"/>
        </w:rPr>
        <w:t>Check that s</w:t>
      </w:r>
      <w:r w:rsidR="00B85ED4">
        <w:rPr>
          <w:rFonts w:cs="Times New Roman"/>
          <w:sz w:val="24"/>
          <w:szCs w:val="24"/>
          <w:shd w:val="clear" w:color="auto" w:fill="FFFFFF"/>
        </w:rPr>
        <w:t xml:space="preserve">preadsheet </w:t>
      </w:r>
      <w:r w:rsidR="00B85ED4" w:rsidRPr="00B85ED4">
        <w:rPr>
          <w:rFonts w:cs="Times New Roman"/>
          <w:b/>
          <w:sz w:val="24"/>
          <w:szCs w:val="24"/>
          <w:shd w:val="clear" w:color="auto" w:fill="FFFFFF"/>
        </w:rPr>
        <w:t>Demographic</w:t>
      </w:r>
      <w:r w:rsidR="00124A7F">
        <w:rPr>
          <w:rFonts w:cs="Times New Roman"/>
          <w:b/>
          <w:sz w:val="24"/>
          <w:szCs w:val="24"/>
          <w:shd w:val="clear" w:color="auto" w:fill="FFFFFF"/>
        </w:rPr>
        <w:t>s</w:t>
      </w:r>
      <w:r w:rsidR="00B85ED4" w:rsidRPr="00B85ED4">
        <w:rPr>
          <w:rFonts w:cs="Times New Roman"/>
          <w:b/>
          <w:sz w:val="24"/>
          <w:szCs w:val="24"/>
          <w:shd w:val="clear" w:color="auto" w:fill="FFFFFF"/>
        </w:rPr>
        <w:t xml:space="preserve"> Error Summary.xls</w:t>
      </w:r>
      <w:r w:rsidR="00B85ED4">
        <w:rPr>
          <w:rFonts w:cs="Times New Roman"/>
          <w:sz w:val="24"/>
          <w:szCs w:val="24"/>
          <w:shd w:val="clear" w:color="auto" w:fill="FFFFFF"/>
        </w:rPr>
        <w:t xml:space="preserve"> was NOT </w:t>
      </w:r>
      <w:r w:rsidR="000B021D">
        <w:rPr>
          <w:rFonts w:cs="Times New Roman"/>
          <w:sz w:val="24"/>
          <w:szCs w:val="24"/>
          <w:shd w:val="clear" w:color="auto" w:fill="FFFFFF"/>
        </w:rPr>
        <w:t>created for any of the program runs</w:t>
      </w:r>
      <w:r w:rsidR="00B1585D">
        <w:rPr>
          <w:rFonts w:cs="Times New Roman"/>
          <w:sz w:val="24"/>
          <w:szCs w:val="24"/>
          <w:shd w:val="clear" w:color="auto" w:fill="FFFFFF"/>
        </w:rPr>
        <w:t>.</w:t>
      </w:r>
    </w:p>
    <w:p w:rsidR="00B85ED4" w:rsidRPr="00DB5E3A" w:rsidRDefault="00B85ED4" w:rsidP="001C23EA">
      <w:pPr>
        <w:pStyle w:val="ListParagraph"/>
        <w:numPr>
          <w:ilvl w:val="0"/>
          <w:numId w:val="4"/>
        </w:numPr>
        <w:spacing w:after="0" w:line="240" w:lineRule="auto"/>
        <w:rPr>
          <w:rFonts w:cs="Times New Roman"/>
          <w:sz w:val="24"/>
          <w:szCs w:val="24"/>
          <w:shd w:val="clear" w:color="auto" w:fill="FFFFFF"/>
        </w:rPr>
      </w:pPr>
      <w:r w:rsidRPr="00DB5E3A">
        <w:rPr>
          <w:rFonts w:cs="Times New Roman"/>
          <w:sz w:val="24"/>
          <w:szCs w:val="24"/>
          <w:shd w:val="clear" w:color="auto" w:fill="FFFFFF"/>
        </w:rPr>
        <w:t xml:space="preserve">Spreadsheet </w:t>
      </w:r>
      <w:r w:rsidRPr="00DB5E3A">
        <w:rPr>
          <w:rFonts w:cs="Times New Roman"/>
          <w:b/>
          <w:sz w:val="24"/>
          <w:szCs w:val="24"/>
          <w:shd w:val="clear" w:color="auto" w:fill="FFFFFF"/>
        </w:rPr>
        <w:t>Demographic</w:t>
      </w:r>
      <w:r w:rsidR="00124A7F" w:rsidRPr="00DB5E3A">
        <w:rPr>
          <w:rFonts w:cs="Times New Roman"/>
          <w:b/>
          <w:sz w:val="24"/>
          <w:szCs w:val="24"/>
          <w:shd w:val="clear" w:color="auto" w:fill="FFFFFF"/>
        </w:rPr>
        <w:t>s</w:t>
      </w:r>
      <w:r w:rsidRPr="00DB5E3A">
        <w:rPr>
          <w:rFonts w:cs="Times New Roman"/>
          <w:b/>
          <w:sz w:val="24"/>
          <w:szCs w:val="24"/>
          <w:shd w:val="clear" w:color="auto" w:fill="FFFFFF"/>
        </w:rPr>
        <w:t>.xls</w:t>
      </w:r>
      <w:r w:rsidR="00E919B9" w:rsidRPr="00DB5E3A">
        <w:rPr>
          <w:rFonts w:cs="Times New Roman"/>
          <w:sz w:val="24"/>
          <w:szCs w:val="24"/>
          <w:shd w:val="clear" w:color="auto" w:fill="FFFFFF"/>
        </w:rPr>
        <w:t xml:space="preserve"> was created for every program </w:t>
      </w:r>
      <w:r w:rsidRPr="00DB5E3A">
        <w:rPr>
          <w:rFonts w:cs="Times New Roman"/>
          <w:sz w:val="24"/>
          <w:szCs w:val="24"/>
          <w:shd w:val="clear" w:color="auto" w:fill="FFFFFF"/>
        </w:rPr>
        <w:t>r</w:t>
      </w:r>
      <w:r w:rsidR="008976A3" w:rsidRPr="00DB5E3A">
        <w:rPr>
          <w:rFonts w:cs="Times New Roman"/>
          <w:sz w:val="24"/>
          <w:szCs w:val="24"/>
          <w:shd w:val="clear" w:color="auto" w:fill="FFFFFF"/>
        </w:rPr>
        <w:t>an</w:t>
      </w:r>
      <w:r w:rsidRPr="00DB5E3A">
        <w:rPr>
          <w:rFonts w:cs="Times New Roman"/>
          <w:sz w:val="24"/>
          <w:szCs w:val="24"/>
          <w:shd w:val="clear" w:color="auto" w:fill="FFFFFF"/>
        </w:rPr>
        <w:t xml:space="preserve"> and checked as follows:</w:t>
      </w:r>
    </w:p>
    <w:p w:rsidR="00663867" w:rsidRPr="00DB5E3A" w:rsidRDefault="009720D9" w:rsidP="00731242">
      <w:pPr>
        <w:rPr>
          <w:rFonts w:cs="Times New Roman"/>
          <w:sz w:val="24"/>
          <w:szCs w:val="24"/>
          <w:shd w:val="clear" w:color="auto" w:fill="FFFFFF"/>
        </w:rPr>
      </w:pPr>
      <w:r w:rsidRPr="00DB5E3A">
        <w:rPr>
          <w:rFonts w:cs="Times New Roman"/>
          <w:sz w:val="24"/>
          <w:szCs w:val="24"/>
          <w:shd w:val="clear" w:color="auto" w:fill="FFFFFF"/>
        </w:rPr>
        <w:br w:type="page"/>
      </w:r>
    </w:p>
    <w:p w:rsidR="00B85ED4" w:rsidRPr="00DB5E3A" w:rsidRDefault="00B85ED4" w:rsidP="009720D9">
      <w:pPr>
        <w:spacing w:after="0" w:line="240" w:lineRule="auto"/>
        <w:jc w:val="center"/>
        <w:rPr>
          <w:rFonts w:cs="Times New Roman"/>
          <w:sz w:val="24"/>
          <w:szCs w:val="24"/>
          <w:shd w:val="clear" w:color="auto" w:fill="FFFFFF"/>
        </w:rPr>
      </w:pPr>
      <w:r w:rsidRPr="00DB5E3A">
        <w:rPr>
          <w:rFonts w:cs="Times New Roman"/>
          <w:sz w:val="24"/>
          <w:szCs w:val="24"/>
          <w:shd w:val="clear" w:color="auto" w:fill="FFFFFF"/>
        </w:rPr>
        <w:lastRenderedPageBreak/>
        <w:t>Table 1: Review of the 15 tabs in Demographic</w:t>
      </w:r>
      <w:r w:rsidR="00914D76" w:rsidRPr="00DB5E3A">
        <w:rPr>
          <w:rFonts w:cs="Times New Roman"/>
          <w:sz w:val="24"/>
          <w:szCs w:val="24"/>
          <w:shd w:val="clear" w:color="auto" w:fill="FFFFFF"/>
        </w:rPr>
        <w:t>s</w:t>
      </w:r>
      <w:r w:rsidR="00FC6C51">
        <w:rPr>
          <w:rFonts w:cs="Times New Roman"/>
          <w:sz w:val="24"/>
          <w:szCs w:val="24"/>
          <w:shd w:val="clear" w:color="auto" w:fill="FFFFFF"/>
        </w:rPr>
        <w:t>.</w:t>
      </w:r>
      <w:r w:rsidRPr="00DB5E3A">
        <w:rPr>
          <w:rFonts w:cs="Times New Roman"/>
          <w:sz w:val="24"/>
          <w:szCs w:val="24"/>
          <w:shd w:val="clear" w:color="auto" w:fill="FFFFFF"/>
        </w:rPr>
        <w:t>xls generated by running DEMOGRAPHIC</w:t>
      </w:r>
      <w:r w:rsidR="00914D76" w:rsidRPr="00DB5E3A">
        <w:rPr>
          <w:rFonts w:cs="Times New Roman"/>
          <w:sz w:val="24"/>
          <w:szCs w:val="24"/>
          <w:shd w:val="clear" w:color="auto" w:fill="FFFFFF"/>
        </w:rPr>
        <w:t>S</w:t>
      </w:r>
      <w:r w:rsidRPr="00DB5E3A">
        <w:rPr>
          <w:rFonts w:cs="Times New Roman"/>
          <w:sz w:val="24"/>
          <w:szCs w:val="24"/>
          <w:shd w:val="clear" w:color="auto" w:fill="FFFFFF"/>
        </w:rPr>
        <w:t>_V1.SAS</w:t>
      </w:r>
      <w:r w:rsidR="00992B81" w:rsidRPr="00DB5E3A">
        <w:rPr>
          <w:rFonts w:cs="Times New Roman"/>
          <w:sz w:val="24"/>
          <w:szCs w:val="24"/>
          <w:shd w:val="clear" w:color="auto" w:fill="FFFFFF"/>
        </w:rPr>
        <w:t xml:space="preserve"> using test data </w:t>
      </w:r>
      <w:r w:rsidRPr="00DB5E3A">
        <w:rPr>
          <w:rFonts w:cs="Times New Roman"/>
          <w:sz w:val="24"/>
          <w:szCs w:val="24"/>
          <w:shd w:val="clear" w:color="auto" w:fill="FFFFFF"/>
        </w:rPr>
        <w:t>and also Accenture data</w:t>
      </w:r>
    </w:p>
    <w:p w:rsidR="00B85ED4" w:rsidRPr="00DB5E3A" w:rsidRDefault="00B85ED4" w:rsidP="00663867">
      <w:pPr>
        <w:spacing w:after="0" w:line="240" w:lineRule="auto"/>
        <w:rPr>
          <w:rFonts w:ascii="Arial" w:hAnsi="Arial" w:cs="Arial"/>
          <w:sz w:val="20"/>
          <w:szCs w:val="20"/>
          <w:shd w:val="clear" w:color="auto" w:fill="FFFFFF"/>
        </w:rPr>
      </w:pPr>
    </w:p>
    <w:tbl>
      <w:tblPr>
        <w:tblStyle w:val="TableGrid"/>
        <w:tblW w:w="0" w:type="auto"/>
        <w:tblLook w:val="04A0" w:firstRow="1" w:lastRow="0" w:firstColumn="1" w:lastColumn="0" w:noHBand="0" w:noVBand="1"/>
      </w:tblPr>
      <w:tblGrid>
        <w:gridCol w:w="561"/>
        <w:gridCol w:w="3151"/>
        <w:gridCol w:w="801"/>
        <w:gridCol w:w="1117"/>
        <w:gridCol w:w="3946"/>
      </w:tblGrid>
      <w:tr w:rsidR="003C0BB9" w:rsidRPr="00DB5E3A" w:rsidTr="00EE7E52">
        <w:tc>
          <w:tcPr>
            <w:tcW w:w="561" w:type="dxa"/>
          </w:tcPr>
          <w:p w:rsidR="00992B81" w:rsidRPr="00DB5E3A" w:rsidRDefault="00992B81" w:rsidP="00663867">
            <w:pPr>
              <w:rPr>
                <w:rFonts w:ascii="Arial" w:hAnsi="Arial" w:cs="Arial"/>
                <w:sz w:val="20"/>
                <w:szCs w:val="20"/>
                <w:shd w:val="clear" w:color="auto" w:fill="FFFFFF"/>
              </w:rPr>
            </w:pPr>
          </w:p>
        </w:tc>
        <w:tc>
          <w:tcPr>
            <w:tcW w:w="3225" w:type="dxa"/>
          </w:tcPr>
          <w:p w:rsidR="00992B81" w:rsidRPr="00DB5E3A" w:rsidRDefault="00992B81" w:rsidP="00663867">
            <w:pPr>
              <w:rPr>
                <w:rFonts w:ascii="Arial" w:hAnsi="Arial" w:cs="Arial"/>
                <w:sz w:val="20"/>
                <w:szCs w:val="20"/>
                <w:shd w:val="clear" w:color="auto" w:fill="FFFFFF"/>
              </w:rPr>
            </w:pPr>
          </w:p>
        </w:tc>
        <w:tc>
          <w:tcPr>
            <w:tcW w:w="1722" w:type="dxa"/>
            <w:gridSpan w:val="2"/>
          </w:tcPr>
          <w:p w:rsidR="00992B81" w:rsidRPr="00DB5E3A" w:rsidRDefault="00AE7C9E"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Testing Result</w:t>
            </w:r>
          </w:p>
        </w:tc>
        <w:tc>
          <w:tcPr>
            <w:tcW w:w="4068" w:type="dxa"/>
          </w:tcPr>
          <w:p w:rsidR="00992B81" w:rsidRPr="00DB5E3A" w:rsidRDefault="00992B81" w:rsidP="00663867">
            <w:pPr>
              <w:rPr>
                <w:rFonts w:ascii="Arial" w:hAnsi="Arial" w:cs="Arial"/>
                <w:sz w:val="20"/>
                <w:szCs w:val="20"/>
                <w:shd w:val="clear" w:color="auto" w:fill="FFFFFF"/>
              </w:rPr>
            </w:pPr>
          </w:p>
        </w:tc>
      </w:tr>
      <w:tr w:rsidR="003C0BB9" w:rsidRPr="00DB5E3A" w:rsidTr="00EE7E52">
        <w:tc>
          <w:tcPr>
            <w:tcW w:w="561" w:type="dxa"/>
          </w:tcPr>
          <w:p w:rsidR="009720D9" w:rsidRPr="00DB5E3A" w:rsidRDefault="00992B81"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Tab</w:t>
            </w:r>
          </w:p>
        </w:tc>
        <w:tc>
          <w:tcPr>
            <w:tcW w:w="3225" w:type="dxa"/>
          </w:tcPr>
          <w:p w:rsidR="009720D9" w:rsidRPr="00DB5E3A" w:rsidRDefault="00992B81"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Description</w:t>
            </w:r>
          </w:p>
        </w:tc>
        <w:tc>
          <w:tcPr>
            <w:tcW w:w="807" w:type="dxa"/>
          </w:tcPr>
          <w:p w:rsidR="009720D9" w:rsidRPr="00DB5E3A" w:rsidRDefault="00992B81"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Test</w:t>
            </w:r>
            <w:r w:rsidR="00504066" w:rsidRPr="00DB5E3A">
              <w:rPr>
                <w:rFonts w:ascii="Arial" w:hAnsi="Arial" w:cs="Arial"/>
                <w:sz w:val="20"/>
                <w:szCs w:val="20"/>
                <w:shd w:val="clear" w:color="auto" w:fill="FFFFFF"/>
              </w:rPr>
              <w:t xml:space="preserve"> Data</w:t>
            </w:r>
          </w:p>
        </w:tc>
        <w:tc>
          <w:tcPr>
            <w:tcW w:w="915" w:type="dxa"/>
          </w:tcPr>
          <w:p w:rsidR="009720D9" w:rsidRPr="00DB5E3A" w:rsidRDefault="00992B81"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Accenture</w:t>
            </w:r>
            <w:r w:rsidR="00504066" w:rsidRPr="00DB5E3A">
              <w:rPr>
                <w:rFonts w:ascii="Arial" w:hAnsi="Arial" w:cs="Arial"/>
                <w:sz w:val="20"/>
                <w:szCs w:val="20"/>
                <w:shd w:val="clear" w:color="auto" w:fill="FFFFFF"/>
              </w:rPr>
              <w:t xml:space="preserve"> Data</w:t>
            </w:r>
          </w:p>
        </w:tc>
        <w:tc>
          <w:tcPr>
            <w:tcW w:w="4068" w:type="dxa"/>
          </w:tcPr>
          <w:p w:rsidR="009720D9" w:rsidRPr="00DB5E3A" w:rsidRDefault="00992B81"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Comments</w:t>
            </w:r>
          </w:p>
        </w:tc>
      </w:tr>
      <w:tr w:rsidR="003C0BB9" w:rsidRPr="00DB5E3A" w:rsidTr="00EE7E52">
        <w:tc>
          <w:tcPr>
            <w:tcW w:w="561" w:type="dxa"/>
          </w:tcPr>
          <w:p w:rsidR="009720D9" w:rsidRPr="00DB5E3A" w:rsidRDefault="00992B81" w:rsidP="00663867">
            <w:pPr>
              <w:rPr>
                <w:rFonts w:ascii="Arial" w:hAnsi="Arial" w:cs="Arial"/>
                <w:sz w:val="20"/>
                <w:szCs w:val="20"/>
                <w:shd w:val="clear" w:color="auto" w:fill="FFFFFF"/>
              </w:rPr>
            </w:pPr>
            <w:r w:rsidRPr="00DB5E3A">
              <w:rPr>
                <w:rFonts w:ascii="Arial" w:hAnsi="Arial" w:cs="Arial"/>
                <w:sz w:val="20"/>
                <w:szCs w:val="20"/>
                <w:shd w:val="clear" w:color="auto" w:fill="FFFFFF"/>
              </w:rPr>
              <w:t>1</w:t>
            </w:r>
          </w:p>
        </w:tc>
        <w:tc>
          <w:tcPr>
            <w:tcW w:w="3225" w:type="dxa"/>
          </w:tcPr>
          <w:p w:rsidR="00992B81" w:rsidRPr="00DB5E3A" w:rsidRDefault="00054E00" w:rsidP="00992B81">
            <w:pPr>
              <w:rPr>
                <w:rFonts w:ascii="Arial" w:hAnsi="Arial" w:cs="Arial"/>
                <w:sz w:val="20"/>
                <w:szCs w:val="20"/>
              </w:rPr>
            </w:pPr>
            <w:r w:rsidRPr="00DB5E3A">
              <w:rPr>
                <w:rFonts w:ascii="Arial" w:hAnsi="Arial" w:cs="Arial"/>
                <w:sz w:val="20"/>
                <w:szCs w:val="20"/>
              </w:rPr>
              <w:t>S</w:t>
            </w:r>
            <w:r w:rsidR="00992B81" w:rsidRPr="00DB5E3A">
              <w:rPr>
                <w:rFonts w:ascii="Arial" w:hAnsi="Arial" w:cs="Arial"/>
                <w:sz w:val="20"/>
                <w:szCs w:val="20"/>
              </w:rPr>
              <w:t>ummary statistics for age per arm and overall and the counts and percentages per arm and overall for each age group, sex, race, and ethnicity that appears in the study</w:t>
            </w:r>
          </w:p>
          <w:p w:rsidR="009720D9" w:rsidRPr="00DB5E3A" w:rsidRDefault="009720D9" w:rsidP="00663867">
            <w:pPr>
              <w:rPr>
                <w:rFonts w:ascii="Arial" w:hAnsi="Arial" w:cs="Arial"/>
                <w:sz w:val="20"/>
                <w:szCs w:val="20"/>
                <w:shd w:val="clear" w:color="auto" w:fill="FFFFFF"/>
              </w:rPr>
            </w:pPr>
          </w:p>
        </w:tc>
        <w:tc>
          <w:tcPr>
            <w:tcW w:w="807" w:type="dxa"/>
          </w:tcPr>
          <w:p w:rsidR="009720D9" w:rsidRPr="00DB5E3A" w:rsidRDefault="00AE7C9E"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9720D9" w:rsidRPr="00DB5E3A" w:rsidRDefault="00AE7C9E" w:rsidP="00992B81">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9720D9" w:rsidRPr="00DB5E3A" w:rsidRDefault="009720D9"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2</w:t>
            </w:r>
          </w:p>
        </w:tc>
        <w:tc>
          <w:tcPr>
            <w:tcW w:w="3225" w:type="dxa"/>
          </w:tcPr>
          <w:p w:rsidR="00AE7C9E" w:rsidRPr="00DB5E3A" w:rsidRDefault="00AE7C9E" w:rsidP="009072F3">
            <w:pPr>
              <w:rPr>
                <w:rFonts w:ascii="Arial" w:hAnsi="Arial" w:cs="Arial"/>
                <w:sz w:val="20"/>
                <w:szCs w:val="20"/>
                <w:shd w:val="clear" w:color="auto" w:fill="FFFFFF"/>
              </w:rPr>
            </w:pPr>
            <w:r w:rsidRPr="00DB5E3A">
              <w:rPr>
                <w:rFonts w:ascii="Arial" w:hAnsi="Arial" w:cs="Arial"/>
                <w:sz w:val="20"/>
                <w:szCs w:val="20"/>
              </w:rPr>
              <w:t>Counts of subjects and percentages per arm and overall for each age group that appears in the study, and a bar graph of the percentages</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3</w:t>
            </w:r>
          </w:p>
        </w:tc>
        <w:tc>
          <w:tcPr>
            <w:tcW w:w="3225" w:type="dxa"/>
          </w:tcPr>
          <w:p w:rsidR="00AE7C9E" w:rsidRPr="00DB5E3A" w:rsidRDefault="00AE7C9E" w:rsidP="00663867">
            <w:pPr>
              <w:rPr>
                <w:rFonts w:ascii="Arial" w:hAnsi="Arial" w:cs="Arial"/>
                <w:sz w:val="20"/>
                <w:szCs w:val="20"/>
              </w:rPr>
            </w:pPr>
            <w:r w:rsidRPr="00DB5E3A">
              <w:rPr>
                <w:rFonts w:ascii="Arial" w:hAnsi="Arial" w:cs="Arial"/>
                <w:sz w:val="20"/>
                <w:szCs w:val="20"/>
              </w:rPr>
              <w:t>Counts of each age group by disposition term per arm and overall, and what percentage of the age groups in each arm experienced each disposition term. Age group is derived from the AGE variable from the demographics domain (DM) dataset using age groups defined by the user.</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651EDC" w:rsidP="00651EDC">
            <w:pPr>
              <w:rPr>
                <w:rFonts w:ascii="Arial" w:hAnsi="Arial" w:cs="Arial"/>
                <w:sz w:val="20"/>
                <w:szCs w:val="20"/>
                <w:shd w:val="clear" w:color="auto" w:fill="FFFFFF"/>
              </w:rPr>
            </w:pPr>
            <w:r w:rsidRPr="00DB5E3A">
              <w:rPr>
                <w:rFonts w:ascii="Arial" w:hAnsi="Arial" w:cs="Arial"/>
                <w:sz w:val="20"/>
                <w:szCs w:val="20"/>
              </w:rPr>
              <w:t>Overall column sh</w:t>
            </w:r>
            <w:r w:rsidR="00504066" w:rsidRPr="00DB5E3A">
              <w:rPr>
                <w:rFonts w:ascii="Arial" w:hAnsi="Arial" w:cs="Arial"/>
                <w:sz w:val="20"/>
                <w:szCs w:val="20"/>
              </w:rPr>
              <w:t xml:space="preserve">ows 0 (zero) for all rows of </w:t>
            </w:r>
            <w:r w:rsidRPr="00DB5E3A">
              <w:rPr>
                <w:rFonts w:ascii="Arial" w:hAnsi="Arial" w:cs="Arial"/>
                <w:sz w:val="20"/>
                <w:szCs w:val="20"/>
              </w:rPr>
              <w:t>T</w:t>
            </w:r>
            <w:r w:rsidR="00504066" w:rsidRPr="00DB5E3A">
              <w:rPr>
                <w:rFonts w:ascii="Arial" w:hAnsi="Arial" w:cs="Arial"/>
                <w:sz w:val="20"/>
                <w:szCs w:val="20"/>
              </w:rPr>
              <w:t>est</w:t>
            </w:r>
            <w:r w:rsidRPr="00DB5E3A">
              <w:rPr>
                <w:rFonts w:ascii="Arial" w:hAnsi="Arial" w:cs="Arial"/>
                <w:sz w:val="20"/>
                <w:szCs w:val="20"/>
              </w:rPr>
              <w:t xml:space="preserve"> data.  </w:t>
            </w:r>
            <w:r w:rsidR="00FC6C51">
              <w:rPr>
                <w:rFonts w:ascii="Arial" w:hAnsi="Arial" w:cs="Arial"/>
                <w:sz w:val="20"/>
                <w:szCs w:val="20"/>
              </w:rPr>
              <w:t>However, i</w:t>
            </w:r>
            <w:r w:rsidRPr="00DB5E3A">
              <w:rPr>
                <w:rFonts w:ascii="Arial" w:hAnsi="Arial" w:cs="Arial"/>
                <w:sz w:val="20"/>
                <w:szCs w:val="20"/>
              </w:rPr>
              <w:t xml:space="preserve">t </w:t>
            </w:r>
            <w:r w:rsidR="00B16A85" w:rsidRPr="00DB5E3A">
              <w:rPr>
                <w:rFonts w:ascii="Arial" w:hAnsi="Arial" w:cs="Arial"/>
                <w:sz w:val="20"/>
                <w:szCs w:val="20"/>
              </w:rPr>
              <w:t>shows the right numbers when using Accenture data.</w:t>
            </w: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4</w:t>
            </w:r>
          </w:p>
        </w:tc>
        <w:tc>
          <w:tcPr>
            <w:tcW w:w="3225" w:type="dxa"/>
          </w:tcPr>
          <w:p w:rsidR="00AE7C9E" w:rsidRPr="00DB5E3A" w:rsidRDefault="00AE7C9E" w:rsidP="005071EF">
            <w:pPr>
              <w:rPr>
                <w:rFonts w:ascii="Arial" w:hAnsi="Arial" w:cs="Arial"/>
                <w:sz w:val="20"/>
                <w:szCs w:val="20"/>
              </w:rPr>
            </w:pPr>
            <w:r w:rsidRPr="00DB5E3A">
              <w:rPr>
                <w:rFonts w:ascii="Arial" w:hAnsi="Arial" w:cs="Arial"/>
                <w:sz w:val="20"/>
                <w:szCs w:val="20"/>
              </w:rPr>
              <w:t>Summary statistics and box plots of age per arm and overall, including the mean, median, maximum, minimum, and quartiles.</w:t>
            </w:r>
          </w:p>
          <w:p w:rsidR="00AE7C9E" w:rsidRPr="00DB5E3A" w:rsidRDefault="00AE7C9E" w:rsidP="00663867">
            <w:pPr>
              <w:rPr>
                <w:rFonts w:ascii="Arial" w:hAnsi="Arial" w:cs="Arial"/>
                <w:sz w:val="20"/>
                <w:szCs w:val="20"/>
                <w:shd w:val="clear" w:color="auto" w:fill="FFFFFF"/>
              </w:rPr>
            </w:pP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5</w:t>
            </w:r>
          </w:p>
        </w:tc>
        <w:tc>
          <w:tcPr>
            <w:tcW w:w="3225" w:type="dxa"/>
          </w:tcPr>
          <w:p w:rsidR="00AE7C9E" w:rsidRPr="00DB5E3A" w:rsidRDefault="00AE7C9E" w:rsidP="005071EF">
            <w:pPr>
              <w:rPr>
                <w:rFonts w:ascii="Arial" w:hAnsi="Arial" w:cs="Arial"/>
                <w:sz w:val="20"/>
                <w:szCs w:val="20"/>
              </w:rPr>
            </w:pPr>
            <w:r w:rsidRPr="00DB5E3A">
              <w:rPr>
                <w:rFonts w:ascii="Arial" w:hAnsi="Arial" w:cs="Arial"/>
                <w:sz w:val="20"/>
                <w:szCs w:val="20"/>
              </w:rPr>
              <w:t xml:space="preserve">Counts of subjects and percentages per arm and overall for each sex that appears in the study, and a bar graph of the percentages. </w:t>
            </w:r>
          </w:p>
          <w:p w:rsidR="00AE7C9E" w:rsidRPr="00DB5E3A" w:rsidRDefault="00AE7C9E" w:rsidP="00663867">
            <w:pPr>
              <w:rPr>
                <w:rFonts w:ascii="Arial" w:hAnsi="Arial" w:cs="Arial"/>
                <w:sz w:val="20"/>
                <w:szCs w:val="20"/>
                <w:shd w:val="clear" w:color="auto" w:fill="FFFFFF"/>
              </w:rPr>
            </w:pP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6</w:t>
            </w:r>
          </w:p>
        </w:tc>
        <w:tc>
          <w:tcPr>
            <w:tcW w:w="3225"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rPr>
              <w:t>Counts of each sex by disposition term per arm and overall, and what percentage of the sexes in each arm experienced each disposition term. Sex is taken from the SEX variable from the demographics domain (DM) dataset.</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B16A85" w:rsidP="00663867">
            <w:pPr>
              <w:rPr>
                <w:rFonts w:ascii="Arial" w:hAnsi="Arial" w:cs="Arial"/>
                <w:sz w:val="20"/>
                <w:szCs w:val="20"/>
                <w:shd w:val="clear" w:color="auto" w:fill="FFFFFF"/>
              </w:rPr>
            </w:pPr>
            <w:r w:rsidRPr="00DB5E3A">
              <w:rPr>
                <w:rFonts w:ascii="Arial" w:hAnsi="Arial" w:cs="Arial"/>
                <w:sz w:val="20"/>
                <w:szCs w:val="20"/>
              </w:rPr>
              <w:t xml:space="preserve">Overall column shows 0 (zero) for </w:t>
            </w:r>
            <w:r w:rsidR="00504066" w:rsidRPr="00DB5E3A">
              <w:rPr>
                <w:rFonts w:ascii="Arial" w:hAnsi="Arial" w:cs="Arial"/>
                <w:sz w:val="20"/>
                <w:szCs w:val="20"/>
              </w:rPr>
              <w:t>all rows of Test</w:t>
            </w:r>
            <w:r w:rsidR="00FC6C51">
              <w:rPr>
                <w:rFonts w:ascii="Arial" w:hAnsi="Arial" w:cs="Arial"/>
                <w:sz w:val="20"/>
                <w:szCs w:val="20"/>
              </w:rPr>
              <w:t xml:space="preserve"> data.  However, i</w:t>
            </w:r>
            <w:r w:rsidRPr="00DB5E3A">
              <w:rPr>
                <w:rFonts w:ascii="Arial" w:hAnsi="Arial" w:cs="Arial"/>
                <w:sz w:val="20"/>
                <w:szCs w:val="20"/>
              </w:rPr>
              <w:t>t shows the right numbers when using Accenture data.</w:t>
            </w: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7</w:t>
            </w:r>
          </w:p>
        </w:tc>
        <w:tc>
          <w:tcPr>
            <w:tcW w:w="3225" w:type="dxa"/>
          </w:tcPr>
          <w:p w:rsidR="00AE7C9E" w:rsidRPr="00DB5E3A" w:rsidRDefault="00AE7C9E" w:rsidP="00663867">
            <w:pPr>
              <w:rPr>
                <w:rFonts w:ascii="Arial" w:hAnsi="Arial" w:cs="Arial"/>
                <w:sz w:val="20"/>
                <w:szCs w:val="20"/>
              </w:rPr>
            </w:pPr>
            <w:r w:rsidRPr="00DB5E3A">
              <w:rPr>
                <w:rFonts w:ascii="Arial" w:hAnsi="Arial" w:cs="Arial"/>
                <w:sz w:val="20"/>
                <w:szCs w:val="20"/>
              </w:rPr>
              <w:t xml:space="preserve">Counts of subjects and percentages per arm and overall for each race that appears in the study, and a bar graph of the percentages. </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8</w:t>
            </w:r>
          </w:p>
        </w:tc>
        <w:tc>
          <w:tcPr>
            <w:tcW w:w="3225"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rPr>
              <w:t xml:space="preserve">Counts of each race by disposition term per arm and </w:t>
            </w:r>
            <w:r w:rsidRPr="00DB5E3A">
              <w:rPr>
                <w:rFonts w:ascii="Arial" w:hAnsi="Arial" w:cs="Arial"/>
                <w:sz w:val="20"/>
                <w:szCs w:val="20"/>
              </w:rPr>
              <w:lastRenderedPageBreak/>
              <w:t>overall, and what percentage of the races in each arm experienced each disposition term. Race is taken from the RACE variable from the demographics domain (DM) dataset.</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lastRenderedPageBreak/>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6240C8" w:rsidP="00663867">
            <w:pPr>
              <w:rPr>
                <w:rFonts w:ascii="Arial" w:hAnsi="Arial" w:cs="Arial"/>
                <w:sz w:val="20"/>
                <w:szCs w:val="20"/>
                <w:shd w:val="clear" w:color="auto" w:fill="FFFFFF"/>
              </w:rPr>
            </w:pPr>
            <w:r w:rsidRPr="00DB5E3A">
              <w:rPr>
                <w:rFonts w:ascii="Arial" w:hAnsi="Arial" w:cs="Arial"/>
                <w:sz w:val="20"/>
                <w:szCs w:val="20"/>
              </w:rPr>
              <w:t>Overall column shows 0 (z</w:t>
            </w:r>
            <w:r w:rsidR="00504066" w:rsidRPr="00DB5E3A">
              <w:rPr>
                <w:rFonts w:ascii="Arial" w:hAnsi="Arial" w:cs="Arial"/>
                <w:sz w:val="20"/>
                <w:szCs w:val="20"/>
              </w:rPr>
              <w:t>ero) for all rows of Test</w:t>
            </w:r>
            <w:r w:rsidR="00FC6C51">
              <w:rPr>
                <w:rFonts w:ascii="Arial" w:hAnsi="Arial" w:cs="Arial"/>
                <w:sz w:val="20"/>
                <w:szCs w:val="20"/>
              </w:rPr>
              <w:t xml:space="preserve"> data.  However, i</w:t>
            </w:r>
            <w:r w:rsidRPr="00DB5E3A">
              <w:rPr>
                <w:rFonts w:ascii="Arial" w:hAnsi="Arial" w:cs="Arial"/>
                <w:sz w:val="20"/>
                <w:szCs w:val="20"/>
              </w:rPr>
              <w:t xml:space="preserve">t shows the right </w:t>
            </w:r>
            <w:r w:rsidRPr="00DB5E3A">
              <w:rPr>
                <w:rFonts w:ascii="Arial" w:hAnsi="Arial" w:cs="Arial"/>
                <w:sz w:val="20"/>
                <w:szCs w:val="20"/>
              </w:rPr>
              <w:lastRenderedPageBreak/>
              <w:t>numbers when using Accenture data.</w:t>
            </w: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lastRenderedPageBreak/>
              <w:t>9</w:t>
            </w:r>
          </w:p>
        </w:tc>
        <w:tc>
          <w:tcPr>
            <w:tcW w:w="3225" w:type="dxa"/>
          </w:tcPr>
          <w:p w:rsidR="00AE7C9E" w:rsidRPr="00DB5E3A" w:rsidRDefault="00AE7C9E" w:rsidP="007D75EF">
            <w:pPr>
              <w:rPr>
                <w:rFonts w:ascii="Arial" w:hAnsi="Arial" w:cs="Arial"/>
                <w:sz w:val="20"/>
                <w:szCs w:val="20"/>
                <w:shd w:val="clear" w:color="auto" w:fill="FFFFFF"/>
              </w:rPr>
            </w:pPr>
            <w:r w:rsidRPr="00DB5E3A">
              <w:rPr>
                <w:rFonts w:ascii="Arial" w:hAnsi="Arial" w:cs="Arial"/>
                <w:sz w:val="20"/>
                <w:szCs w:val="20"/>
              </w:rPr>
              <w:t xml:space="preserve">Counts of subjects and percentages per arm and overall for each ethnicity that appears in the study, and a bar graph of the percentages. </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10</w:t>
            </w:r>
          </w:p>
        </w:tc>
        <w:tc>
          <w:tcPr>
            <w:tcW w:w="3225"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rPr>
              <w:t>Counts of each ethnicity by disposition term per arm and overall, and what percentage of the the ethnicities in each arm experienced each disposition term. Ethnicity is taken from the ETHNIC variable from the demographics domain (DM) dataset.</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6240C8" w:rsidP="00663867">
            <w:pPr>
              <w:rPr>
                <w:rFonts w:ascii="Arial" w:hAnsi="Arial" w:cs="Arial"/>
                <w:sz w:val="20"/>
                <w:szCs w:val="20"/>
                <w:shd w:val="clear" w:color="auto" w:fill="FFFFFF"/>
              </w:rPr>
            </w:pPr>
            <w:r w:rsidRPr="00DB5E3A">
              <w:rPr>
                <w:rFonts w:ascii="Arial" w:hAnsi="Arial" w:cs="Arial"/>
                <w:sz w:val="20"/>
                <w:szCs w:val="20"/>
              </w:rPr>
              <w:t>Overall column sho</w:t>
            </w:r>
            <w:r w:rsidR="00504066" w:rsidRPr="00DB5E3A">
              <w:rPr>
                <w:rFonts w:ascii="Arial" w:hAnsi="Arial" w:cs="Arial"/>
                <w:sz w:val="20"/>
                <w:szCs w:val="20"/>
              </w:rPr>
              <w:t>ws 0 (zero) for all rows of Test</w:t>
            </w:r>
            <w:r w:rsidR="00FC6C51">
              <w:rPr>
                <w:rFonts w:ascii="Arial" w:hAnsi="Arial" w:cs="Arial"/>
                <w:sz w:val="20"/>
                <w:szCs w:val="20"/>
              </w:rPr>
              <w:t xml:space="preserve"> data.  However, i</w:t>
            </w:r>
            <w:r w:rsidRPr="00DB5E3A">
              <w:rPr>
                <w:rFonts w:ascii="Arial" w:hAnsi="Arial" w:cs="Arial"/>
                <w:sz w:val="20"/>
                <w:szCs w:val="20"/>
              </w:rPr>
              <w:t>t shows the right numbers when using Accenture data.</w:t>
            </w: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11</w:t>
            </w:r>
          </w:p>
        </w:tc>
        <w:tc>
          <w:tcPr>
            <w:tcW w:w="3225" w:type="dxa"/>
          </w:tcPr>
          <w:p w:rsidR="00AE7C9E" w:rsidRPr="00DB5E3A" w:rsidRDefault="00AE7C9E" w:rsidP="00143000">
            <w:pPr>
              <w:rPr>
                <w:rFonts w:ascii="Arial" w:hAnsi="Arial" w:cs="Arial"/>
                <w:sz w:val="20"/>
                <w:szCs w:val="20"/>
                <w:shd w:val="clear" w:color="auto" w:fill="FFFFFF"/>
              </w:rPr>
            </w:pPr>
            <w:r w:rsidRPr="00DB5E3A">
              <w:rPr>
                <w:rFonts w:ascii="Arial" w:hAnsi="Arial" w:cs="Arial"/>
                <w:sz w:val="20"/>
                <w:szCs w:val="20"/>
              </w:rPr>
              <w:t xml:space="preserve">Counts of subjects and percentages per arm and overall for each country that appears in the study, and a bar graph of the percentages. </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12</w:t>
            </w:r>
          </w:p>
        </w:tc>
        <w:tc>
          <w:tcPr>
            <w:tcW w:w="3225"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rPr>
              <w:t>Counts of each country by disposition term per arm and overall, and what percentage of the countries in each arm experienced each disposition term. Country is taken from the COUNTRY variable from the demographics domain (DM) dataset.</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6240C8" w:rsidP="00663867">
            <w:pPr>
              <w:rPr>
                <w:rFonts w:ascii="Arial" w:hAnsi="Arial" w:cs="Arial"/>
                <w:sz w:val="20"/>
                <w:szCs w:val="20"/>
                <w:shd w:val="clear" w:color="auto" w:fill="FFFFFF"/>
              </w:rPr>
            </w:pPr>
            <w:r w:rsidRPr="00DB5E3A">
              <w:rPr>
                <w:rFonts w:ascii="Arial" w:hAnsi="Arial" w:cs="Arial"/>
                <w:sz w:val="20"/>
                <w:szCs w:val="20"/>
              </w:rPr>
              <w:t>Overall column sho</w:t>
            </w:r>
            <w:r w:rsidR="00504066" w:rsidRPr="00DB5E3A">
              <w:rPr>
                <w:rFonts w:ascii="Arial" w:hAnsi="Arial" w:cs="Arial"/>
                <w:sz w:val="20"/>
                <w:szCs w:val="20"/>
              </w:rPr>
              <w:t>ws 0 (zero) for all rows of Test</w:t>
            </w:r>
            <w:r w:rsidR="00FC6C51">
              <w:rPr>
                <w:rFonts w:ascii="Arial" w:hAnsi="Arial" w:cs="Arial"/>
                <w:sz w:val="20"/>
                <w:szCs w:val="20"/>
              </w:rPr>
              <w:t xml:space="preserve"> data.  However, i</w:t>
            </w:r>
            <w:r w:rsidRPr="00DB5E3A">
              <w:rPr>
                <w:rFonts w:ascii="Arial" w:hAnsi="Arial" w:cs="Arial"/>
                <w:sz w:val="20"/>
                <w:szCs w:val="20"/>
              </w:rPr>
              <w:t>t shows the right numbers when using Accenture data.</w:t>
            </w: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13</w:t>
            </w:r>
          </w:p>
        </w:tc>
        <w:tc>
          <w:tcPr>
            <w:tcW w:w="3225" w:type="dxa"/>
          </w:tcPr>
          <w:p w:rsidR="00AE7C9E" w:rsidRPr="00DB5E3A" w:rsidRDefault="00AE7C9E" w:rsidP="00B418F9">
            <w:pPr>
              <w:rPr>
                <w:rFonts w:ascii="Arial" w:hAnsi="Arial" w:cs="Arial"/>
                <w:sz w:val="20"/>
                <w:szCs w:val="20"/>
                <w:shd w:val="clear" w:color="auto" w:fill="FFFFFF"/>
              </w:rPr>
            </w:pPr>
            <w:r w:rsidRPr="00DB5E3A">
              <w:rPr>
                <w:rFonts w:ascii="Arial" w:hAnsi="Arial" w:cs="Arial"/>
                <w:sz w:val="20"/>
                <w:szCs w:val="20"/>
              </w:rPr>
              <w:t xml:space="preserve">Counts of subjects and percentages per arm and overall for each site ID that appears in the study, and a bar graph of the percentages. </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AE7C9E" w:rsidP="00663867">
            <w:pPr>
              <w:rPr>
                <w:rFonts w:ascii="Arial" w:hAnsi="Arial" w:cs="Arial"/>
                <w:sz w:val="20"/>
                <w:szCs w:val="20"/>
                <w:shd w:val="clear" w:color="auto" w:fill="FFFFFF"/>
              </w:rPr>
            </w:pPr>
          </w:p>
        </w:tc>
      </w:tr>
      <w:tr w:rsidR="003C0BB9" w:rsidRPr="00DB5E3A"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14</w:t>
            </w:r>
          </w:p>
        </w:tc>
        <w:tc>
          <w:tcPr>
            <w:tcW w:w="3225"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rPr>
              <w:t>Counts of each site ID by disposition term per arm and overall, and what percentage of the site IDs in each arm experienced each disposition term. Site ID is taken from the SITEID variable from the demographics domain (DM) dataset.</w:t>
            </w: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DB5E3A" w:rsidRDefault="002617C7" w:rsidP="00663867">
            <w:pPr>
              <w:rPr>
                <w:rFonts w:ascii="Arial" w:hAnsi="Arial" w:cs="Arial"/>
                <w:sz w:val="20"/>
                <w:szCs w:val="20"/>
                <w:shd w:val="clear" w:color="auto" w:fill="FFFFFF"/>
              </w:rPr>
            </w:pPr>
            <w:r w:rsidRPr="00DB5E3A">
              <w:rPr>
                <w:rFonts w:ascii="Arial" w:hAnsi="Arial" w:cs="Arial"/>
                <w:sz w:val="20"/>
                <w:szCs w:val="20"/>
              </w:rPr>
              <w:t>Overall column sho</w:t>
            </w:r>
            <w:r w:rsidR="00504066" w:rsidRPr="00DB5E3A">
              <w:rPr>
                <w:rFonts w:ascii="Arial" w:hAnsi="Arial" w:cs="Arial"/>
                <w:sz w:val="20"/>
                <w:szCs w:val="20"/>
              </w:rPr>
              <w:t>ws 0 (zero) for all rows of Test</w:t>
            </w:r>
            <w:r w:rsidR="00FC6C51">
              <w:rPr>
                <w:rFonts w:ascii="Arial" w:hAnsi="Arial" w:cs="Arial"/>
                <w:sz w:val="20"/>
                <w:szCs w:val="20"/>
              </w:rPr>
              <w:t xml:space="preserve"> data.  However, i</w:t>
            </w:r>
            <w:r w:rsidRPr="00DB5E3A">
              <w:rPr>
                <w:rFonts w:ascii="Arial" w:hAnsi="Arial" w:cs="Arial"/>
                <w:sz w:val="20"/>
                <w:szCs w:val="20"/>
              </w:rPr>
              <w:t>t shows the right numbers when using Accenture data.</w:t>
            </w:r>
          </w:p>
        </w:tc>
      </w:tr>
      <w:tr w:rsidR="003C0BB9" w:rsidRPr="003C0BB9" w:rsidTr="00EE7E52">
        <w:tc>
          <w:tcPr>
            <w:tcW w:w="561" w:type="dxa"/>
          </w:tcPr>
          <w:p w:rsidR="00AE7C9E" w:rsidRPr="00DB5E3A" w:rsidRDefault="00AE7C9E" w:rsidP="00663867">
            <w:pPr>
              <w:rPr>
                <w:rFonts w:ascii="Arial" w:hAnsi="Arial" w:cs="Arial"/>
                <w:sz w:val="20"/>
                <w:szCs w:val="20"/>
                <w:shd w:val="clear" w:color="auto" w:fill="FFFFFF"/>
              </w:rPr>
            </w:pPr>
            <w:r w:rsidRPr="00DB5E3A">
              <w:rPr>
                <w:rFonts w:ascii="Arial" w:hAnsi="Arial" w:cs="Arial"/>
                <w:sz w:val="20"/>
                <w:szCs w:val="20"/>
                <w:shd w:val="clear" w:color="auto" w:fill="FFFFFF"/>
              </w:rPr>
              <w:t>15</w:t>
            </w:r>
          </w:p>
        </w:tc>
        <w:tc>
          <w:tcPr>
            <w:tcW w:w="3225" w:type="dxa"/>
          </w:tcPr>
          <w:p w:rsidR="00AE7C9E" w:rsidRPr="00DB5E3A" w:rsidRDefault="00AE7C9E" w:rsidP="00B418F9">
            <w:pPr>
              <w:rPr>
                <w:rFonts w:ascii="Arial" w:hAnsi="Arial" w:cs="Arial"/>
                <w:sz w:val="20"/>
                <w:szCs w:val="20"/>
              </w:rPr>
            </w:pPr>
            <w:r w:rsidRPr="00DB5E3A">
              <w:rPr>
                <w:rFonts w:ascii="Arial" w:hAnsi="Arial" w:cs="Arial"/>
                <w:sz w:val="20"/>
                <w:szCs w:val="20"/>
              </w:rPr>
              <w:t>Counts of subjects and percentages per arm and overall for each site ID and the country that the site ID is associated with.</w:t>
            </w:r>
          </w:p>
          <w:p w:rsidR="00AE7C9E" w:rsidRPr="00DB5E3A" w:rsidRDefault="00AE7C9E" w:rsidP="00663867">
            <w:pPr>
              <w:rPr>
                <w:rFonts w:ascii="Arial" w:hAnsi="Arial" w:cs="Arial"/>
                <w:sz w:val="20"/>
                <w:szCs w:val="20"/>
                <w:shd w:val="clear" w:color="auto" w:fill="FFFFFF"/>
              </w:rPr>
            </w:pPr>
          </w:p>
        </w:tc>
        <w:tc>
          <w:tcPr>
            <w:tcW w:w="807" w:type="dxa"/>
          </w:tcPr>
          <w:p w:rsidR="00AE7C9E" w:rsidRPr="00DB5E3A"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915" w:type="dxa"/>
          </w:tcPr>
          <w:p w:rsidR="00AE7C9E" w:rsidRPr="003C0BB9" w:rsidRDefault="00AE7C9E" w:rsidP="00217759">
            <w:pPr>
              <w:jc w:val="center"/>
              <w:rPr>
                <w:rFonts w:ascii="Arial" w:hAnsi="Arial" w:cs="Arial"/>
                <w:sz w:val="20"/>
                <w:szCs w:val="20"/>
                <w:shd w:val="clear" w:color="auto" w:fill="FFFFFF"/>
              </w:rPr>
            </w:pPr>
            <w:r w:rsidRPr="00DB5E3A">
              <w:rPr>
                <w:rFonts w:ascii="Arial" w:hAnsi="Arial" w:cs="Arial"/>
                <w:sz w:val="20"/>
                <w:szCs w:val="20"/>
                <w:shd w:val="clear" w:color="auto" w:fill="FFFFFF"/>
              </w:rPr>
              <w:t>Pass</w:t>
            </w:r>
          </w:p>
        </w:tc>
        <w:tc>
          <w:tcPr>
            <w:tcW w:w="4068" w:type="dxa"/>
          </w:tcPr>
          <w:p w:rsidR="00AE7C9E" w:rsidRPr="003C0BB9" w:rsidRDefault="00AE7C9E" w:rsidP="00663867">
            <w:pPr>
              <w:rPr>
                <w:rFonts w:ascii="Arial" w:hAnsi="Arial" w:cs="Arial"/>
                <w:sz w:val="20"/>
                <w:szCs w:val="20"/>
                <w:shd w:val="clear" w:color="auto" w:fill="FFFFFF"/>
              </w:rPr>
            </w:pPr>
          </w:p>
        </w:tc>
      </w:tr>
    </w:tbl>
    <w:p w:rsidR="009720D9" w:rsidRDefault="009720D9" w:rsidP="00663867">
      <w:pPr>
        <w:spacing w:after="0" w:line="240" w:lineRule="auto"/>
        <w:rPr>
          <w:rFonts w:cs="Times New Roman"/>
          <w:sz w:val="24"/>
          <w:szCs w:val="24"/>
          <w:shd w:val="clear" w:color="auto" w:fill="FFFFFF"/>
        </w:rPr>
      </w:pPr>
    </w:p>
    <w:p w:rsidR="00663867" w:rsidRPr="00691550" w:rsidRDefault="00225521" w:rsidP="00663867">
      <w:pPr>
        <w:spacing w:after="0" w:line="240" w:lineRule="auto"/>
        <w:rPr>
          <w:rFonts w:cs="Times New Roman"/>
          <w:b/>
          <w:sz w:val="24"/>
          <w:szCs w:val="24"/>
          <w:shd w:val="clear" w:color="auto" w:fill="FFFFFF"/>
        </w:rPr>
      </w:pPr>
      <w:r w:rsidRPr="00691550">
        <w:rPr>
          <w:rFonts w:cs="Times New Roman"/>
          <w:b/>
          <w:sz w:val="24"/>
          <w:szCs w:val="24"/>
          <w:shd w:val="clear" w:color="auto" w:fill="FFFFFF"/>
        </w:rPr>
        <w:t>ADDITIONAL WORK PERFORMED</w:t>
      </w:r>
    </w:p>
    <w:p w:rsidR="00CF65F3" w:rsidRPr="00F20D54" w:rsidRDefault="00225521" w:rsidP="00225521">
      <w:pPr>
        <w:pStyle w:val="ListParagraph"/>
        <w:spacing w:after="0" w:line="240" w:lineRule="auto"/>
        <w:ind w:left="0"/>
        <w:rPr>
          <w:rFonts w:cs="Times New Roman"/>
          <w:sz w:val="24"/>
          <w:szCs w:val="24"/>
        </w:rPr>
      </w:pPr>
      <w:r>
        <w:rPr>
          <w:rFonts w:cs="Times New Roman"/>
          <w:sz w:val="24"/>
          <w:szCs w:val="24"/>
          <w:shd w:val="clear" w:color="auto" w:fill="FFFFFF"/>
        </w:rPr>
        <w:t>The testing described before</w:t>
      </w:r>
      <w:r>
        <w:rPr>
          <w:rFonts w:cs="Times New Roman"/>
          <w:sz w:val="24"/>
          <w:szCs w:val="24"/>
        </w:rPr>
        <w:t xml:space="preserve"> checks only for results displays but not for the accuracy of the numbers being displayed.  Therefore, Accenture created a validatio</w:t>
      </w:r>
      <w:r w:rsidR="005851C5">
        <w:rPr>
          <w:rFonts w:cs="Times New Roman"/>
          <w:sz w:val="24"/>
          <w:szCs w:val="24"/>
        </w:rPr>
        <w:t>n program</w:t>
      </w:r>
      <w:bookmarkStart w:id="0" w:name="_GoBack"/>
      <w:bookmarkEnd w:id="0"/>
      <w:r>
        <w:rPr>
          <w:rFonts w:cs="Times New Roman"/>
          <w:sz w:val="24"/>
          <w:szCs w:val="24"/>
        </w:rPr>
        <w:t xml:space="preserve"> that confirmed that all numbers yielded by DEMOGRAPHICS_V1.SAS are correct.  Obviously, the only discrepancies are the ones entered in column COMMENTS of Table 1.</w:t>
      </w:r>
    </w:p>
    <w:p w:rsidR="006D42AD" w:rsidRPr="00F20D54" w:rsidRDefault="006D42AD" w:rsidP="007678E7">
      <w:pPr>
        <w:spacing w:after="0" w:line="240" w:lineRule="auto"/>
        <w:rPr>
          <w:rFonts w:cs="Times New Roman"/>
          <w:sz w:val="24"/>
          <w:szCs w:val="24"/>
        </w:rPr>
      </w:pPr>
    </w:p>
    <w:p w:rsidR="00225521" w:rsidRPr="00691550" w:rsidRDefault="00225521" w:rsidP="007678E7">
      <w:pPr>
        <w:spacing w:after="0" w:line="240" w:lineRule="auto"/>
        <w:rPr>
          <w:rFonts w:cs="Times New Roman"/>
          <w:b/>
          <w:sz w:val="24"/>
          <w:szCs w:val="24"/>
        </w:rPr>
      </w:pPr>
      <w:r w:rsidRPr="00691550">
        <w:rPr>
          <w:rFonts w:cs="Times New Roman"/>
          <w:b/>
          <w:sz w:val="24"/>
          <w:szCs w:val="24"/>
        </w:rPr>
        <w:t>SUGGESTION</w:t>
      </w:r>
    </w:p>
    <w:p w:rsidR="0092024A" w:rsidRDefault="00225521" w:rsidP="007678E7">
      <w:pPr>
        <w:spacing w:after="0" w:line="240" w:lineRule="auto"/>
        <w:rPr>
          <w:rFonts w:cs="Times New Roman"/>
          <w:sz w:val="24"/>
          <w:szCs w:val="24"/>
        </w:rPr>
      </w:pPr>
      <w:r>
        <w:rPr>
          <w:rFonts w:cs="Times New Roman"/>
          <w:sz w:val="24"/>
          <w:szCs w:val="24"/>
        </w:rPr>
        <w:t xml:space="preserve">Some code of DEMOGRAPHICS_V1.SAS should </w:t>
      </w:r>
      <w:r w:rsidR="00CD112F" w:rsidRPr="00F20D54">
        <w:rPr>
          <w:rFonts w:cs="Times New Roman"/>
          <w:sz w:val="24"/>
          <w:szCs w:val="24"/>
        </w:rPr>
        <w:t>be reviewed to prevent</w:t>
      </w:r>
      <w:r w:rsidR="00EC3C34" w:rsidRPr="00F20D54">
        <w:rPr>
          <w:rFonts w:cs="Times New Roman"/>
          <w:sz w:val="24"/>
          <w:szCs w:val="24"/>
        </w:rPr>
        <w:t xml:space="preserve"> </w:t>
      </w:r>
      <w:r>
        <w:rPr>
          <w:rFonts w:cs="Times New Roman"/>
          <w:sz w:val="24"/>
          <w:szCs w:val="24"/>
        </w:rPr>
        <w:t xml:space="preserve">the </w:t>
      </w:r>
      <w:r w:rsidR="00EC3C34" w:rsidRPr="00F20D54">
        <w:rPr>
          <w:rFonts w:cs="Times New Roman"/>
          <w:sz w:val="24"/>
          <w:szCs w:val="24"/>
        </w:rPr>
        <w:t>SAS NOTE</w:t>
      </w:r>
      <w:r w:rsidR="008976A3">
        <w:rPr>
          <w:rFonts w:cs="Times New Roman"/>
          <w:sz w:val="24"/>
          <w:szCs w:val="24"/>
        </w:rPr>
        <w:t xml:space="preserve"> which appears in</w:t>
      </w:r>
      <w:r>
        <w:rPr>
          <w:rFonts w:cs="Times New Roman"/>
          <w:sz w:val="24"/>
          <w:szCs w:val="24"/>
        </w:rPr>
        <w:t xml:space="preserve"> Figure 1 below</w:t>
      </w:r>
    </w:p>
    <w:p w:rsidR="00225521" w:rsidRDefault="00225521" w:rsidP="007678E7">
      <w:pPr>
        <w:spacing w:after="0" w:line="240" w:lineRule="auto"/>
        <w:rPr>
          <w:rFonts w:cs="Times New Roman"/>
          <w:sz w:val="24"/>
          <w:szCs w:val="24"/>
        </w:rPr>
      </w:pPr>
    </w:p>
    <w:p w:rsidR="00225521" w:rsidRPr="00F20D54" w:rsidRDefault="00225521" w:rsidP="00225521">
      <w:pPr>
        <w:spacing w:after="0" w:line="240" w:lineRule="auto"/>
        <w:jc w:val="center"/>
        <w:rPr>
          <w:rFonts w:cs="Times New Roman"/>
          <w:sz w:val="24"/>
          <w:szCs w:val="24"/>
        </w:rPr>
      </w:pPr>
      <w:r>
        <w:rPr>
          <w:rFonts w:cs="Times New Roman"/>
          <w:sz w:val="24"/>
          <w:szCs w:val="24"/>
        </w:rPr>
        <w:t>Figure 1</w:t>
      </w:r>
    </w:p>
    <w:p w:rsidR="00EC3C34" w:rsidRPr="00F20D54" w:rsidRDefault="00EC3C34" w:rsidP="007678E7">
      <w:pPr>
        <w:spacing w:after="0" w:line="240" w:lineRule="auto"/>
        <w:rPr>
          <w:rFonts w:cs="Times New Roman"/>
          <w:sz w:val="24"/>
          <w:szCs w:val="24"/>
        </w:rPr>
      </w:pPr>
      <w:r w:rsidRPr="00F20D54">
        <w:rPr>
          <w:rFonts w:cs="Times New Roman"/>
          <w:sz w:val="24"/>
          <w:szCs w:val="24"/>
        </w:rPr>
        <w:t>NOTE: Numeric values have been converted to character values at the places given by: (Line</w:t>
      </w:r>
      <w:r w:rsidR="00E73840" w:rsidRPr="00F20D54">
        <w:rPr>
          <w:rFonts w:cs="Times New Roman"/>
          <w:sz w:val="24"/>
          <w:szCs w:val="24"/>
        </w:rPr>
        <w:t>): (Column</w:t>
      </w:r>
      <w:r w:rsidRPr="00F20D54">
        <w:rPr>
          <w:rFonts w:cs="Times New Roman"/>
          <w:sz w:val="24"/>
          <w:szCs w:val="24"/>
        </w:rPr>
        <w:t>).</w:t>
      </w:r>
    </w:p>
    <w:p w:rsidR="00CD112F" w:rsidRPr="00F20D54" w:rsidRDefault="00EC3C34" w:rsidP="007678E7">
      <w:pPr>
        <w:spacing w:after="0" w:line="240" w:lineRule="auto"/>
        <w:rPr>
          <w:rFonts w:cs="Times New Roman"/>
          <w:sz w:val="24"/>
          <w:szCs w:val="24"/>
        </w:rPr>
      </w:pPr>
      <w:r w:rsidRPr="00F20D54">
        <w:rPr>
          <w:rFonts w:cs="Times New Roman"/>
          <w:sz w:val="24"/>
          <w:szCs w:val="24"/>
        </w:rPr>
        <w:t>1:1   1:1   1:1</w:t>
      </w:r>
      <w:r w:rsidR="00CD112F" w:rsidRPr="00F20D54">
        <w:rPr>
          <w:rFonts w:cs="Times New Roman"/>
          <w:sz w:val="24"/>
          <w:szCs w:val="24"/>
        </w:rPr>
        <w:t>.</w:t>
      </w:r>
      <w:r w:rsidRPr="00F20D54">
        <w:rPr>
          <w:rFonts w:cs="Times New Roman"/>
          <w:sz w:val="24"/>
          <w:szCs w:val="24"/>
        </w:rPr>
        <w:t xml:space="preserve"> (S</w:t>
      </w:r>
      <w:r w:rsidR="00CD112F" w:rsidRPr="00F20D54">
        <w:rPr>
          <w:rFonts w:cs="Times New Roman"/>
          <w:sz w:val="24"/>
          <w:szCs w:val="24"/>
        </w:rPr>
        <w:t xml:space="preserve">ee screenshot below). </w:t>
      </w:r>
    </w:p>
    <w:p w:rsidR="00CD112F" w:rsidRPr="00F20D54" w:rsidRDefault="009D655B" w:rsidP="007678E7">
      <w:pPr>
        <w:spacing w:after="0" w:line="240" w:lineRule="auto"/>
        <w:rPr>
          <w:rFonts w:cs="Times New Roman"/>
          <w:sz w:val="24"/>
          <w:szCs w:val="24"/>
        </w:rPr>
      </w:pPr>
      <w:r w:rsidRPr="00F20D54">
        <w:rPr>
          <w:rFonts w:cs="Times New Roman"/>
          <w:noProof/>
          <w:sz w:val="24"/>
          <w:szCs w:val="24"/>
        </w:rPr>
        <w:drawing>
          <wp:inline distT="0" distB="0" distL="0" distR="0" wp14:anchorId="6ABB6C0A" wp14:editId="332CBE9C">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4379C6" w:rsidRDefault="004379C6" w:rsidP="007678E7">
      <w:pPr>
        <w:pStyle w:val="ListParagraph"/>
        <w:spacing w:after="0" w:line="240" w:lineRule="auto"/>
        <w:ind w:left="0"/>
        <w:rPr>
          <w:rFonts w:cs="Times New Roman"/>
          <w:sz w:val="24"/>
          <w:szCs w:val="24"/>
          <w:u w:val="single"/>
        </w:rPr>
      </w:pPr>
    </w:p>
    <w:p w:rsidR="006D42AD" w:rsidRPr="00F20D54" w:rsidRDefault="006D42AD" w:rsidP="007678E7">
      <w:pPr>
        <w:spacing w:after="0" w:line="240" w:lineRule="auto"/>
        <w:rPr>
          <w:rFonts w:cs="Times New Roman"/>
          <w:sz w:val="24"/>
          <w:szCs w:val="24"/>
        </w:rPr>
      </w:pPr>
    </w:p>
    <w:sectPr w:rsidR="006D42AD" w:rsidRPr="00F2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7448"/>
    <w:multiLevelType w:val="hybridMultilevel"/>
    <w:tmpl w:val="97309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22EF8"/>
    <w:multiLevelType w:val="hybridMultilevel"/>
    <w:tmpl w:val="2200D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22EC3"/>
    <w:multiLevelType w:val="hybridMultilevel"/>
    <w:tmpl w:val="776E3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875AF"/>
    <w:multiLevelType w:val="hybridMultilevel"/>
    <w:tmpl w:val="7A06D7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B06"/>
    <w:multiLevelType w:val="hybridMultilevel"/>
    <w:tmpl w:val="24A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0B"/>
    <w:rsid w:val="0000630B"/>
    <w:rsid w:val="00054E00"/>
    <w:rsid w:val="000602B1"/>
    <w:rsid w:val="000B021D"/>
    <w:rsid w:val="000D4750"/>
    <w:rsid w:val="00115468"/>
    <w:rsid w:val="00124A7F"/>
    <w:rsid w:val="00143000"/>
    <w:rsid w:val="001513AE"/>
    <w:rsid w:val="00185968"/>
    <w:rsid w:val="001C23EA"/>
    <w:rsid w:val="001E40D6"/>
    <w:rsid w:val="00205A9D"/>
    <w:rsid w:val="00225521"/>
    <w:rsid w:val="002412B9"/>
    <w:rsid w:val="002617C7"/>
    <w:rsid w:val="00277989"/>
    <w:rsid w:val="002A11FA"/>
    <w:rsid w:val="002C5B3B"/>
    <w:rsid w:val="002D01E8"/>
    <w:rsid w:val="002D7E1F"/>
    <w:rsid w:val="002F3045"/>
    <w:rsid w:val="002F344F"/>
    <w:rsid w:val="003151BC"/>
    <w:rsid w:val="00372518"/>
    <w:rsid w:val="003C0BB9"/>
    <w:rsid w:val="003F5D8B"/>
    <w:rsid w:val="00425DB2"/>
    <w:rsid w:val="004379C6"/>
    <w:rsid w:val="004D487B"/>
    <w:rsid w:val="00504066"/>
    <w:rsid w:val="005071EF"/>
    <w:rsid w:val="005827B6"/>
    <w:rsid w:val="005851C5"/>
    <w:rsid w:val="005A31D6"/>
    <w:rsid w:val="005A43BF"/>
    <w:rsid w:val="006240C8"/>
    <w:rsid w:val="00651EDC"/>
    <w:rsid w:val="006523B9"/>
    <w:rsid w:val="00656196"/>
    <w:rsid w:val="00663867"/>
    <w:rsid w:val="00691550"/>
    <w:rsid w:val="006C385E"/>
    <w:rsid w:val="006D42AD"/>
    <w:rsid w:val="00731242"/>
    <w:rsid w:val="007678E7"/>
    <w:rsid w:val="007D75EF"/>
    <w:rsid w:val="0081740C"/>
    <w:rsid w:val="008976A3"/>
    <w:rsid w:val="009072F3"/>
    <w:rsid w:val="00913B2E"/>
    <w:rsid w:val="00914D76"/>
    <w:rsid w:val="0092024A"/>
    <w:rsid w:val="00923F64"/>
    <w:rsid w:val="009720D9"/>
    <w:rsid w:val="00992B81"/>
    <w:rsid w:val="009D3B9E"/>
    <w:rsid w:val="009D4246"/>
    <w:rsid w:val="009D655B"/>
    <w:rsid w:val="009F2E19"/>
    <w:rsid w:val="00A92D3A"/>
    <w:rsid w:val="00AE7C9E"/>
    <w:rsid w:val="00B1585D"/>
    <w:rsid w:val="00B16A85"/>
    <w:rsid w:val="00B418F9"/>
    <w:rsid w:val="00B85ED4"/>
    <w:rsid w:val="00BB60C6"/>
    <w:rsid w:val="00C24442"/>
    <w:rsid w:val="00C31048"/>
    <w:rsid w:val="00C4462C"/>
    <w:rsid w:val="00CA2DEC"/>
    <w:rsid w:val="00CA6EBD"/>
    <w:rsid w:val="00CD112F"/>
    <w:rsid w:val="00CE4003"/>
    <w:rsid w:val="00CF65F3"/>
    <w:rsid w:val="00D2592C"/>
    <w:rsid w:val="00D350ED"/>
    <w:rsid w:val="00DB1661"/>
    <w:rsid w:val="00DB5E3A"/>
    <w:rsid w:val="00E62261"/>
    <w:rsid w:val="00E73840"/>
    <w:rsid w:val="00E81204"/>
    <w:rsid w:val="00E919B9"/>
    <w:rsid w:val="00EC3C34"/>
    <w:rsid w:val="00EE54B9"/>
    <w:rsid w:val="00EE7E52"/>
    <w:rsid w:val="00EF1FB9"/>
    <w:rsid w:val="00EF6E40"/>
    <w:rsid w:val="00F20D54"/>
    <w:rsid w:val="00FC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B2"/>
    <w:pPr>
      <w:ind w:left="720"/>
      <w:contextualSpacing/>
    </w:pPr>
  </w:style>
  <w:style w:type="paragraph" w:styleId="BalloonText">
    <w:name w:val="Balloon Text"/>
    <w:basedOn w:val="Normal"/>
    <w:link w:val="BalloonTextChar"/>
    <w:uiPriority w:val="99"/>
    <w:semiHidden/>
    <w:unhideWhenUsed/>
    <w:rsid w:val="00437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C6"/>
    <w:rPr>
      <w:rFonts w:ascii="Tahoma" w:hAnsi="Tahoma" w:cs="Tahoma"/>
      <w:sz w:val="16"/>
      <w:szCs w:val="16"/>
    </w:rPr>
  </w:style>
  <w:style w:type="table" w:styleId="TableGrid">
    <w:name w:val="Table Grid"/>
    <w:basedOn w:val="TableNormal"/>
    <w:uiPriority w:val="59"/>
    <w:rsid w:val="0097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B2"/>
    <w:pPr>
      <w:ind w:left="720"/>
      <w:contextualSpacing/>
    </w:pPr>
  </w:style>
  <w:style w:type="paragraph" w:styleId="BalloonText">
    <w:name w:val="Balloon Text"/>
    <w:basedOn w:val="Normal"/>
    <w:link w:val="BalloonTextChar"/>
    <w:uiPriority w:val="99"/>
    <w:semiHidden/>
    <w:unhideWhenUsed/>
    <w:rsid w:val="00437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C6"/>
    <w:rPr>
      <w:rFonts w:ascii="Tahoma" w:hAnsi="Tahoma" w:cs="Tahoma"/>
      <w:sz w:val="16"/>
      <w:szCs w:val="16"/>
    </w:rPr>
  </w:style>
  <w:style w:type="table" w:styleId="TableGrid">
    <w:name w:val="Table Grid"/>
    <w:basedOn w:val="TableNormal"/>
    <w:uiPriority w:val="59"/>
    <w:rsid w:val="0097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2577">
      <w:bodyDiv w:val="1"/>
      <w:marLeft w:val="0"/>
      <w:marRight w:val="0"/>
      <w:marTop w:val="0"/>
      <w:marBottom w:val="0"/>
      <w:divBdr>
        <w:top w:val="none" w:sz="0" w:space="0" w:color="auto"/>
        <w:left w:val="none" w:sz="0" w:space="0" w:color="auto"/>
        <w:bottom w:val="none" w:sz="0" w:space="0" w:color="auto"/>
        <w:right w:val="none" w:sz="0" w:space="0" w:color="auto"/>
      </w:divBdr>
    </w:div>
    <w:div w:id="674960695">
      <w:bodyDiv w:val="1"/>
      <w:marLeft w:val="0"/>
      <w:marRight w:val="0"/>
      <w:marTop w:val="0"/>
      <w:marBottom w:val="0"/>
      <w:divBdr>
        <w:top w:val="none" w:sz="0" w:space="0" w:color="auto"/>
        <w:left w:val="none" w:sz="0" w:space="0" w:color="auto"/>
        <w:bottom w:val="none" w:sz="0" w:space="0" w:color="auto"/>
        <w:right w:val="none" w:sz="0" w:space="0" w:color="auto"/>
      </w:divBdr>
    </w:div>
    <w:div w:id="896935893">
      <w:bodyDiv w:val="1"/>
      <w:marLeft w:val="0"/>
      <w:marRight w:val="0"/>
      <w:marTop w:val="0"/>
      <w:marBottom w:val="0"/>
      <w:divBdr>
        <w:top w:val="none" w:sz="0" w:space="0" w:color="auto"/>
        <w:left w:val="none" w:sz="0" w:space="0" w:color="auto"/>
        <w:bottom w:val="none" w:sz="0" w:space="0" w:color="auto"/>
        <w:right w:val="none" w:sz="0" w:space="0" w:color="auto"/>
      </w:divBdr>
    </w:div>
    <w:div w:id="1244413418">
      <w:bodyDiv w:val="1"/>
      <w:marLeft w:val="0"/>
      <w:marRight w:val="0"/>
      <w:marTop w:val="0"/>
      <w:marBottom w:val="0"/>
      <w:divBdr>
        <w:top w:val="none" w:sz="0" w:space="0" w:color="auto"/>
        <w:left w:val="none" w:sz="0" w:space="0" w:color="auto"/>
        <w:bottom w:val="none" w:sz="0" w:space="0" w:color="auto"/>
        <w:right w:val="none" w:sz="0" w:space="0" w:color="auto"/>
      </w:divBdr>
    </w:div>
    <w:div w:id="1471094308">
      <w:bodyDiv w:val="1"/>
      <w:marLeft w:val="0"/>
      <w:marRight w:val="0"/>
      <w:marTop w:val="0"/>
      <w:marBottom w:val="0"/>
      <w:divBdr>
        <w:top w:val="none" w:sz="0" w:space="0" w:color="auto"/>
        <w:left w:val="none" w:sz="0" w:space="0" w:color="auto"/>
        <w:bottom w:val="none" w:sz="0" w:space="0" w:color="auto"/>
        <w:right w:val="none" w:sz="0" w:space="0" w:color="auto"/>
      </w:divBdr>
    </w:div>
    <w:div w:id="1623029858">
      <w:bodyDiv w:val="1"/>
      <w:marLeft w:val="0"/>
      <w:marRight w:val="0"/>
      <w:marTop w:val="0"/>
      <w:marBottom w:val="0"/>
      <w:divBdr>
        <w:top w:val="none" w:sz="0" w:space="0" w:color="auto"/>
        <w:left w:val="none" w:sz="0" w:space="0" w:color="auto"/>
        <w:bottom w:val="none" w:sz="0" w:space="0" w:color="auto"/>
        <w:right w:val="none" w:sz="0" w:space="0" w:color="auto"/>
      </w:divBdr>
    </w:div>
    <w:div w:id="1797211350">
      <w:bodyDiv w:val="1"/>
      <w:marLeft w:val="0"/>
      <w:marRight w:val="0"/>
      <w:marTop w:val="0"/>
      <w:marBottom w:val="0"/>
      <w:divBdr>
        <w:top w:val="none" w:sz="0" w:space="0" w:color="auto"/>
        <w:left w:val="none" w:sz="0" w:space="0" w:color="auto"/>
        <w:bottom w:val="none" w:sz="0" w:space="0" w:color="auto"/>
        <w:right w:val="none" w:sz="0" w:space="0" w:color="auto"/>
      </w:divBdr>
    </w:div>
    <w:div w:id="1810895281">
      <w:bodyDiv w:val="1"/>
      <w:marLeft w:val="0"/>
      <w:marRight w:val="0"/>
      <w:marTop w:val="0"/>
      <w:marBottom w:val="0"/>
      <w:divBdr>
        <w:top w:val="none" w:sz="0" w:space="0" w:color="auto"/>
        <w:left w:val="none" w:sz="0" w:space="0" w:color="auto"/>
        <w:bottom w:val="none" w:sz="0" w:space="0" w:color="auto"/>
        <w:right w:val="none" w:sz="0" w:space="0" w:color="auto"/>
      </w:divBdr>
    </w:div>
    <w:div w:id="183332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Lelenta, Omar</dc:creator>
  <cp:lastModifiedBy>Rojas, Alfredo</cp:lastModifiedBy>
  <cp:revision>50</cp:revision>
  <dcterms:created xsi:type="dcterms:W3CDTF">2016-03-04T21:09:00Z</dcterms:created>
  <dcterms:modified xsi:type="dcterms:W3CDTF">2016-03-07T15:13:00Z</dcterms:modified>
</cp:coreProperties>
</file>