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BB3" w:rsidRDefault="002B7BB3" w:rsidP="002B7BB3">
      <w:pPr>
        <w:pStyle w:val="Heading1"/>
      </w:pPr>
      <w:r>
        <w:t xml:space="preserve">Central Tendency White Paper Requirements Specification </w:t>
      </w:r>
    </w:p>
    <w:p w:rsidR="002B7BB3" w:rsidRDefault="002B7BB3" w:rsidP="002B7BB3">
      <w:pPr>
        <w:pStyle w:val="Heading2"/>
      </w:pPr>
      <w:r>
        <w:t>Script</w:t>
      </w:r>
      <w:r w:rsidR="00A81959">
        <w:t>s</w:t>
      </w:r>
      <w:r w:rsidR="00DC4816">
        <w:t xml:space="preserve"> for </w:t>
      </w:r>
      <w:r>
        <w:t>Figure 7.</w:t>
      </w:r>
      <w:r w:rsidR="00DC4816">
        <w:t>3</w:t>
      </w:r>
      <w:r>
        <w:t xml:space="preserve"> </w:t>
      </w:r>
      <w:r w:rsidRPr="008C0B62">
        <w:t xml:space="preserve">Box Plot – </w:t>
      </w:r>
      <w:r w:rsidR="00DC4816" w:rsidRPr="00DC4816">
        <w:t>Observed Values and Change in xxx Over Time</w:t>
      </w:r>
    </w:p>
    <w:p w:rsidR="00E41438" w:rsidRDefault="00E41438" w:rsidP="002B7BB3">
      <w:r>
        <w:t>Figure 7.3 combines Figures 7.1 and 7.2 onto a single page, side-by -side. The processing and analyses are the same, the layout is compressed to a single page.</w:t>
      </w:r>
    </w:p>
    <w:p w:rsidR="00E41438" w:rsidRDefault="00E41438" w:rsidP="002B7BB3">
      <w:r>
        <w:t>The plot is intended to describe a baseline measurement with a single post-baseline measurement.</w:t>
      </w:r>
    </w:p>
    <w:p w:rsidR="00406122" w:rsidRPr="00190CA1" w:rsidRDefault="00406122" w:rsidP="00406122">
      <w:pPr>
        <w:pStyle w:val="Heading3"/>
      </w:pPr>
      <w:r w:rsidRPr="00190CA1">
        <w:t>Assumptions:</w:t>
      </w:r>
    </w:p>
    <w:p w:rsidR="006E3BE0" w:rsidRPr="00BF697F" w:rsidRDefault="00406122" w:rsidP="008E2271">
      <w:pPr>
        <w:pStyle w:val="ListParagraph"/>
        <w:numPr>
          <w:ilvl w:val="0"/>
          <w:numId w:val="17"/>
        </w:numPr>
      </w:pPr>
      <w:r>
        <w:t>User will specify baseline observation and post-baseline observation (per white paper, this should be '</w:t>
      </w:r>
      <w:r w:rsidR="000E3B63">
        <w:t>last non-missing observation in the treatment period</w:t>
      </w:r>
      <w:r>
        <w:t>’).</w:t>
      </w:r>
    </w:p>
    <w:p w:rsidR="002B7BB3" w:rsidRDefault="00AB301E" w:rsidP="002B7BB3">
      <w:pPr>
        <w:pStyle w:val="Heading3"/>
      </w:pPr>
      <w:r>
        <w:t xml:space="preserve">Script Specification </w:t>
      </w:r>
    </w:p>
    <w:p w:rsidR="00CA283A" w:rsidRPr="00CA283A" w:rsidRDefault="00CA283A" w:rsidP="00406122">
      <w:pPr>
        <w:pStyle w:val="Heading4"/>
        <w:ind w:firstLine="360"/>
      </w:pPr>
      <w:r>
        <w:t xml:space="preserve">Specific Output Requirements </w:t>
      </w:r>
    </w:p>
    <w:p w:rsidR="009D1C2D" w:rsidRDefault="00CA283A" w:rsidP="00392925">
      <w:pPr>
        <w:pStyle w:val="ListBullet"/>
        <w:tabs>
          <w:tab w:val="clear" w:pos="360"/>
          <w:tab w:val="num" w:pos="720"/>
        </w:tabs>
      </w:pPr>
      <w:r w:rsidRPr="00065400">
        <w:t xml:space="preserve">Generates a box plot of AVAL by AVISITN and TRTPN. </w:t>
      </w:r>
      <w:r w:rsidR="00F041A7" w:rsidRPr="00065400">
        <w:t xml:space="preserve"> See domain variations in </w:t>
      </w:r>
      <w:r w:rsidR="00F041A7" w:rsidRPr="00065400">
        <w:fldChar w:fldCharType="begin"/>
      </w:r>
      <w:r w:rsidR="00F041A7" w:rsidRPr="00065400">
        <w:instrText xml:space="preserve"> REF _Ref426383024 \h </w:instrText>
      </w:r>
      <w:r w:rsidR="00F041A7" w:rsidRPr="00065400">
        <w:fldChar w:fldCharType="separate"/>
      </w:r>
      <w:r w:rsidR="00F041A7" w:rsidRPr="00065400">
        <w:t>Usage Requirements</w:t>
      </w:r>
      <w:r w:rsidR="00F041A7" w:rsidRPr="00065400">
        <w:fldChar w:fldCharType="end"/>
      </w:r>
      <w:r w:rsidR="00F041A7" w:rsidRPr="00065400">
        <w:t>, below</w:t>
      </w:r>
    </w:p>
    <w:p w:rsidR="009D1C2D" w:rsidRDefault="009D1C2D" w:rsidP="009D1C2D">
      <w:pPr>
        <w:pStyle w:val="ListBullet"/>
        <w:tabs>
          <w:tab w:val="clear" w:pos="360"/>
        </w:tabs>
      </w:pPr>
      <w:r w:rsidRPr="00065400">
        <w:t>Basic script functionality (user options)</w:t>
      </w:r>
      <w:r>
        <w:t xml:space="preserve"> for left-hand plot (Observed values)</w:t>
      </w:r>
    </w:p>
    <w:p w:rsidR="009D1C2D" w:rsidRPr="00065400" w:rsidRDefault="009D1C2D" w:rsidP="009D1C2D">
      <w:pPr>
        <w:pStyle w:val="ListBullet"/>
        <w:tabs>
          <w:tab w:val="clear" w:pos="360"/>
        </w:tabs>
        <w:ind w:left="720"/>
        <w:rPr>
          <w:b/>
        </w:rPr>
      </w:pPr>
      <w:r w:rsidRPr="00065400">
        <w:rPr>
          <w:b/>
          <w:i/>
        </w:rPr>
        <w:t>data display features</w:t>
      </w:r>
    </w:p>
    <w:p w:rsidR="009D1C2D" w:rsidRPr="00065400" w:rsidRDefault="009D1C2D" w:rsidP="009D1C2D">
      <w:pPr>
        <w:pStyle w:val="ListBullet"/>
        <w:tabs>
          <w:tab w:val="clear" w:pos="360"/>
        </w:tabs>
        <w:ind w:left="1080"/>
      </w:pPr>
      <w:r w:rsidRPr="00065400">
        <w:t xml:space="preserve">Schematic or Tukey notched box plots, as described in </w:t>
      </w:r>
      <w:hyperlink r:id="rId8" w:anchor="n0g9wrnpg9zsryn1dk5csdrdfnqy" w:history="1">
        <w:r w:rsidRPr="00065400">
          <w:rPr>
            <w:rStyle w:val="Hyperlink"/>
          </w:rPr>
          <w:t>SAS/STAT 9.4 Graph Template Language: Reference (Boxplot Statement)</w:t>
        </w:r>
      </w:hyperlink>
    </w:p>
    <w:p w:rsidR="009D1C2D" w:rsidRPr="00065400" w:rsidRDefault="009D1C2D" w:rsidP="009D1C2D">
      <w:pPr>
        <w:pStyle w:val="ListBullet"/>
        <w:tabs>
          <w:tab w:val="clear" w:pos="360"/>
        </w:tabs>
        <w:ind w:left="1080"/>
      </w:pPr>
      <w:r w:rsidRPr="00065400">
        <w:t>analyze by treatment</w:t>
      </w:r>
    </w:p>
    <w:p w:rsidR="009D1C2D" w:rsidRPr="00065400" w:rsidRDefault="009D1C2D" w:rsidP="009D1C2D">
      <w:pPr>
        <w:pStyle w:val="ListBullet"/>
        <w:tabs>
          <w:tab w:val="clear" w:pos="360"/>
        </w:tabs>
        <w:ind w:left="1080"/>
      </w:pPr>
      <w:r w:rsidRPr="00065400">
        <w:t xml:space="preserve">group </w:t>
      </w:r>
      <w:r>
        <w:t xml:space="preserve">the </w:t>
      </w:r>
      <w:r w:rsidRPr="00065400">
        <w:t xml:space="preserve">boxes by </w:t>
      </w:r>
      <w:r>
        <w:t>timepoint and treatment</w:t>
      </w:r>
      <w:r w:rsidRPr="00065400">
        <w:t xml:space="preserve">, and label </w:t>
      </w:r>
      <w:r>
        <w:t xml:space="preserve">each time point </w:t>
      </w:r>
      <w:r w:rsidRPr="00065400">
        <w:t>clearly</w:t>
      </w:r>
    </w:p>
    <w:p w:rsidR="009D1C2D" w:rsidRPr="00065400" w:rsidRDefault="009D1C2D" w:rsidP="009D1C2D">
      <w:pPr>
        <w:pStyle w:val="ListBullet"/>
        <w:tabs>
          <w:tab w:val="clear" w:pos="360"/>
        </w:tabs>
        <w:ind w:left="1080"/>
      </w:pPr>
      <w:r w:rsidRPr="00065400">
        <w:t>outliers:</w:t>
      </w:r>
    </w:p>
    <w:p w:rsidR="009D1C2D" w:rsidRPr="00065400" w:rsidRDefault="009D1C2D" w:rsidP="009D1C2D">
      <w:pPr>
        <w:pStyle w:val="ListBullet"/>
        <w:tabs>
          <w:tab w:val="clear" w:pos="360"/>
        </w:tabs>
        <w:ind w:left="1440"/>
      </w:pPr>
      <w:r w:rsidRPr="00065400">
        <w:rPr>
          <w:b/>
        </w:rPr>
        <w:t>IQR outliers</w:t>
      </w:r>
      <w:r w:rsidRPr="00065400">
        <w:t xml:space="preserve"> as box outlines, and</w:t>
      </w:r>
    </w:p>
    <w:p w:rsidR="00392925" w:rsidRDefault="00392925" w:rsidP="008E2271">
      <w:pPr>
        <w:pStyle w:val="ListBullet"/>
        <w:tabs>
          <w:tab w:val="clear" w:pos="360"/>
          <w:tab w:val="num" w:pos="720"/>
        </w:tabs>
      </w:pPr>
      <w:r w:rsidRPr="00065400">
        <w:t>Basic script functionality (user options)</w:t>
      </w:r>
      <w:r w:rsidR="009D1C2D">
        <w:t xml:space="preserve"> for right-hand plot (Change from baseline)</w:t>
      </w:r>
    </w:p>
    <w:p w:rsidR="009D1C2D" w:rsidRPr="00065400" w:rsidRDefault="009D1C2D" w:rsidP="009D1C2D">
      <w:pPr>
        <w:pStyle w:val="ListBullet"/>
        <w:tabs>
          <w:tab w:val="clear" w:pos="360"/>
        </w:tabs>
        <w:ind w:left="720"/>
        <w:rPr>
          <w:b/>
        </w:rPr>
      </w:pPr>
      <w:r w:rsidRPr="00065400">
        <w:rPr>
          <w:b/>
          <w:i/>
        </w:rPr>
        <w:t>data display features</w:t>
      </w:r>
    </w:p>
    <w:p w:rsidR="009D1C2D" w:rsidRPr="00065400" w:rsidRDefault="009D1C2D" w:rsidP="009D1C2D">
      <w:pPr>
        <w:pStyle w:val="ListBullet"/>
        <w:tabs>
          <w:tab w:val="clear" w:pos="360"/>
        </w:tabs>
        <w:ind w:left="1080"/>
      </w:pPr>
      <w:r w:rsidRPr="00065400">
        <w:t xml:space="preserve">Schematic or Tukey notched box plots, as described in </w:t>
      </w:r>
      <w:hyperlink r:id="rId9" w:anchor="n0g9wrnpg9zsryn1dk5csdrdfnqy" w:history="1">
        <w:r w:rsidRPr="00065400">
          <w:rPr>
            <w:rStyle w:val="Hyperlink"/>
          </w:rPr>
          <w:t>SAS/STAT 9.4 Graph Template Language: Reference (Boxplot Statement)</w:t>
        </w:r>
      </w:hyperlink>
    </w:p>
    <w:p w:rsidR="009D1C2D" w:rsidRPr="00065400" w:rsidRDefault="009D1C2D" w:rsidP="009D1C2D">
      <w:pPr>
        <w:pStyle w:val="ListBullet"/>
        <w:tabs>
          <w:tab w:val="clear" w:pos="360"/>
        </w:tabs>
        <w:ind w:left="1080"/>
      </w:pPr>
      <w:r w:rsidRPr="00065400">
        <w:t>analyze by treatment</w:t>
      </w:r>
    </w:p>
    <w:p w:rsidR="009D1C2D" w:rsidRPr="00065400" w:rsidRDefault="009D1C2D" w:rsidP="009D1C2D">
      <w:pPr>
        <w:pStyle w:val="ListBullet"/>
        <w:tabs>
          <w:tab w:val="clear" w:pos="360"/>
        </w:tabs>
        <w:ind w:left="1080"/>
      </w:pPr>
      <w:r w:rsidRPr="00065400">
        <w:t xml:space="preserve">group </w:t>
      </w:r>
      <w:r>
        <w:t xml:space="preserve">the </w:t>
      </w:r>
      <w:r w:rsidRPr="00065400">
        <w:t xml:space="preserve">boxes by </w:t>
      </w:r>
      <w:r w:rsidR="008E2271">
        <w:t>treatment</w:t>
      </w:r>
      <w:r w:rsidRPr="00065400">
        <w:t xml:space="preserve">, and label </w:t>
      </w:r>
      <w:r>
        <w:t xml:space="preserve">each time point </w:t>
      </w:r>
      <w:r w:rsidRPr="00065400">
        <w:t>clearly</w:t>
      </w:r>
    </w:p>
    <w:p w:rsidR="009D1C2D" w:rsidRPr="00065400" w:rsidRDefault="009D1C2D" w:rsidP="009D1C2D">
      <w:pPr>
        <w:pStyle w:val="ListBullet"/>
        <w:tabs>
          <w:tab w:val="clear" w:pos="360"/>
        </w:tabs>
        <w:ind w:left="1080"/>
      </w:pPr>
      <w:r w:rsidRPr="00065400">
        <w:t>outliers:</w:t>
      </w:r>
    </w:p>
    <w:p w:rsidR="009D1C2D" w:rsidRPr="00065400" w:rsidRDefault="009D1C2D" w:rsidP="009D1C2D">
      <w:pPr>
        <w:pStyle w:val="ListBullet"/>
        <w:tabs>
          <w:tab w:val="clear" w:pos="360"/>
        </w:tabs>
        <w:ind w:left="1440"/>
      </w:pPr>
      <w:r w:rsidRPr="00065400">
        <w:rPr>
          <w:b/>
        </w:rPr>
        <w:t>IQR outliers</w:t>
      </w:r>
      <w:r w:rsidRPr="00065400">
        <w:t xml:space="preserve"> as box outlines, and</w:t>
      </w:r>
    </w:p>
    <w:p w:rsidR="009D1C2D" w:rsidRPr="00DB1B8F" w:rsidRDefault="009D1C2D" w:rsidP="009D1C2D">
      <w:pPr>
        <w:pStyle w:val="ListBullet"/>
        <w:tabs>
          <w:tab w:val="clear" w:pos="360"/>
        </w:tabs>
        <w:ind w:left="1080"/>
        <w:rPr>
          <w:b/>
        </w:rPr>
      </w:pPr>
      <w:r>
        <w:t xml:space="preserve">Zero </w:t>
      </w:r>
      <w:r w:rsidRPr="00065400">
        <w:t xml:space="preserve">reference </w:t>
      </w:r>
      <w:r>
        <w:t>line</w:t>
      </w:r>
    </w:p>
    <w:p w:rsidR="009D1C2D" w:rsidRPr="005E09D0" w:rsidRDefault="009D1C2D" w:rsidP="009D1C2D">
      <w:pPr>
        <w:pStyle w:val="ListBullet"/>
        <w:tabs>
          <w:tab w:val="clear" w:pos="360"/>
        </w:tabs>
        <w:ind w:left="720"/>
        <w:rPr>
          <w:b/>
          <w:i/>
        </w:rPr>
      </w:pPr>
      <w:r>
        <w:rPr>
          <w:b/>
          <w:i/>
        </w:rPr>
        <w:t>methodology</w:t>
      </w:r>
      <w:r w:rsidR="0066414A" w:rsidRPr="0066414A">
        <w:t xml:space="preserve"> </w:t>
      </w:r>
      <w:r w:rsidR="0066414A">
        <w:t xml:space="preserve"> (right-hand plot only)</w:t>
      </w:r>
    </w:p>
    <w:p w:rsidR="009D1C2D" w:rsidRPr="005E09D0" w:rsidRDefault="009D1C2D" w:rsidP="009D1C2D">
      <w:pPr>
        <w:pStyle w:val="ListBullet"/>
        <w:tabs>
          <w:tab w:val="clear" w:pos="360"/>
          <w:tab w:val="num" w:pos="1080"/>
        </w:tabs>
        <w:ind w:left="1080"/>
      </w:pPr>
      <w:r w:rsidRPr="005E09D0">
        <w:t>Change</w:t>
      </w:r>
      <w:r>
        <w:t>-from-baseline to Endpoint includes all subjects with both a baseline and post-baseline measurement</w:t>
      </w:r>
    </w:p>
    <w:p w:rsidR="009D1C2D" w:rsidRPr="008E2271" w:rsidRDefault="009D1C2D" w:rsidP="009D1C2D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5E09D0">
        <w:t>P-value comparing Active Treatment with Comparator, using ANCOVA containing terms for treatment and the continuous co</w:t>
      </w:r>
      <w:r>
        <w:t>variate of baseline measurement</w:t>
      </w:r>
    </w:p>
    <w:p w:rsidR="008E2271" w:rsidRDefault="008E2271" w:rsidP="008E2271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8E2271" w:rsidRDefault="008E2271" w:rsidP="008E2271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8E2271" w:rsidRPr="008E2271" w:rsidRDefault="008E2271" w:rsidP="008E2271">
      <w:pPr>
        <w:pStyle w:val="ListBullet"/>
        <w:tabs>
          <w:tab w:val="clear" w:pos="360"/>
        </w:tabs>
      </w:pPr>
      <w:r w:rsidRPr="00065400">
        <w:rPr>
          <w:b/>
          <w:i/>
        </w:rPr>
        <w:lastRenderedPageBreak/>
        <w:t>User variability</w:t>
      </w:r>
    </w:p>
    <w:p w:rsidR="006E3BE0" w:rsidRDefault="006E3BE0" w:rsidP="00225B71">
      <w:pPr>
        <w:pStyle w:val="ListBullet"/>
        <w:tabs>
          <w:tab w:val="clear" w:pos="360"/>
        </w:tabs>
        <w:ind w:left="720"/>
      </w:pPr>
      <w:r>
        <w:t xml:space="preserve">library </w:t>
      </w:r>
      <w:r w:rsidRPr="00065400">
        <w:t>and name of each input data sets</w:t>
      </w:r>
    </w:p>
    <w:p w:rsidR="008E2271" w:rsidRDefault="006E3BE0" w:rsidP="00225B71">
      <w:pPr>
        <w:pStyle w:val="ListBullet"/>
        <w:tabs>
          <w:tab w:val="clear" w:pos="360"/>
        </w:tabs>
        <w:ind w:left="720"/>
      </w:pPr>
      <w:r w:rsidRPr="00065400">
        <w:t>output location (user-specified path)</w:t>
      </w:r>
    </w:p>
    <w:p w:rsidR="008E2271" w:rsidRDefault="006E3BE0" w:rsidP="00225B71">
      <w:pPr>
        <w:pStyle w:val="ListBullet"/>
        <w:tabs>
          <w:tab w:val="clear" w:pos="360"/>
        </w:tabs>
        <w:ind w:left="720"/>
      </w:pPr>
      <w:r>
        <w:t>option to suppress the p-value for treatment comparison</w:t>
      </w:r>
    </w:p>
    <w:p w:rsidR="008E2271" w:rsidRDefault="006E3BE0" w:rsidP="00225B71">
      <w:pPr>
        <w:pStyle w:val="ListBullet"/>
        <w:tabs>
          <w:tab w:val="clear" w:pos="360"/>
        </w:tabs>
        <w:ind w:left="720"/>
      </w:pPr>
      <w:r w:rsidRPr="00065400">
        <w:t xml:space="preserve">parameterize core variables required for analysis &amp; display: </w:t>
      </w:r>
    </w:p>
    <w:p w:rsidR="008E2271" w:rsidRDefault="006E3BE0" w:rsidP="00225B71">
      <w:pPr>
        <w:pStyle w:val="ListBullet"/>
        <w:tabs>
          <w:tab w:val="clear" w:pos="360"/>
        </w:tabs>
        <w:ind w:left="720"/>
      </w:pPr>
      <w:r w:rsidRPr="00267493">
        <w:t>"Treatment name" which could be planned or actual</w:t>
      </w:r>
    </w:p>
    <w:p w:rsidR="008E2271" w:rsidRDefault="006E3BE0" w:rsidP="00225B71">
      <w:pPr>
        <w:pStyle w:val="ListBullet"/>
        <w:tabs>
          <w:tab w:val="clear" w:pos="360"/>
        </w:tabs>
        <w:ind w:left="720"/>
      </w:pPr>
      <w:r w:rsidRPr="00267493">
        <w:t>"Treatment number" used for display order of Treatment Names</w:t>
      </w:r>
      <w:r>
        <w:t xml:space="preserve"> (TRTAN/TRTPN) are not required.  If the numeric is not on the input dataset, sort character treatment variable alphabetically and use that as sort order.</w:t>
      </w:r>
    </w:p>
    <w:p w:rsidR="008E2271" w:rsidRDefault="006E3BE0" w:rsidP="00225B71">
      <w:pPr>
        <w:pStyle w:val="ListBullet"/>
        <w:tabs>
          <w:tab w:val="clear" w:pos="360"/>
        </w:tabs>
        <w:ind w:left="720"/>
      </w:pPr>
      <w:r>
        <w:t>CHG</w:t>
      </w:r>
      <w:r w:rsidRPr="00065400">
        <w:t xml:space="preserve"> </w:t>
      </w:r>
      <w:r>
        <w:t xml:space="preserve">variable </w:t>
      </w:r>
      <w:r w:rsidRPr="00065400">
        <w:t>(</w:t>
      </w:r>
      <w:r>
        <w:t xml:space="preserve">change-from-baseline </w:t>
      </w:r>
      <w:r w:rsidRPr="00065400">
        <w:t>outcome)</w:t>
      </w:r>
    </w:p>
    <w:p w:rsidR="008E2271" w:rsidRDefault="006E3BE0" w:rsidP="00225B71">
      <w:pPr>
        <w:pStyle w:val="ListBullet"/>
        <w:tabs>
          <w:tab w:val="clear" w:pos="360"/>
        </w:tabs>
        <w:ind w:left="720"/>
      </w:pPr>
      <w:r>
        <w:t>"Baseline" visit number for ANOVA comparison &amp; p-value (e.g., an AVISITN value)</w:t>
      </w:r>
    </w:p>
    <w:p w:rsidR="008E2271" w:rsidRDefault="006E3BE0" w:rsidP="00225B71">
      <w:pPr>
        <w:pStyle w:val="ListBullet"/>
        <w:tabs>
          <w:tab w:val="clear" w:pos="360"/>
        </w:tabs>
        <w:ind w:left="720"/>
      </w:pPr>
      <w:r>
        <w:t>"</w:t>
      </w:r>
      <w:r w:rsidR="0066414A">
        <w:t>Post-Baseline</w:t>
      </w:r>
      <w:r>
        <w:t>" visit number for ANOVA comparison &amp; p-value (e.g., an AVISITN value)</w:t>
      </w:r>
    </w:p>
    <w:p w:rsidR="008E2271" w:rsidRDefault="006E3BE0" w:rsidP="00225B71">
      <w:pPr>
        <w:pStyle w:val="ListBullet"/>
        <w:tabs>
          <w:tab w:val="clear" w:pos="360"/>
        </w:tabs>
        <w:ind w:left="720"/>
      </w:pPr>
      <w:r w:rsidRPr="00065400">
        <w:t xml:space="preserve">SAFFL </w:t>
      </w:r>
      <w:r>
        <w:t xml:space="preserve">variable </w:t>
      </w:r>
      <w:r w:rsidRPr="00065400">
        <w:t>(population flag)</w:t>
      </w:r>
      <w:r>
        <w:t xml:space="preserve"> – allow for any population flag from ADSL</w:t>
      </w:r>
    </w:p>
    <w:p w:rsidR="008E2271" w:rsidRDefault="006E3BE0" w:rsidP="00225B71">
      <w:pPr>
        <w:pStyle w:val="ListBullet"/>
        <w:tabs>
          <w:tab w:val="clear" w:pos="360"/>
        </w:tabs>
        <w:ind w:left="720"/>
      </w:pPr>
      <w:r w:rsidRPr="00065400">
        <w:t xml:space="preserve">ANL01FL </w:t>
      </w:r>
      <w:r>
        <w:t xml:space="preserve">variable </w:t>
      </w:r>
      <w:r w:rsidRPr="00065400">
        <w:t>(analysis flag)</w:t>
      </w:r>
      <w:r>
        <w:t xml:space="preserve"> – allow for any subsetting (where-clause statement) on input data</w:t>
      </w:r>
    </w:p>
    <w:p w:rsidR="006E3BE0" w:rsidRDefault="006E3BE0" w:rsidP="00225B71">
      <w:pPr>
        <w:pStyle w:val="ListBullet"/>
        <w:tabs>
          <w:tab w:val="clear" w:pos="360"/>
        </w:tabs>
        <w:ind w:left="720"/>
      </w:pPr>
      <w:r>
        <w:t>ANCOVA p-value option: Leave these values blank to omit Endpoint ANCOVA p-values</w:t>
      </w:r>
    </w:p>
    <w:p w:rsidR="008E2271" w:rsidRDefault="006E3BE0" w:rsidP="00225B71">
      <w:pPr>
        <w:pStyle w:val="ListBullet"/>
        <w:tabs>
          <w:tab w:val="clear" w:pos="360"/>
        </w:tabs>
        <w:ind w:left="1080"/>
        <w:rPr>
          <w:b/>
          <w:i/>
        </w:rPr>
      </w:pPr>
      <w:r>
        <w:t>"Baseline" measurement variable , such as BASE</w:t>
      </w:r>
    </w:p>
    <w:p w:rsidR="008E2271" w:rsidRDefault="006E3BE0" w:rsidP="00225B71">
      <w:pPr>
        <w:pStyle w:val="ListBullet"/>
        <w:tabs>
          <w:tab w:val="clear" w:pos="360"/>
        </w:tabs>
        <w:ind w:left="1080"/>
        <w:rPr>
          <w:b/>
          <w:i/>
        </w:rPr>
      </w:pPr>
      <w:r>
        <w:t>"Reference" treatment number, such as a TRTPN value like zero (0) – allow for character value if numeric treatment variable is not on input dataset</w:t>
      </w:r>
    </w:p>
    <w:p w:rsidR="006E3BE0" w:rsidRPr="008E2271" w:rsidRDefault="006E3BE0" w:rsidP="00225B71">
      <w:pPr>
        <w:pStyle w:val="ListBullet"/>
        <w:tabs>
          <w:tab w:val="clear" w:pos="360"/>
        </w:tabs>
        <w:ind w:left="1080"/>
        <w:rPr>
          <w:b/>
          <w:i/>
        </w:rPr>
      </w:pPr>
      <w:r>
        <w:t>Allow for use of AVISIT or (AVISIT and ATPT as x-axis variables)</w:t>
      </w:r>
    </w:p>
    <w:p w:rsidR="006E3BE0" w:rsidRPr="008E2271" w:rsidRDefault="006E3BE0" w:rsidP="00225B71">
      <w:pPr>
        <w:pStyle w:val="ListBullet"/>
        <w:tabs>
          <w:tab w:val="clear" w:pos="360"/>
        </w:tabs>
        <w:ind w:left="720"/>
      </w:pPr>
      <w:r w:rsidRPr="008E2271">
        <w:rPr>
          <w:b/>
          <w:i/>
        </w:rPr>
        <w:t>basic readability features</w:t>
      </w:r>
    </w:p>
    <w:p w:rsidR="006E3BE0" w:rsidRPr="008E2271" w:rsidRDefault="006E3BE0" w:rsidP="00225B71">
      <w:pPr>
        <w:pStyle w:val="ListBullet"/>
        <w:tabs>
          <w:tab w:val="clear" w:pos="360"/>
        </w:tabs>
        <w:ind w:left="1080"/>
        <w:rPr>
          <w:b/>
          <w:i/>
        </w:rPr>
      </w:pPr>
      <w:r w:rsidRPr="00065400">
        <w:t>maximum number of boxes to display on a page (basic paging control)</w:t>
      </w:r>
    </w:p>
    <w:p w:rsidR="0066414A" w:rsidRPr="00D77928" w:rsidRDefault="0066414A" w:rsidP="00C72AFE">
      <w:pPr>
        <w:pStyle w:val="ListBullet"/>
        <w:tabs>
          <w:tab w:val="clear" w:pos="360"/>
        </w:tabs>
        <w:ind w:left="720"/>
      </w:pPr>
      <w:r w:rsidRPr="00C72AFE">
        <w:rPr>
          <w:b/>
        </w:rPr>
        <w:t>Default setting</w:t>
      </w:r>
      <w:r>
        <w:t xml:space="preserve"> </w:t>
      </w:r>
      <w:r w:rsidRPr="00D77928">
        <w:t xml:space="preserve">for reference ranges </w:t>
      </w:r>
      <w:r>
        <w:t xml:space="preserve">is </w:t>
      </w:r>
      <w:r w:rsidRPr="00C72AFE">
        <w:rPr>
          <w:b/>
        </w:rPr>
        <w:t>NARROW</w:t>
      </w:r>
    </w:p>
    <w:p w:rsidR="00C72AFE" w:rsidRPr="00065400" w:rsidRDefault="00C72AFE" w:rsidP="00C72AFE">
      <w:pPr>
        <w:pStyle w:val="ListBullet"/>
        <w:tabs>
          <w:tab w:val="clear" w:pos="360"/>
        </w:tabs>
      </w:pPr>
      <w:r w:rsidRPr="00065400">
        <w:t>Restrictions</w:t>
      </w:r>
    </w:p>
    <w:p w:rsidR="00C72AFE" w:rsidRDefault="00C72AFE" w:rsidP="00C72AFE">
      <w:pPr>
        <w:pStyle w:val="ListBullet"/>
        <w:tabs>
          <w:tab w:val="clear" w:pos="360"/>
        </w:tabs>
        <w:ind w:left="720"/>
      </w:pPr>
      <w:r>
        <w:t>If BASE variable is missing then exclude observation.</w:t>
      </w:r>
    </w:p>
    <w:p w:rsidR="00C72AFE" w:rsidRPr="00065400" w:rsidRDefault="00C72AFE" w:rsidP="00C72AFE">
      <w:pPr>
        <w:pStyle w:val="ListBullet"/>
        <w:tabs>
          <w:tab w:val="clear" w:pos="360"/>
        </w:tabs>
        <w:ind w:left="720"/>
      </w:pPr>
      <w:r>
        <w:t>Exclude any unplanned observations (should be accounted for in subsetting where-clause parameter</w:t>
      </w:r>
    </w:p>
    <w:p w:rsidR="00C72AFE" w:rsidRDefault="00C72AFE" w:rsidP="00C72AFE">
      <w:pPr>
        <w:pStyle w:val="ListBullet"/>
      </w:pPr>
      <w:r>
        <w:t>Page Break Requirements:</w:t>
      </w:r>
      <w:r>
        <w:br/>
        <w:t>Allow parameter for page break – either maximum number of columns on a page or break on a variable</w:t>
      </w:r>
    </w:p>
    <w:p w:rsidR="006E3BE0" w:rsidRDefault="006E3BE0" w:rsidP="006E3BE0">
      <w:pPr>
        <w:pStyle w:val="ListBullet"/>
        <w:numPr>
          <w:ilvl w:val="0"/>
          <w:numId w:val="0"/>
        </w:numPr>
        <w:ind w:left="360" w:hanging="360"/>
      </w:pPr>
    </w:p>
    <w:p w:rsidR="00CA283A" w:rsidRPr="00065400" w:rsidRDefault="00514DD3" w:rsidP="00CA283A">
      <w:pPr>
        <w:pStyle w:val="ListBullet"/>
      </w:pPr>
      <w:r w:rsidRPr="00065400">
        <w:t>Footnote</w:t>
      </w:r>
      <w:r w:rsidR="00CA283A" w:rsidRPr="00065400">
        <w:t>:</w:t>
      </w:r>
    </w:p>
    <w:p w:rsidR="00562C7E" w:rsidRDefault="006204D9" w:rsidP="006204D9">
      <w:pPr>
        <w:pStyle w:val="ListBullet2"/>
      </w:pPr>
      <w:r w:rsidRPr="006204D9">
        <w:t xml:space="preserve">Box plot type is schematic: the box shows median and interquartile range (IQR, the box height); the whiskers extend to the minimum and maximum data points within 1.5 IQR of the lower and upper quartiles, respectively. </w:t>
      </w:r>
      <w:r w:rsidR="00DC1B29">
        <w:t xml:space="preserve">Values outside the whiskers are shown as outliers. Means are marked with </w:t>
      </w:r>
      <w:r w:rsidR="00FA2448">
        <w:t xml:space="preserve">a </w:t>
      </w:r>
      <w:r w:rsidR="00DC1B29">
        <w:t>d</w:t>
      </w:r>
      <w:r w:rsidR="00FA2448">
        <w:t>ifferent symbol for each treatment.</w:t>
      </w:r>
      <w:r w:rsidR="00890B66">
        <w:t xml:space="preserve"> Red dots indicate measures outside the normal reference range.</w:t>
      </w:r>
      <w:r w:rsidR="00BD2DA3">
        <w:t xml:space="preserve"> </w:t>
      </w:r>
      <w:r w:rsidR="00BD2DA3" w:rsidRPr="00D77928">
        <w:rPr>
          <w:i/>
          <w:color w:val="E36C0A" w:themeColor="accent6" w:themeShade="BF"/>
        </w:rPr>
        <w:t>[ Red lines indicate any upper and low limits of normal range, and only the most conservative values if they differ by gender, age, etc..]</w:t>
      </w:r>
      <w:r w:rsidR="00BD2DA3">
        <w:t xml:space="preserve"> </w:t>
      </w:r>
      <w:r w:rsidR="00BD2DA3" w:rsidRPr="00BD2DA3">
        <w:t>P-value is for the treatment comparison from ANCOVA model Change = Baseline + Treatment.</w:t>
      </w:r>
    </w:p>
    <w:p w:rsidR="00BD2DA3" w:rsidRDefault="00BD2DA3" w:rsidP="00BD2DA3">
      <w:pPr>
        <w:pStyle w:val="ListBullet2"/>
      </w:pPr>
      <w:r>
        <w:lastRenderedPageBreak/>
        <w:t xml:space="preserve">The statement about </w:t>
      </w:r>
      <w:r w:rsidRPr="00D77928">
        <w:rPr>
          <w:i/>
          <w:color w:val="E36C0A" w:themeColor="accent6" w:themeShade="BF"/>
        </w:rPr>
        <w:t>Red lines ... limits of normal range</w:t>
      </w:r>
      <w:r>
        <w:t xml:space="preserve"> should only appear if one or more </w:t>
      </w:r>
      <w:r w:rsidR="00D77928">
        <w:t>lines does appear on the left-hand (absolute value) plot</w:t>
      </w:r>
      <w:r>
        <w:t>.</w:t>
      </w:r>
    </w:p>
    <w:p w:rsidR="00B80BDE" w:rsidRPr="00B80BDE" w:rsidRDefault="00B80BDE" w:rsidP="00B80BDE"/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B80BDE" w:rsidRDefault="00CE3B73" w:rsidP="00B80BDE">
      <w:r>
        <w:t xml:space="preserve">See the specification document </w:t>
      </w:r>
      <w:r w:rsidRPr="00CE3B73">
        <w:rPr>
          <w:b/>
        </w:rPr>
        <w:t>CS_GeneralOutputandFormattingRequirements.docx</w:t>
      </w:r>
      <w:r w:rsidR="00B80BDE">
        <w:t>.</w:t>
      </w:r>
    </w:p>
    <w:p w:rsidR="00C72AFE" w:rsidRDefault="00C72AFE" w:rsidP="00C72AFE">
      <w:pPr>
        <w:pStyle w:val="ListBullet"/>
        <w:tabs>
          <w:tab w:val="clear" w:pos="360"/>
          <w:tab w:val="num" w:pos="2160"/>
        </w:tabs>
      </w:pPr>
      <w:r>
        <w:t>Page margins: graphic fits within 9" x 6.5" common area for A4 and Letter paper.</w:t>
      </w:r>
    </w:p>
    <w:p w:rsidR="00C72AFE" w:rsidRDefault="00C72AFE" w:rsidP="00C72AFE">
      <w:pPr>
        <w:pStyle w:val="ListBullet"/>
        <w:tabs>
          <w:tab w:val="clear" w:pos="360"/>
          <w:tab w:val="num" w:pos="2160"/>
        </w:tabs>
      </w:pPr>
      <w:r>
        <w:t>Titles:</w:t>
      </w:r>
    </w:p>
    <w:p w:rsidR="00C72AFE" w:rsidRDefault="00C72AFE" w:rsidP="00C72AFE">
      <w:pPr>
        <w:pStyle w:val="ListBullet"/>
        <w:tabs>
          <w:tab w:val="clear" w:pos="360"/>
          <w:tab w:val="num" w:pos="2520"/>
        </w:tabs>
        <w:ind w:left="720"/>
      </w:pPr>
      <w:r>
        <w:t>Centered</w:t>
      </w:r>
    </w:p>
    <w:p w:rsidR="00C72AFE" w:rsidRDefault="00C72AFE" w:rsidP="00C72AFE">
      <w:pPr>
        <w:pStyle w:val="ListBullet"/>
        <w:tabs>
          <w:tab w:val="clear" w:pos="360"/>
          <w:tab w:val="num" w:pos="1800"/>
        </w:tabs>
      </w:pPr>
      <w:r>
        <w:t>Footnotes:</w:t>
      </w:r>
    </w:p>
    <w:p w:rsidR="00C72AFE" w:rsidRDefault="00C72AFE" w:rsidP="00C72AFE">
      <w:pPr>
        <w:pStyle w:val="ListBullet"/>
        <w:tabs>
          <w:tab w:val="clear" w:pos="360"/>
          <w:tab w:val="num" w:pos="2160"/>
        </w:tabs>
        <w:ind w:left="720"/>
      </w:pPr>
      <w:r>
        <w:t>Left-justified</w:t>
      </w:r>
    </w:p>
    <w:p w:rsidR="00C72AFE" w:rsidRDefault="00C72AFE" w:rsidP="00C72AFE">
      <w:pPr>
        <w:pStyle w:val="ListBullet"/>
        <w:tabs>
          <w:tab w:val="clear" w:pos="360"/>
          <w:tab w:val="num" w:pos="2880"/>
        </w:tabs>
      </w:pPr>
      <w:r>
        <w:t>Colophon – Each graphic displays:</w:t>
      </w:r>
    </w:p>
    <w:p w:rsidR="00C72AFE" w:rsidRDefault="00C72AFE" w:rsidP="00C72AFE">
      <w:pPr>
        <w:pStyle w:val="ListBullet"/>
        <w:tabs>
          <w:tab w:val="clear" w:pos="360"/>
          <w:tab w:val="num" w:pos="3240"/>
        </w:tabs>
        <w:ind w:left="720"/>
      </w:pPr>
      <w:r>
        <w:t xml:space="preserve">program name, </w:t>
      </w:r>
    </w:p>
    <w:p w:rsidR="00C72AFE" w:rsidRDefault="00C72AFE" w:rsidP="00C72AFE">
      <w:pPr>
        <w:pStyle w:val="ListBullet"/>
        <w:tabs>
          <w:tab w:val="clear" w:pos="360"/>
          <w:tab w:val="num" w:pos="3240"/>
        </w:tabs>
        <w:ind w:left="720"/>
      </w:pPr>
      <w:r>
        <w:t xml:space="preserve">output name, </w:t>
      </w:r>
    </w:p>
    <w:p w:rsidR="00C72AFE" w:rsidRDefault="00C72AFE" w:rsidP="00C72AFE">
      <w:pPr>
        <w:pStyle w:val="ListBullet"/>
        <w:tabs>
          <w:tab w:val="clear" w:pos="360"/>
          <w:tab w:val="num" w:pos="3240"/>
        </w:tabs>
        <w:ind w:left="720"/>
      </w:pPr>
      <w:r>
        <w:t xml:space="preserve">date generated, and </w:t>
      </w:r>
    </w:p>
    <w:p w:rsidR="00C72AFE" w:rsidRDefault="00C72AFE" w:rsidP="00C72AFE">
      <w:pPr>
        <w:pStyle w:val="ListBullet"/>
        <w:tabs>
          <w:tab w:val="clear" w:pos="360"/>
          <w:tab w:val="num" w:pos="3240"/>
        </w:tabs>
        <w:ind w:left="720"/>
      </w:pPr>
      <w:r>
        <w:t>location of source data</w:t>
      </w:r>
    </w:p>
    <w:p w:rsidR="00C72AFE" w:rsidRDefault="00C72AFE" w:rsidP="00C72AFE">
      <w:pPr>
        <w:pStyle w:val="ListBullet"/>
        <w:tabs>
          <w:tab w:val="clear" w:pos="360"/>
          <w:tab w:val="num" w:pos="2520"/>
        </w:tabs>
      </w:pPr>
      <w:r>
        <w:t>P-values:</w:t>
      </w:r>
    </w:p>
    <w:p w:rsidR="00C72AFE" w:rsidRDefault="00C72AFE" w:rsidP="00C72AFE">
      <w:pPr>
        <w:pStyle w:val="ListBullet"/>
        <w:tabs>
          <w:tab w:val="clear" w:pos="360"/>
          <w:tab w:val="num" w:pos="2880"/>
        </w:tabs>
        <w:ind w:left="720"/>
      </w:pPr>
      <w:r>
        <w:t>For p &gt; 0.1, report the p-value to 2 decimal places</w:t>
      </w:r>
    </w:p>
    <w:p w:rsidR="00C72AFE" w:rsidRDefault="00C72AFE" w:rsidP="00C72AFE">
      <w:pPr>
        <w:pStyle w:val="ListBullet"/>
        <w:tabs>
          <w:tab w:val="clear" w:pos="360"/>
          <w:tab w:val="num" w:pos="2880"/>
        </w:tabs>
        <w:ind w:left="720"/>
      </w:pPr>
      <w:r>
        <w:t>For 0.1 &gt; p &gt; 0.001, report the p-value to 3 decimal places</w:t>
      </w:r>
    </w:p>
    <w:p w:rsidR="00C72AFE" w:rsidRDefault="00C72AFE" w:rsidP="00C72AFE">
      <w:pPr>
        <w:pStyle w:val="ListBullet"/>
        <w:tabs>
          <w:tab w:val="clear" w:pos="360"/>
          <w:tab w:val="num" w:pos="2880"/>
        </w:tabs>
        <w:ind w:left="720"/>
      </w:pPr>
      <w:r>
        <w:t>For p &lt; 0.001, report p &lt; 0.001.</w:t>
      </w:r>
    </w:p>
    <w:p w:rsidR="00C72AFE" w:rsidRDefault="00C72AFE" w:rsidP="00C72AFE">
      <w:pPr>
        <w:pStyle w:val="ListBullet"/>
        <w:tabs>
          <w:tab w:val="clear" w:pos="360"/>
          <w:tab w:val="num" w:pos="2160"/>
        </w:tabs>
      </w:pPr>
      <w:r>
        <w:t>Decimal places for continuous data summaries:</w:t>
      </w:r>
    </w:p>
    <w:p w:rsidR="00C72AFE" w:rsidRDefault="00C72AFE" w:rsidP="00C72AFE">
      <w:pPr>
        <w:pStyle w:val="ListBullet"/>
        <w:tabs>
          <w:tab w:val="clear" w:pos="360"/>
          <w:tab w:val="num" w:pos="2880"/>
        </w:tabs>
        <w:ind w:left="720"/>
      </w:pPr>
      <w:r>
        <w:t>Mean and estimates of precision (e.g., variance, SD, SE, Confidence Intervals) have 1 more digit than the most-precise collected data.</w:t>
      </w:r>
    </w:p>
    <w:p w:rsidR="00C72AFE" w:rsidRDefault="00C72AFE" w:rsidP="00C72AFE">
      <w:pPr>
        <w:pStyle w:val="ListBullet"/>
        <w:tabs>
          <w:tab w:val="clear" w:pos="360"/>
          <w:tab w:val="num" w:pos="2520"/>
        </w:tabs>
        <w:ind w:left="720"/>
      </w:pPr>
      <w:r>
        <w:t>Distributional parameters (eg, Q1, Q3) also have 1 more digit.</w:t>
      </w:r>
    </w:p>
    <w:p w:rsidR="00C72AFE" w:rsidRDefault="00C72AFE" w:rsidP="00C72AFE">
      <w:pPr>
        <w:pStyle w:val="ListBullet"/>
        <w:tabs>
          <w:tab w:val="clear" w:pos="360"/>
          <w:tab w:val="num" w:pos="2520"/>
        </w:tabs>
        <w:ind w:left="720"/>
      </w:pPr>
      <w:r>
        <w:t>Minimum and Maximum have the same precision as the most-precise collected data.</w:t>
      </w:r>
    </w:p>
    <w:p w:rsidR="00BD2DA3" w:rsidRPr="00B80BDE" w:rsidRDefault="00C72AFE" w:rsidP="00B80BDE">
      <w:pPr>
        <w:pStyle w:val="ListBullet"/>
        <w:tabs>
          <w:tab w:val="clear" w:pos="360"/>
          <w:tab w:val="num" w:pos="1080"/>
        </w:tabs>
      </w:pPr>
      <w:r>
        <w:t>All diplays summarizing baseline data must include a "total" column for studies with more than 1 arm.</w:t>
      </w:r>
    </w:p>
    <w:p w:rsidR="00C72AFE" w:rsidRDefault="00C72AFE" w:rsidP="00C72AFE">
      <w:pPr>
        <w:pStyle w:val="Heading4"/>
        <w:rPr>
          <w:rFonts w:eastAsia="Times New Roman"/>
        </w:rPr>
      </w:pPr>
      <w:bookmarkStart w:id="0" w:name="_Ref426383024"/>
      <w:r>
        <w:rPr>
          <w:rFonts w:eastAsia="Times New Roman"/>
        </w:rPr>
        <w:lastRenderedPageBreak/>
        <w:t xml:space="preserve">Box Plot Elements </w:t>
      </w:r>
    </w:p>
    <w:p w:rsidR="00C72AFE" w:rsidRDefault="00C72AFE" w:rsidP="00D17F3E">
      <w:pPr>
        <w:pStyle w:val="Heading3"/>
      </w:pPr>
      <w:r>
        <w:rPr>
          <w:noProof/>
        </w:rPr>
        <w:drawing>
          <wp:inline distT="0" distB="0" distL="0" distR="0" wp14:anchorId="193067DB" wp14:editId="710D0E87">
            <wp:extent cx="3262081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2779" cy="325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AFE" w:rsidRDefault="00C72AFE" w:rsidP="00D17F3E">
      <w:pPr>
        <w:pStyle w:val="Heading3"/>
      </w:pPr>
    </w:p>
    <w:p w:rsidR="00D17F3E" w:rsidRDefault="00AB301E" w:rsidP="00D17F3E">
      <w:pPr>
        <w:pStyle w:val="Heading3"/>
      </w:pPr>
      <w:r>
        <w:t xml:space="preserve">Usage </w:t>
      </w:r>
      <w:r w:rsidR="00D17F3E">
        <w:t>Requirements</w:t>
      </w:r>
      <w:bookmarkEnd w:id="0"/>
    </w:p>
    <w:p w:rsidR="009B4E68" w:rsidRDefault="009B4E68" w:rsidP="009B4E68">
      <w:pPr>
        <w:pStyle w:val="Heading4"/>
      </w:pPr>
      <w:r>
        <w:t>Required Input</w:t>
      </w:r>
    </w:p>
    <w:p w:rsidR="009B4E68" w:rsidRPr="00740D24" w:rsidRDefault="009B4E68" w:rsidP="009B4E68">
      <w:pPr>
        <w:pStyle w:val="Heading5"/>
        <w:ind w:left="36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BDS</w:t>
      </w:r>
      <w:r w:rsidRPr="00740D24">
        <w:rPr>
          <w:rFonts w:asciiTheme="minorHAnsi" w:hAnsiTheme="minorHAnsi"/>
          <w:color w:val="auto"/>
        </w:rPr>
        <w:t xml:space="preserve"> Domain</w:t>
      </w:r>
    </w:p>
    <w:p w:rsidR="009B4E68" w:rsidRPr="00740D24" w:rsidRDefault="009B4E68" w:rsidP="009B4E68">
      <w:pPr>
        <w:pStyle w:val="ListBullet"/>
        <w:tabs>
          <w:tab w:val="clear" w:pos="360"/>
          <w:tab w:val="num" w:pos="1080"/>
        </w:tabs>
        <w:ind w:left="1080"/>
      </w:pPr>
      <w:r w:rsidRPr="00740D24">
        <w:t xml:space="preserve"> Dataset: </w:t>
      </w:r>
      <w:r>
        <w:rPr>
          <w:color w:val="183691"/>
        </w:rPr>
        <w:t>ADxx (ADVS, ADEG, ADLB, ADLBC, ADLBH, ADLBHY, …)</w:t>
      </w:r>
    </w:p>
    <w:p w:rsidR="009B4E68" w:rsidRPr="00740D24" w:rsidRDefault="009B4E68" w:rsidP="009B4E68">
      <w:pPr>
        <w:pStyle w:val="ListBullet2"/>
        <w:tabs>
          <w:tab w:val="clear" w:pos="720"/>
          <w:tab w:val="num" w:pos="1440"/>
        </w:tabs>
        <w:ind w:left="1440"/>
      </w:pPr>
      <w:r w:rsidRPr="00740D24">
        <w:t xml:space="preserve">Variables: </w:t>
      </w:r>
      <w:r w:rsidRPr="00EB3621">
        <w:rPr>
          <w:color w:val="183691"/>
        </w:rPr>
        <w:t>STUDYID, USUBJID, SAFFL, TRTP</w:t>
      </w:r>
      <w:r>
        <w:rPr>
          <w:color w:val="183691"/>
        </w:rPr>
        <w:t>/TRTA</w:t>
      </w:r>
      <w:r w:rsidRPr="00EB3621">
        <w:rPr>
          <w:color w:val="183691"/>
        </w:rPr>
        <w:t>, TRTPN</w:t>
      </w:r>
      <w:r>
        <w:rPr>
          <w:color w:val="183691"/>
        </w:rPr>
        <w:t>/TRTAN (if present)</w:t>
      </w:r>
      <w:r w:rsidRPr="00EB3621">
        <w:rPr>
          <w:color w:val="183691"/>
        </w:rPr>
        <w:t xml:space="preserve">, PARAM, PARAMCD, CHG, </w:t>
      </w:r>
      <w:bookmarkStart w:id="1" w:name="_GoBack"/>
      <w:bookmarkEnd w:id="1"/>
      <w:r w:rsidRPr="00EB3621">
        <w:rPr>
          <w:color w:val="183691"/>
        </w:rPr>
        <w:t>BASE, AV</w:t>
      </w:r>
      <w:r>
        <w:rPr>
          <w:color w:val="183691"/>
        </w:rPr>
        <w:t>I</w:t>
      </w:r>
      <w:r w:rsidRPr="00EB3621">
        <w:rPr>
          <w:color w:val="183691"/>
        </w:rPr>
        <w:t>SIT, AVISITN</w:t>
      </w:r>
      <w:r>
        <w:rPr>
          <w:color w:val="183691"/>
        </w:rPr>
        <w:t xml:space="preserve"> (if present)</w:t>
      </w:r>
      <w:r w:rsidRPr="00EB3621">
        <w:rPr>
          <w:color w:val="183691"/>
        </w:rPr>
        <w:t>, ATPT</w:t>
      </w:r>
      <w:r>
        <w:rPr>
          <w:color w:val="183691"/>
        </w:rPr>
        <w:t xml:space="preserve"> (optional)</w:t>
      </w:r>
      <w:r w:rsidRPr="00EB3621">
        <w:rPr>
          <w:color w:val="183691"/>
        </w:rPr>
        <w:t>, ATPTN</w:t>
      </w:r>
      <w:r>
        <w:rPr>
          <w:color w:val="183691"/>
        </w:rPr>
        <w:t xml:space="preserve"> (if present and if ATPT is selected)</w:t>
      </w:r>
    </w:p>
    <w:p w:rsidR="009B4E68" w:rsidRPr="002374E8" w:rsidRDefault="009B4E68" w:rsidP="009B4E68">
      <w:pPr>
        <w:pStyle w:val="ListBullet2"/>
        <w:tabs>
          <w:tab w:val="clear" w:pos="720"/>
          <w:tab w:val="num" w:pos="1440"/>
        </w:tabs>
        <w:ind w:left="1440"/>
      </w:pPr>
      <w:r w:rsidRPr="00740D24">
        <w:t>Record selection:</w:t>
      </w:r>
      <w:r w:rsidRPr="00740D24">
        <w:rPr>
          <w:rFonts w:cs="Consolas"/>
          <w:shd w:val="clear" w:color="auto" w:fill="FFFFFF"/>
        </w:rPr>
        <w:t xml:space="preserve"> </w:t>
      </w:r>
      <w:r>
        <w:rPr>
          <w:rFonts w:cs="Consolas"/>
          <w:shd w:val="clear" w:color="auto" w:fill="FFFFFF"/>
        </w:rPr>
        <w:t xml:space="preserve"> </w:t>
      </w:r>
      <w:r w:rsidRPr="008615F4">
        <w:rPr>
          <w:rFonts w:cs="Consolas"/>
          <w:color w:val="002060"/>
          <w:shd w:val="clear" w:color="auto" w:fill="FFFFFF"/>
        </w:rPr>
        <w:t>A</w:t>
      </w:r>
      <w:r>
        <w:rPr>
          <w:rFonts w:ascii="Courier New" w:hAnsi="Courier New" w:cs="Courier New"/>
          <w:color w:val="183691"/>
          <w:shd w:val="clear" w:color="auto" w:fill="FFFFFF"/>
        </w:rPr>
        <w:t>llow for any population subsetting as well as other input dataset subsetting (i.e. SAFFL='Y' and ANL01FL='Y’)</w:t>
      </w:r>
    </w:p>
    <w:p w:rsidR="002374E8" w:rsidRPr="002374E8" w:rsidRDefault="002374E8" w:rsidP="009B4E68">
      <w:pPr>
        <w:pStyle w:val="ListBullet2"/>
        <w:tabs>
          <w:tab w:val="clear" w:pos="720"/>
          <w:tab w:val="num" w:pos="1440"/>
        </w:tabs>
        <w:ind w:left="1440"/>
        <w:rPr>
          <w:color w:val="000000" w:themeColor="text1"/>
        </w:rPr>
      </w:pPr>
      <w:r w:rsidRPr="002374E8">
        <w:rPr>
          <w:color w:val="000000" w:themeColor="text1"/>
        </w:rPr>
        <w:t>If no Time point variable available ATPT and ATPRNUM will be set to Missing.</w:t>
      </w:r>
    </w:p>
    <w:p w:rsidR="00D17F3E" w:rsidRDefault="00D17F3E" w:rsidP="00D17F3E">
      <w:pPr>
        <w:pStyle w:val="Heading4"/>
      </w:pPr>
      <w:r>
        <w:t>Macros</w:t>
      </w:r>
    </w:p>
    <w:p w:rsidR="00AB301E" w:rsidRDefault="00AB301E" w:rsidP="00D17F3E">
      <w:pPr>
        <w:pStyle w:val="ListBullet"/>
      </w:pPr>
      <w:r>
        <w:t xml:space="preserve">Requires the </w:t>
      </w:r>
      <w:r w:rsidR="0051765E">
        <w:t xml:space="preserve">PhUSE </w:t>
      </w:r>
      <w:r w:rsidR="00D17F3E" w:rsidRPr="00D17F3E">
        <w:t xml:space="preserve">CS macro </w:t>
      </w:r>
      <w:r>
        <w:t>library</w:t>
      </w:r>
      <w:r w:rsidR="00D17F3E" w:rsidRPr="00D17F3E">
        <w:t>:</w:t>
      </w:r>
      <w:r>
        <w:t xml:space="preserve"> </w:t>
      </w:r>
      <w:r>
        <w:br/>
        <w:t xml:space="preserve"> </w:t>
      </w:r>
      <w:hyperlink r:id="rId11" w:history="1">
        <w:r w:rsidRPr="00865075">
          <w:rPr>
            <w:rStyle w:val="Hyperlink"/>
          </w:rPr>
          <w:t>https://github.com/phuse-org/phuse-scripts/tree/master/whitepapers/utilities</w:t>
        </w:r>
      </w:hyperlink>
      <w:r>
        <w:t xml:space="preserve"> </w:t>
      </w:r>
    </w:p>
    <w:p w:rsidR="00D17F3E" w:rsidRPr="00D17F3E" w:rsidRDefault="00D17F3E" w:rsidP="00D17F3E">
      <w:pPr>
        <w:pStyle w:val="ListBullet"/>
      </w:pPr>
      <w:r w:rsidRPr="00D17F3E">
        <w:t>User must ensure that SAS can find PhUSE</w:t>
      </w:r>
      <w:r w:rsidR="0051765E">
        <w:t xml:space="preserve"> </w:t>
      </w:r>
      <w:r w:rsidRPr="00D17F3E">
        <w:t>CS macros in the SASAUTO</w:t>
      </w:r>
      <w:r w:rsidR="00AB301E">
        <w:t xml:space="preserve">S path </w:t>
      </w:r>
    </w:p>
    <w:p w:rsidR="00194FD0" w:rsidRDefault="00194FD0" w:rsidP="002B7BB3">
      <w:pPr>
        <w:pStyle w:val="Heading3"/>
      </w:pPr>
      <w:r>
        <w:t>Test Data</w:t>
      </w:r>
    </w:p>
    <w:p w:rsidR="00194FD0" w:rsidRPr="00662A4B" w:rsidRDefault="00D17F3E" w:rsidP="00B80BDE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Data</w:t>
      </w:r>
      <w:r w:rsidR="00392925">
        <w:t xml:space="preserve"> </w:t>
      </w:r>
      <w:r>
        <w:t>set</w:t>
      </w:r>
      <w:r w:rsidR="00392925">
        <w:t>s</w:t>
      </w:r>
      <w:r>
        <w:t xml:space="preserve"> </w:t>
      </w:r>
      <w:r w:rsidR="00662A4B">
        <w:t>f</w:t>
      </w:r>
      <w:r>
        <w:t xml:space="preserve">rom </w:t>
      </w:r>
      <w:hyperlink r:id="rId12" w:history="1">
        <w:r w:rsidR="00B80BDE" w:rsidRPr="00971784">
          <w:rPr>
            <w:rStyle w:val="Hyperlink"/>
          </w:rPr>
          <w:t>https://github.com/phuse-org/phuse-scripts/tree/master/data/adam/cdisc</w:t>
        </w:r>
      </w:hyperlink>
    </w:p>
    <w:p w:rsidR="00662A4B" w:rsidRPr="00662A4B" w:rsidRDefault="00662A4B" w:rsidP="00662A4B">
      <w:pPr>
        <w:pStyle w:val="ListParagraph"/>
        <w:numPr>
          <w:ilvl w:val="0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Domain data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lastRenderedPageBreak/>
        <w:t>Vital Signs Domain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ADVS</w:t>
      </w:r>
      <w:r>
        <w:rPr>
          <w:color w:val="76923C" w:themeColor="accent3" w:themeShade="BF"/>
        </w:rPr>
        <w:t xml:space="preserve"> – Vital signs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ADLBC, ADLBH, ADLBHY</w:t>
      </w:r>
      <w:r>
        <w:rPr>
          <w:color w:val="76923C" w:themeColor="accent3" w:themeShade="BF"/>
        </w:rPr>
        <w:t xml:space="preserve"> – Laboratory measures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??? – ECG measures</w:t>
      </w:r>
    </w:p>
    <w:p w:rsidR="006E719E" w:rsidRDefault="006E719E" w:rsidP="002B7BB3">
      <w:pPr>
        <w:pStyle w:val="Heading3"/>
      </w:pPr>
      <w:r>
        <w:t>Sample Output</w:t>
      </w:r>
    </w:p>
    <w:p w:rsidR="006E719E" w:rsidRPr="006E719E" w:rsidRDefault="00D77928" w:rsidP="006E719E">
      <w:r>
        <w:rPr>
          <w:noProof/>
        </w:rPr>
        <w:drawing>
          <wp:inline distT="0" distB="0" distL="0" distR="0" wp14:anchorId="6AE0E0FC" wp14:editId="495AE16E">
            <wp:extent cx="5943600" cy="4471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B3" w:rsidRDefault="006E719E" w:rsidP="002B7BB3">
      <w:pPr>
        <w:pStyle w:val="Heading3"/>
      </w:pPr>
      <w:r>
        <w:t>Reference Documents</w:t>
      </w:r>
      <w:r w:rsidR="002B7BB3">
        <w:t>:</w:t>
      </w:r>
    </w:p>
    <w:p w:rsidR="002B7BB3" w:rsidRDefault="002B7BB3" w:rsidP="002B7BB3">
      <w:r>
        <w:t xml:space="preserve">White paper: </w:t>
      </w:r>
      <w:hyperlink r:id="rId14" w:history="1">
        <w:r w:rsidRPr="00865075">
          <w:rPr>
            <w:rStyle w:val="Hyperlink"/>
          </w:rPr>
          <w:t>http://www.phusewiki.org/wiki/images/4/48/CSS_WhitePaper_CentralTendency_v1.0.pdf</w:t>
        </w:r>
      </w:hyperlink>
      <w:r>
        <w:t xml:space="preserve"> </w:t>
      </w:r>
    </w:p>
    <w:p w:rsidR="00AB301E" w:rsidRPr="002B7BB3" w:rsidRDefault="003540C9" w:rsidP="002B7BB3">
      <w:r>
        <w:t xml:space="preserve">Programming Guidelines: </w:t>
      </w:r>
      <w:hyperlink r:id="rId15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sectPr w:rsidR="00AB301E" w:rsidRPr="002B7BB3" w:rsidSect="000471FE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4D9" w:rsidRDefault="000B74D9" w:rsidP="000471FE">
      <w:pPr>
        <w:spacing w:after="0" w:line="240" w:lineRule="auto"/>
      </w:pPr>
      <w:r>
        <w:separator/>
      </w:r>
    </w:p>
  </w:endnote>
  <w:endnote w:type="continuationSeparator" w:id="0">
    <w:p w:rsidR="000B74D9" w:rsidRDefault="000B74D9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1FE" w:rsidRDefault="0051765E" w:rsidP="001C4301">
    <w:pPr>
      <w:pStyle w:val="Footer"/>
      <w:tabs>
        <w:tab w:val="clear" w:pos="4680"/>
      </w:tabs>
    </w:pPr>
    <w:r>
      <w:t>PhUSE C</w:t>
    </w:r>
    <w:r w:rsidR="001C4301">
      <w:t>S Working Group 5 Project 2: Scripts for Standard Analyses</w:t>
    </w:r>
    <w:r w:rsidR="000471FE">
      <w:tab/>
    </w:r>
    <w:r w:rsidR="00562C7E">
      <w:fldChar w:fldCharType="begin"/>
    </w:r>
    <w:r w:rsidR="00562C7E">
      <w:instrText xml:space="preserve"> PAGE   \* MERGEFORMAT </w:instrText>
    </w:r>
    <w:r w:rsidR="00562C7E">
      <w:fldChar w:fldCharType="separate"/>
    </w:r>
    <w:r w:rsidR="002374E8">
      <w:rPr>
        <w:noProof/>
      </w:rPr>
      <w:t>4</w:t>
    </w:r>
    <w:r w:rsidR="00562C7E">
      <w:rPr>
        <w:noProof/>
      </w:rPr>
      <w:fldChar w:fldCharType="end"/>
    </w:r>
    <w:r w:rsidR="000471FE">
      <w:t xml:space="preserve"> of </w:t>
    </w:r>
    <w:r w:rsidR="000B74D9">
      <w:fldChar w:fldCharType="begin"/>
    </w:r>
    <w:r w:rsidR="000B74D9">
      <w:instrText xml:space="preserve"> NUMPAGES   \* MERGEFORMAT </w:instrText>
    </w:r>
    <w:r w:rsidR="000B74D9">
      <w:fldChar w:fldCharType="separate"/>
    </w:r>
    <w:r w:rsidR="002374E8">
      <w:rPr>
        <w:noProof/>
      </w:rPr>
      <w:t>5</w:t>
    </w:r>
    <w:r w:rsidR="000B74D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4D9" w:rsidRDefault="000B74D9" w:rsidP="000471FE">
      <w:pPr>
        <w:spacing w:after="0" w:line="240" w:lineRule="auto"/>
      </w:pPr>
      <w:r>
        <w:separator/>
      </w:r>
    </w:p>
  </w:footnote>
  <w:footnote w:type="continuationSeparator" w:id="0">
    <w:p w:rsidR="000B74D9" w:rsidRDefault="000B74D9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84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2A4C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557B02"/>
    <w:multiLevelType w:val="hybridMultilevel"/>
    <w:tmpl w:val="AD2E3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9E"/>
    <w:rsid w:val="000471FE"/>
    <w:rsid w:val="00065400"/>
    <w:rsid w:val="00082714"/>
    <w:rsid w:val="000B74D9"/>
    <w:rsid w:val="000D2EAF"/>
    <w:rsid w:val="000E3B63"/>
    <w:rsid w:val="00111872"/>
    <w:rsid w:val="00112F5B"/>
    <w:rsid w:val="00194FD0"/>
    <w:rsid w:val="001C4301"/>
    <w:rsid w:val="00205D25"/>
    <w:rsid w:val="00225B71"/>
    <w:rsid w:val="002374E8"/>
    <w:rsid w:val="00254471"/>
    <w:rsid w:val="0025678B"/>
    <w:rsid w:val="002B7BB3"/>
    <w:rsid w:val="002E40BC"/>
    <w:rsid w:val="0031576A"/>
    <w:rsid w:val="003540C9"/>
    <w:rsid w:val="00392925"/>
    <w:rsid w:val="003B5497"/>
    <w:rsid w:val="003B6F6C"/>
    <w:rsid w:val="003F52D3"/>
    <w:rsid w:val="00406122"/>
    <w:rsid w:val="004255B8"/>
    <w:rsid w:val="004561A2"/>
    <w:rsid w:val="00464301"/>
    <w:rsid w:val="004B2AE1"/>
    <w:rsid w:val="004B7948"/>
    <w:rsid w:val="004C662A"/>
    <w:rsid w:val="004E4083"/>
    <w:rsid w:val="00514DD3"/>
    <w:rsid w:val="0051765E"/>
    <w:rsid w:val="00562C7E"/>
    <w:rsid w:val="006204D9"/>
    <w:rsid w:val="006445F0"/>
    <w:rsid w:val="00653FFC"/>
    <w:rsid w:val="00662A4B"/>
    <w:rsid w:val="0066414A"/>
    <w:rsid w:val="006E3BE0"/>
    <w:rsid w:val="006E719E"/>
    <w:rsid w:val="00710E4F"/>
    <w:rsid w:val="00795EA1"/>
    <w:rsid w:val="007A7B22"/>
    <w:rsid w:val="00817CAA"/>
    <w:rsid w:val="0088182A"/>
    <w:rsid w:val="00881E30"/>
    <w:rsid w:val="00890B66"/>
    <w:rsid w:val="008E1324"/>
    <w:rsid w:val="008E2271"/>
    <w:rsid w:val="009331C2"/>
    <w:rsid w:val="00940E4F"/>
    <w:rsid w:val="00956A11"/>
    <w:rsid w:val="009A7B3E"/>
    <w:rsid w:val="009B4E68"/>
    <w:rsid w:val="009D1C2D"/>
    <w:rsid w:val="00A37DCC"/>
    <w:rsid w:val="00A704E9"/>
    <w:rsid w:val="00A81959"/>
    <w:rsid w:val="00AA02E4"/>
    <w:rsid w:val="00AB301E"/>
    <w:rsid w:val="00B41164"/>
    <w:rsid w:val="00B66458"/>
    <w:rsid w:val="00B80BDE"/>
    <w:rsid w:val="00BD2DA3"/>
    <w:rsid w:val="00C72AFE"/>
    <w:rsid w:val="00C73D17"/>
    <w:rsid w:val="00CA283A"/>
    <w:rsid w:val="00CE3B73"/>
    <w:rsid w:val="00D17F3E"/>
    <w:rsid w:val="00D22DD0"/>
    <w:rsid w:val="00D33393"/>
    <w:rsid w:val="00D4250E"/>
    <w:rsid w:val="00D77928"/>
    <w:rsid w:val="00DC1B29"/>
    <w:rsid w:val="00DC4816"/>
    <w:rsid w:val="00DD373F"/>
    <w:rsid w:val="00DE66F4"/>
    <w:rsid w:val="00E41438"/>
    <w:rsid w:val="00E50534"/>
    <w:rsid w:val="00E61890"/>
    <w:rsid w:val="00F041A7"/>
    <w:rsid w:val="00F1045B"/>
    <w:rsid w:val="00F214E3"/>
    <w:rsid w:val="00F5613C"/>
    <w:rsid w:val="00FA2448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0F39BF-77A7-4374-9733-B734B3DC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sas.com/documentation/cdl/en/grstatgraph/67882/HTML/default/p0vuh82v39fsasn1vqhzmhdl8y16.htm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huse-org/phuse-scripts/tree/master/data/adam/cdisc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use-org/phuse-scripts/tree/master/whitepapers/utiliti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husewiki.org/wiki/index.php?title=WG5_P02_Programming_Guidelines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upport.sas.com/documentation/cdl/en/grstatgraph/67882/HTML/default/p0vuh82v39fsasn1vqhzmhdl8y16.htm" TargetMode="External"/><Relationship Id="rId14" Type="http://schemas.openxmlformats.org/officeDocument/2006/relationships/hyperlink" Target="http://www.phusewiki.org/wiki/images/4/48/CSS_WhitePaper_CentralTendency_v1.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8BE811-5AC3-4128-9DFB-D111674A5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 CS</Company>
  <LinksUpToDate>false</LinksUpToDate>
  <CharactersWithSpaces>6970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PhUSE CS Standard Analyses</dc:subject>
  <dc:creator>Dante Di Tommaso</dc:creator>
  <cp:lastModifiedBy>Gustav Bernard</cp:lastModifiedBy>
  <cp:revision>14</cp:revision>
  <dcterms:created xsi:type="dcterms:W3CDTF">2016-10-11T13:40:00Z</dcterms:created>
  <dcterms:modified xsi:type="dcterms:W3CDTF">2017-02-27T16:25:00Z</dcterms:modified>
</cp:coreProperties>
</file>