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FD7705">
      <w:pPr>
        <w:pStyle w:val="Heading2"/>
      </w:pPr>
      <w:r>
        <w:t>Script</w:t>
      </w:r>
      <w:r w:rsidR="00A81959">
        <w:t>s</w:t>
      </w:r>
      <w:r>
        <w:t xml:space="preserve"> for Figure 7.</w:t>
      </w:r>
      <w:r w:rsidR="00FD7705">
        <w:t>6</w:t>
      </w:r>
      <w:r>
        <w:t xml:space="preserve"> </w:t>
      </w:r>
      <w:r w:rsidRPr="008C0B62">
        <w:t xml:space="preserve">Box Plot – </w:t>
      </w:r>
      <w:r w:rsidR="00FD7705">
        <w:t>Measurements</w:t>
      </w:r>
      <w:r>
        <w:t xml:space="preserve"> </w:t>
      </w:r>
      <w:r w:rsidR="00FD7705" w:rsidRPr="00FD7705">
        <w:t xml:space="preserve">at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Baseline and </w:t>
      </w:r>
      <w:r w:rsidR="006E02B7" w:rsidRPr="006E02B7">
        <w:t>Last/Min/Max</w:t>
      </w:r>
      <w:r w:rsidR="006E02B7">
        <w:t xml:space="preserve"> </w:t>
      </w:r>
      <w:r w:rsidR="00FD7705" w:rsidRPr="00FD7705">
        <w:t xml:space="preserve">Post-baseline for Multiple Studies and Analysis </w:t>
      </w:r>
      <w:proofErr w:type="spellStart"/>
      <w:r w:rsidR="00FD7705" w:rsidRPr="00FD7705">
        <w:t>Timepoint</w:t>
      </w:r>
      <w:proofErr w:type="spellEnd"/>
    </w:p>
    <w:p w:rsidR="002B02C1" w:rsidRDefault="002B02C1" w:rsidP="002B02C1">
      <w:r>
        <w:t>Figure 7.6 is similar to Figure 7.1, with several significant difference:</w:t>
      </w:r>
    </w:p>
    <w:p w:rsidR="002B02C1" w:rsidRDefault="002B02C1" w:rsidP="002B02C1">
      <w:pPr>
        <w:pStyle w:val="ListBullet2"/>
      </w:pPr>
      <w:r>
        <w:t xml:space="preserve">Display results for </w:t>
      </w:r>
      <w:r w:rsidRPr="002B02C1">
        <w:rPr>
          <w:b/>
        </w:rPr>
        <w:t>multiple studies</w:t>
      </w:r>
      <w:r>
        <w:t>. "Study" replaces "Visit" on the x-axis.</w:t>
      </w:r>
    </w:p>
    <w:p w:rsidR="002B02C1" w:rsidRP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>The plot clusters results by study rather than by visit</w:t>
      </w:r>
    </w:p>
    <w:p w:rsidR="002B02C1" w:rsidRDefault="002B02C1" w:rsidP="002B02C1">
      <w:pPr>
        <w:pStyle w:val="ListBullet2"/>
      </w:pPr>
      <w:r>
        <w:t>Display results for just two study visits: Last</w:t>
      </w:r>
      <w:r w:rsidR="007F1D2A">
        <w:t>/Min/Max</w:t>
      </w:r>
      <w:r>
        <w:t xml:space="preserve"> Baseline and </w:t>
      </w:r>
      <w:r w:rsidR="007F1D2A">
        <w:t xml:space="preserve">Last/Min/Max </w:t>
      </w:r>
      <w:r>
        <w:t>Post-baseline</w:t>
      </w:r>
    </w:p>
    <w:p w:rsidR="002B02C1" w:rsidRDefault="002B02C1" w:rsidP="002B02C1">
      <w:pPr>
        <w:pStyle w:val="ListBullet2"/>
        <w:tabs>
          <w:tab w:val="clear" w:pos="720"/>
          <w:tab w:val="num" w:pos="1080"/>
        </w:tabs>
        <w:ind w:left="1080"/>
      </w:pPr>
      <w:r>
        <w:t xml:space="preserve">Clearly label and separate </w:t>
      </w:r>
      <w:r w:rsidR="007F1D2A">
        <w:t xml:space="preserve">Last/Min/Max </w:t>
      </w:r>
      <w:r>
        <w:t xml:space="preserve">Baseline and </w:t>
      </w:r>
      <w:r w:rsidR="007F1D2A">
        <w:t xml:space="preserve">Last/Min/Max </w:t>
      </w:r>
      <w:r>
        <w:t>Post-baseline results</w:t>
      </w:r>
    </w:p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</w:t>
      </w:r>
      <w:r w:rsidR="00B02CD5">
        <w:t>STUDYID</w:t>
      </w:r>
      <w:r w:rsidRPr="00065400">
        <w:t xml:space="preserve"> and TRTPN. </w:t>
      </w:r>
      <w:r w:rsidR="00F041A7" w:rsidRPr="00065400">
        <w:t xml:space="preserve"> See domain variations in </w:t>
      </w:r>
      <w:r w:rsidR="00F041A7" w:rsidRPr="00065400">
        <w:fldChar w:fldCharType="begin"/>
      </w:r>
      <w:r w:rsidR="00F041A7" w:rsidRPr="00065400">
        <w:instrText xml:space="preserve"> REF _Ref426383024 \h </w:instrText>
      </w:r>
      <w:r w:rsidR="00F041A7" w:rsidRPr="00065400">
        <w:fldChar w:fldCharType="separate"/>
      </w:r>
      <w:r w:rsidR="00F041A7" w:rsidRPr="00065400">
        <w:t>Usage Requirements</w:t>
      </w:r>
      <w:r w:rsidR="00F041A7" w:rsidRPr="00065400">
        <w:fldChar w:fldCharType="end"/>
      </w:r>
      <w:r w:rsidR="00F041A7" w:rsidRPr="00065400">
        <w:t>, below</w:t>
      </w:r>
    </w:p>
    <w:p w:rsidR="008B0834" w:rsidRPr="008B0834" w:rsidRDefault="008B0834" w:rsidP="00392925">
      <w:pPr>
        <w:pStyle w:val="ListBullet"/>
        <w:tabs>
          <w:tab w:val="clear" w:pos="360"/>
          <w:tab w:val="num" w:pos="720"/>
        </w:tabs>
        <w:rPr>
          <w:i/>
        </w:rPr>
      </w:pPr>
      <w:r w:rsidRPr="008B0834">
        <w:rPr>
          <w:i/>
          <w:color w:val="E36C0A" w:themeColor="accent6" w:themeShade="BF"/>
        </w:rPr>
        <w:t>Include all patients that have both a baseline and post-baseline measure.</w:t>
      </w:r>
    </w:p>
    <w:p w:rsidR="008B0834" w:rsidRPr="008B0834" w:rsidRDefault="008B0834" w:rsidP="008B0834">
      <w:pPr>
        <w:pStyle w:val="ListBullet"/>
        <w:tabs>
          <w:tab w:val="clear" w:pos="360"/>
          <w:tab w:val="num" w:pos="1080"/>
        </w:tabs>
        <w:ind w:left="720"/>
        <w:rPr>
          <w:i/>
        </w:rPr>
      </w:pPr>
      <w:r w:rsidRPr="008B0834">
        <w:rPr>
          <w:i/>
          <w:color w:val="FF0000"/>
        </w:rPr>
        <w:t xml:space="preserve">This point requires clarification. There is no mention of </w:t>
      </w:r>
      <w:r w:rsidRPr="008B0834">
        <w:rPr>
          <w:b/>
          <w:i/>
          <w:color w:val="FF0000"/>
        </w:rPr>
        <w:t>change</w:t>
      </w:r>
      <w:r w:rsidRPr="008B0834">
        <w:rPr>
          <w:i/>
          <w:color w:val="FF0000"/>
        </w:rPr>
        <w:t xml:space="preserve"> in this plot, so why this restriction? Must Fig. 7.6 always match the left-hand plot in Fig. 7.8?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2B02C1" w:rsidRPr="002B02C1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2B02C1">
        <w:rPr>
          <w:b/>
          <w:i/>
        </w:rPr>
        <w:t>See Fig. 7.1 specifications (Observed values)</w:t>
      </w:r>
    </w:p>
    <w:p w:rsidR="00E50534" w:rsidRPr="00065400" w:rsidRDefault="002B02C1" w:rsidP="002B02C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>
        <w:rPr>
          <w:b/>
          <w:i/>
        </w:rPr>
        <w:t>Changes versus Fig. 7.1 specifications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 xml:space="preserve">group boxes by </w:t>
      </w:r>
      <w:r w:rsidR="002B02C1" w:rsidRPr="002B02C1">
        <w:rPr>
          <w:b/>
          <w:i/>
          <w:color w:val="E36C0A" w:themeColor="accent6" w:themeShade="BF"/>
        </w:rPr>
        <w:t>study</w:t>
      </w:r>
      <w:r w:rsidRPr="00065400">
        <w:t xml:space="preserve">, </w:t>
      </w:r>
      <w:r w:rsidR="006A2A2B">
        <w:t>and baseline vs. post-baseline</w:t>
      </w:r>
    </w:p>
    <w:p w:rsidR="002B02C1" w:rsidRPr="002B02C1" w:rsidRDefault="002B02C1" w:rsidP="002B02C1">
      <w:pPr>
        <w:pStyle w:val="ListBullet"/>
        <w:tabs>
          <w:tab w:val="clear" w:pos="360"/>
          <w:tab w:val="num" w:pos="1080"/>
        </w:tabs>
        <w:ind w:left="1080"/>
      </w:pPr>
      <w:r w:rsidRPr="002B02C1">
        <w:rPr>
          <w:b/>
        </w:rPr>
        <w:t>Default setting</w:t>
      </w:r>
      <w:r w:rsidRPr="002B02C1">
        <w:t xml:space="preserve"> for reference ranges is </w:t>
      </w:r>
      <w:r w:rsidRPr="002B02C1">
        <w:rPr>
          <w:b/>
          <w:color w:val="E36C0A" w:themeColor="accent6" w:themeShade="BF"/>
        </w:rPr>
        <w:t>NARROW</w:t>
      </w:r>
      <w:r w:rsidRPr="002B02C1">
        <w:t xml:space="preserve"> rather than UNIFORM</w:t>
      </w:r>
    </w:p>
    <w:p w:rsidR="002E40BC" w:rsidRDefault="002B02C1" w:rsidP="002E40BC">
      <w:pPr>
        <w:pStyle w:val="ListBullet"/>
        <w:tabs>
          <w:tab w:val="clear" w:pos="360"/>
        </w:tabs>
        <w:ind w:left="1080"/>
      </w:pPr>
      <w:r w:rsidRPr="002B02C1">
        <w:rPr>
          <w:b/>
        </w:rPr>
        <w:t xml:space="preserve">Additional </w:t>
      </w:r>
      <w:r w:rsidR="002E40BC" w:rsidRPr="002B02C1">
        <w:rPr>
          <w:b/>
        </w:rPr>
        <w:t>parameterize</w:t>
      </w:r>
      <w:r w:rsidRPr="002B02C1">
        <w:rPr>
          <w:b/>
        </w:rPr>
        <w:t>d</w:t>
      </w:r>
      <w:r w:rsidR="002E40BC" w:rsidRPr="002B02C1">
        <w:rPr>
          <w:b/>
        </w:rPr>
        <w:t xml:space="preserve"> </w:t>
      </w:r>
      <w:r w:rsidRPr="002B02C1">
        <w:rPr>
          <w:b/>
        </w:rPr>
        <w:t>settings</w:t>
      </w:r>
      <w:r w:rsidR="002E40BC" w:rsidRPr="00065400">
        <w:t xml:space="preserve"> required for analysis &amp; display: </w:t>
      </w:r>
    </w:p>
    <w:p w:rsidR="009B3784" w:rsidRDefault="00CF4A19" w:rsidP="009B3784">
      <w:pPr>
        <w:pStyle w:val="ListBullet"/>
        <w:tabs>
          <w:tab w:val="clear" w:pos="360"/>
        </w:tabs>
        <w:ind w:left="1440"/>
      </w:pPr>
      <w:r>
        <w:t xml:space="preserve">"Analysis flag" variable must identify </w:t>
      </w:r>
      <w:r w:rsidRPr="009B3784">
        <w:rPr>
          <w:color w:val="E36C0A" w:themeColor="accent6" w:themeShade="BF"/>
        </w:rPr>
        <w:t>exactly 1 Baseline and 1 Post-baseline</w:t>
      </w:r>
      <w:r>
        <w:t xml:space="preserve"> value per </w:t>
      </w:r>
      <w:r w:rsidR="009B3784">
        <w:t xml:space="preserve">subject (per parameter and analysis </w:t>
      </w:r>
      <w:proofErr w:type="spellStart"/>
      <w:r w:rsidR="009B3784">
        <w:t>timepoint</w:t>
      </w:r>
      <w:proofErr w:type="spellEnd"/>
      <w:r w:rsidR="009B3784">
        <w:t>)</w:t>
      </w:r>
    </w:p>
    <w:p w:rsidR="009B3784" w:rsidRDefault="009B3784" w:rsidP="009B3784">
      <w:pPr>
        <w:pStyle w:val="ListBullet"/>
        <w:tabs>
          <w:tab w:val="clear" w:pos="360"/>
        </w:tabs>
        <w:ind w:left="1440"/>
      </w:pPr>
      <w:r>
        <w:t xml:space="preserve">Each </w:t>
      </w:r>
      <w:proofErr w:type="spellStart"/>
      <w:r>
        <w:t>obs</w:t>
      </w:r>
      <w:proofErr w:type="spellEnd"/>
      <w:r>
        <w:t xml:space="preserve"> must contain non-missing CHG (Change from Baseline) and BASE (Baseline) measurements.</w:t>
      </w:r>
    </w:p>
    <w:p w:rsidR="009B3784" w:rsidRPr="00065400" w:rsidRDefault="009B3784" w:rsidP="009B3784">
      <w:pPr>
        <w:pStyle w:val="ListBullet"/>
        <w:tabs>
          <w:tab w:val="clear" w:pos="360"/>
        </w:tabs>
        <w:ind w:left="1440"/>
      </w:pPr>
      <w:r>
        <w:t>User declares whether this change-from-value is based on LAST/MIN/MAX values for Baseline and Post-baseline</w:t>
      </w:r>
      <w:r w:rsidR="0084126A">
        <w:t xml:space="preserve"> (the </w:t>
      </w:r>
      <w:r w:rsidR="0084126A">
        <w:rPr>
          <w:i/>
        </w:rPr>
        <w:t>change mode</w:t>
      </w:r>
      <w:r w:rsidR="0084126A" w:rsidRPr="0084126A">
        <w:t>)</w:t>
      </w:r>
      <w:r>
        <w:t>.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72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DC1B29" w:rsidP="00FD7705">
      <w:pPr>
        <w:pStyle w:val="ListBullet2"/>
      </w:pPr>
      <w:r>
        <w:t xml:space="preserve">Box plot type is schematic: the box shows median and interquartile range (IQR, the box </w:t>
      </w:r>
      <w:r w:rsidR="00FD7705">
        <w:t>height</w:t>
      </w:r>
      <w:r>
        <w:t>); the whiskers extend to the min</w:t>
      </w:r>
      <w:r w:rsidR="00FA2448">
        <w:t>imum</w:t>
      </w:r>
      <w:r>
        <w:t xml:space="preserve"> and max</w:t>
      </w:r>
      <w:r w:rsidR="00FA2448">
        <w:t>imum</w:t>
      </w:r>
      <w:r>
        <w:t xml:space="preserve"> data points</w:t>
      </w:r>
      <w:r w:rsidR="00FA2448">
        <w:t xml:space="preserve"> within</w:t>
      </w:r>
      <w:r>
        <w:t xml:space="preserve"> 1.5 IQR </w:t>
      </w:r>
      <w:r w:rsidR="00FD7705">
        <w:t>of the lower and upper quartiles</w:t>
      </w:r>
      <w:r w:rsidR="00FA2448">
        <w:t xml:space="preserve">, respectively. </w:t>
      </w:r>
      <w:r>
        <w:t xml:space="preserve">Values outside the whiskers are shown as outliers. Means are marked with </w:t>
      </w:r>
      <w:r w:rsidR="00FA2448">
        <w:t xml:space="preserve">a </w:t>
      </w:r>
      <w:r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FD7705">
        <w:t>.</w:t>
      </w:r>
      <w:r w:rsidR="00FD7705" w:rsidRPr="00FD7705">
        <w:rPr>
          <w:i/>
          <w:color w:val="E36C0A" w:themeColor="accent6" w:themeShade="BF"/>
        </w:rPr>
        <w:t xml:space="preserve"> [ Red lines indicate any upper and low limits of normal range, and only </w:t>
      </w:r>
      <w:r w:rsidR="00FD7705" w:rsidRPr="00FD7705">
        <w:rPr>
          <w:i/>
          <w:color w:val="E36C0A" w:themeColor="accent6" w:themeShade="BF"/>
        </w:rPr>
        <w:lastRenderedPageBreak/>
        <w:t>the most conservative values if they differ by gender, age, etc..]</w:t>
      </w:r>
      <w:r w:rsidR="00890B66">
        <w:t>.</w:t>
      </w:r>
      <w:r w:rsidR="00FD7705">
        <w:t xml:space="preserve"> Baseline and post-baseline blocks have different background colors. BASE = baseline, POST = post-baseline.</w:t>
      </w:r>
    </w:p>
    <w:p w:rsidR="00FD7705" w:rsidRPr="00FD7705" w:rsidRDefault="00FD7705" w:rsidP="00FD7705">
      <w:pPr>
        <w:pStyle w:val="ListBullet2"/>
      </w:pPr>
      <w:r w:rsidRPr="00FD7705">
        <w:t xml:space="preserve">The statement about </w:t>
      </w:r>
      <w:r w:rsidRPr="00FD7705">
        <w:rPr>
          <w:i/>
          <w:color w:val="E36C0A" w:themeColor="accent6" w:themeShade="BF"/>
        </w:rPr>
        <w:t>Red lines ... limits of normal range</w:t>
      </w:r>
      <w:r w:rsidRPr="00FD7705">
        <w:t xml:space="preserve"> should only appear if one or more lines does appear on the left-hand (absolute value) plot.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7A7B22" w:rsidRPr="001F6E51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="003540C9"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1F6E51" w:rsidRPr="00C73D17" w:rsidRDefault="001F6E51" w:rsidP="001F6E51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>exactly 1 Baseline and 1 Post-baseline</w:t>
      </w:r>
      <w:r w:rsidRPr="001F6E51">
        <w:rPr>
          <w:rFonts w:cs="Courier New"/>
          <w:color w:val="183691"/>
          <w:shd w:val="clear" w:color="auto" w:fill="FFFFFF"/>
        </w:rPr>
        <w:t xml:space="preserve"> value per subject (per parameter and analysis </w:t>
      </w:r>
      <w:proofErr w:type="spellStart"/>
      <w:r w:rsidRPr="001F6E51">
        <w:rPr>
          <w:rFonts w:cs="Courier New"/>
          <w:color w:val="183691"/>
          <w:shd w:val="clear" w:color="auto" w:fill="FFFFFF"/>
        </w:rPr>
        <w:t>timepoint</w:t>
      </w:r>
      <w:proofErr w:type="spellEnd"/>
      <w:r w:rsidRPr="001F6E51">
        <w:rPr>
          <w:rFonts w:cs="Courier New"/>
          <w:color w:val="183691"/>
          <w:shd w:val="clear" w:color="auto" w:fill="FFFFFF"/>
        </w:rPr>
        <w:t>)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E61890" w:rsidRPr="00C73D17">
        <w:rPr>
          <w:color w:val="76923C" w:themeColor="accent3" w:themeShade="BF"/>
        </w:rPr>
        <w:t>LBC or ADLBH or ADLBHY?</w:t>
      </w:r>
    </w:p>
    <w:p w:rsidR="00392925" w:rsidRPr="00C73D17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STUDYID, USUBJID, SAFFL, ANL</w:t>
      </w:r>
      <w:r w:rsidRPr="00660A5E">
        <w:rPr>
          <w:color w:val="C00000"/>
        </w:rPr>
        <w:t>01</w:t>
      </w:r>
      <w:r w:rsidRPr="00C73D17">
        <w:rPr>
          <w:color w:val="76923C" w:themeColor="accent3" w:themeShade="BF"/>
        </w:rPr>
        <w:t>FL, TRTP, TRTPN, PARAM, PARAMCD, AVAL,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>LO, A</w:t>
      </w:r>
      <w:r w:rsidRPr="00C73D17">
        <w:rPr>
          <w:color w:val="C00000"/>
        </w:rPr>
        <w:t>1</w:t>
      </w:r>
      <w:r w:rsidRPr="00C73D17">
        <w:rPr>
          <w:color w:val="76923C" w:themeColor="accent3" w:themeShade="BF"/>
        </w:rPr>
        <w:t xml:space="preserve">HI, </w:t>
      </w:r>
      <w:bookmarkStart w:id="1" w:name="_GoBack"/>
      <w:bookmarkEnd w:id="1"/>
      <w:r w:rsidR="00AC44CE">
        <w:rPr>
          <w:color w:val="76923C" w:themeColor="accent3" w:themeShade="BF"/>
        </w:rPr>
        <w:t xml:space="preserve"> </w:t>
      </w:r>
      <w:r w:rsidRPr="00C73D17">
        <w:rPr>
          <w:color w:val="76923C" w:themeColor="accent3" w:themeShade="BF"/>
        </w:rPr>
        <w:t>AVISITN</w:t>
      </w:r>
      <w:r w:rsidRPr="00C73D17">
        <w:rPr>
          <w:strike/>
          <w:color w:val="76923C" w:themeColor="accent3" w:themeShade="BF"/>
        </w:rPr>
        <w:t>, ATPT, ATPTN</w:t>
      </w:r>
    </w:p>
    <w:p w:rsidR="00392925" w:rsidRPr="001F6E51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</w:t>
      </w:r>
      <w:r w:rsidRPr="00524509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76923C" w:themeColor="accent3" w:themeShade="BF"/>
          <w:shd w:val="clear" w:color="auto" w:fill="FFFFFF"/>
        </w:rPr>
        <w:t>FL='Y'</w:t>
      </w:r>
    </w:p>
    <w:p w:rsidR="001F6E51" w:rsidRPr="001F6E51" w:rsidRDefault="001F6E51" w:rsidP="001F6E5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>exactly 1 Baseline and 1 Post-baseline</w:t>
      </w:r>
      <w:r w:rsidRPr="001F6E51">
        <w:rPr>
          <w:color w:val="76923C" w:themeColor="accent3" w:themeShade="BF"/>
        </w:rPr>
        <w:t xml:space="preserve"> value per subject per parameter</w:t>
      </w: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1C4301" w:rsidRPr="00C73D17" w:rsidRDefault="001C4301" w:rsidP="001C4301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Variables: ???</w:t>
      </w:r>
    </w:p>
    <w:p w:rsidR="001C4301" w:rsidRPr="00C73D17" w:rsidRDefault="001C4301" w:rsidP="001C4301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>Record selection:</w:t>
      </w:r>
      <w:r w:rsidRPr="00C73D17">
        <w:rPr>
          <w:rFonts w:cs="Consolas"/>
          <w:color w:val="76923C" w:themeColor="accent3" w:themeShade="BF"/>
          <w:shd w:val="clear" w:color="auto" w:fill="FFFFFF"/>
        </w:rPr>
        <w:t xml:space="preserve"> ???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proofErr w:type="spellStart"/>
      <w:r w:rsidR="001E58C1">
        <w:t>PhUSE</w:t>
      </w:r>
      <w:proofErr w:type="spellEnd"/>
      <w:r w:rsidR="001E58C1">
        <w:t xml:space="preserve">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 xml:space="preserve">User must ensure that SAS can find </w:t>
      </w:r>
      <w:proofErr w:type="spellStart"/>
      <w:r w:rsidRPr="00D17F3E">
        <w:t>PhUSE</w:t>
      </w:r>
      <w:proofErr w:type="spellEnd"/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lastRenderedPageBreak/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Vital Signs Domain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 xml:space="preserve"> – Laboratory measures</w:t>
      </w:r>
    </w:p>
    <w:p w:rsidR="00662A4B" w:rsidRPr="00662A4B" w:rsidRDefault="00662A4B" w:rsidP="00662A4B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??? – ECG measures</w:t>
      </w:r>
    </w:p>
    <w:p w:rsidR="006E719E" w:rsidRDefault="006E719E" w:rsidP="002B7BB3">
      <w:pPr>
        <w:pStyle w:val="Heading3"/>
      </w:pPr>
      <w:r>
        <w:t>Sample Output</w:t>
      </w:r>
    </w:p>
    <w:p w:rsidR="006E719E" w:rsidRPr="006E719E" w:rsidRDefault="00687453" w:rsidP="006E719E">
      <w:r>
        <w:rPr>
          <w:noProof/>
        </w:rPr>
        <w:drawing>
          <wp:inline distT="0" distB="0" distL="0" distR="0">
            <wp:extent cx="5714286" cy="430476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get_07.06_fu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230" w:rsidRDefault="00784230" w:rsidP="000471FE">
      <w:pPr>
        <w:spacing w:after="0" w:line="240" w:lineRule="auto"/>
      </w:pPr>
      <w:r>
        <w:separator/>
      </w:r>
    </w:p>
  </w:endnote>
  <w:end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E58C1" w:rsidP="001C4301">
    <w:pPr>
      <w:pStyle w:val="Footer"/>
      <w:tabs>
        <w:tab w:val="clear" w:pos="4680"/>
      </w:tabs>
    </w:pPr>
    <w:proofErr w:type="spellStart"/>
    <w:r>
      <w:t>PhUSE</w:t>
    </w:r>
    <w:proofErr w:type="spellEnd"/>
    <w:r>
      <w:t xml:space="preserve"> </w:t>
    </w:r>
    <w:r w:rsidR="001C4301">
      <w:t>CS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687453">
      <w:rPr>
        <w:noProof/>
      </w:rPr>
      <w:t>2</w:t>
    </w:r>
    <w:r w:rsidR="00562C7E">
      <w:rPr>
        <w:noProof/>
      </w:rPr>
      <w:fldChar w:fldCharType="end"/>
    </w:r>
    <w:r w:rsidR="000471FE">
      <w:t xml:space="preserve"> of </w:t>
    </w:r>
    <w:r w:rsidR="00784230">
      <w:fldChar w:fldCharType="begin"/>
    </w:r>
    <w:r w:rsidR="00784230">
      <w:instrText xml:space="preserve"> NUMPAGES   \* MERGEFORMAT </w:instrText>
    </w:r>
    <w:r w:rsidR="00784230">
      <w:fldChar w:fldCharType="separate"/>
    </w:r>
    <w:r w:rsidR="00687453">
      <w:rPr>
        <w:noProof/>
      </w:rPr>
      <w:t>3</w:t>
    </w:r>
    <w:r w:rsidR="0078423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230" w:rsidRDefault="00784230" w:rsidP="000471FE">
      <w:pPr>
        <w:spacing w:after="0" w:line="240" w:lineRule="auto"/>
      </w:pPr>
      <w:r>
        <w:separator/>
      </w:r>
    </w:p>
  </w:footnote>
  <w:footnote w:type="continuationSeparator" w:id="0">
    <w:p w:rsidR="00784230" w:rsidRDefault="00784230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F8F04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A2DC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65400"/>
    <w:rsid w:val="000771C4"/>
    <w:rsid w:val="00082714"/>
    <w:rsid w:val="000D2EAF"/>
    <w:rsid w:val="0010454E"/>
    <w:rsid w:val="00111872"/>
    <w:rsid w:val="00190DD7"/>
    <w:rsid w:val="00194FD0"/>
    <w:rsid w:val="001C4301"/>
    <w:rsid w:val="001E58C1"/>
    <w:rsid w:val="001F6E51"/>
    <w:rsid w:val="00205D25"/>
    <w:rsid w:val="00254471"/>
    <w:rsid w:val="002564E5"/>
    <w:rsid w:val="0025678B"/>
    <w:rsid w:val="00283C22"/>
    <w:rsid w:val="002B02C1"/>
    <w:rsid w:val="002B7A0C"/>
    <w:rsid w:val="002B7BB3"/>
    <w:rsid w:val="002D1916"/>
    <w:rsid w:val="002E40BC"/>
    <w:rsid w:val="0031576A"/>
    <w:rsid w:val="003540C9"/>
    <w:rsid w:val="00392925"/>
    <w:rsid w:val="00393851"/>
    <w:rsid w:val="003B5497"/>
    <w:rsid w:val="003B6F6C"/>
    <w:rsid w:val="003F52D3"/>
    <w:rsid w:val="004255B8"/>
    <w:rsid w:val="004269EA"/>
    <w:rsid w:val="004561A2"/>
    <w:rsid w:val="00463CB8"/>
    <w:rsid w:val="004B2AE1"/>
    <w:rsid w:val="004B7948"/>
    <w:rsid w:val="004C662A"/>
    <w:rsid w:val="004E4083"/>
    <w:rsid w:val="00514DD3"/>
    <w:rsid w:val="00524509"/>
    <w:rsid w:val="00562C7E"/>
    <w:rsid w:val="005F56F5"/>
    <w:rsid w:val="00653FFC"/>
    <w:rsid w:val="00660721"/>
    <w:rsid w:val="00660A5E"/>
    <w:rsid w:val="00662A4B"/>
    <w:rsid w:val="00687453"/>
    <w:rsid w:val="006A2A2B"/>
    <w:rsid w:val="006E02B7"/>
    <w:rsid w:val="006E719E"/>
    <w:rsid w:val="00761221"/>
    <w:rsid w:val="0076721A"/>
    <w:rsid w:val="00784230"/>
    <w:rsid w:val="007A7B22"/>
    <w:rsid w:val="007F1D2A"/>
    <w:rsid w:val="0084126A"/>
    <w:rsid w:val="0087243B"/>
    <w:rsid w:val="0088182A"/>
    <w:rsid w:val="00881E30"/>
    <w:rsid w:val="00890B66"/>
    <w:rsid w:val="008B0834"/>
    <w:rsid w:val="009331C2"/>
    <w:rsid w:val="00940E4F"/>
    <w:rsid w:val="00956A11"/>
    <w:rsid w:val="009B3784"/>
    <w:rsid w:val="00A37DCC"/>
    <w:rsid w:val="00A704E9"/>
    <w:rsid w:val="00A81959"/>
    <w:rsid w:val="00AA02E4"/>
    <w:rsid w:val="00AA4D76"/>
    <w:rsid w:val="00AB301E"/>
    <w:rsid w:val="00AC44CE"/>
    <w:rsid w:val="00B02CD5"/>
    <w:rsid w:val="00B41164"/>
    <w:rsid w:val="00B66458"/>
    <w:rsid w:val="00B80BDE"/>
    <w:rsid w:val="00BA6B17"/>
    <w:rsid w:val="00BB125F"/>
    <w:rsid w:val="00C41481"/>
    <w:rsid w:val="00C73D17"/>
    <w:rsid w:val="00CA283A"/>
    <w:rsid w:val="00CC593A"/>
    <w:rsid w:val="00CE3B73"/>
    <w:rsid w:val="00CF4A19"/>
    <w:rsid w:val="00D17F3E"/>
    <w:rsid w:val="00D22DD0"/>
    <w:rsid w:val="00D4250E"/>
    <w:rsid w:val="00D75CC5"/>
    <w:rsid w:val="00D846C7"/>
    <w:rsid w:val="00DC1B29"/>
    <w:rsid w:val="00DD373F"/>
    <w:rsid w:val="00E40F55"/>
    <w:rsid w:val="00E50534"/>
    <w:rsid w:val="00E61890"/>
    <w:rsid w:val="00E707C4"/>
    <w:rsid w:val="00F041A7"/>
    <w:rsid w:val="00F1045B"/>
    <w:rsid w:val="00F97772"/>
    <w:rsid w:val="00FA2448"/>
    <w:rsid w:val="00FA5882"/>
    <w:rsid w:val="00FD7705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F54393-B959-421C-A098-84DD1155E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Di Tommaso, Dante</cp:lastModifiedBy>
  <cp:revision>58</cp:revision>
  <dcterms:created xsi:type="dcterms:W3CDTF">2015-08-03T14:20:00Z</dcterms:created>
  <dcterms:modified xsi:type="dcterms:W3CDTF">2016-02-26T16:58:00Z</dcterms:modified>
</cp:coreProperties>
</file>