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763"/>
        <w:gridCol w:w="7237"/>
      </w:tblGrid>
      <w:tr w:rsidR="00DF3164" w:rsidTr="00FD68AC">
        <w:trPr>
          <w:trHeight w:val="431"/>
        </w:trPr>
        <w:tc>
          <w:tcPr>
            <w:tcW w:w="2763" w:type="dxa"/>
            <w:vAlign w:val="center"/>
          </w:tcPr>
          <w:p w:rsidR="00DF3164" w:rsidRPr="00FD68AC" w:rsidRDefault="008774C4" w:rsidP="00DC017E">
            <w:pPr>
              <w:pStyle w:val="BoxHeaderLeft"/>
              <w:rPr>
                <w:sz w:val="28"/>
                <w:szCs w:val="28"/>
              </w:rPr>
            </w:pPr>
            <w:r w:rsidRPr="00FD68AC">
              <w:rPr>
                <w:sz w:val="28"/>
                <w:szCs w:val="28"/>
              </w:rPr>
              <w:t xml:space="preserve">Team </w:t>
            </w:r>
            <w:r w:rsidR="00DC017E">
              <w:rPr>
                <w:sz w:val="28"/>
                <w:szCs w:val="28"/>
              </w:rPr>
              <w:t>Number</w:t>
            </w:r>
            <w:r w:rsidRPr="00FD68AC">
              <w:rPr>
                <w:sz w:val="28"/>
                <w:szCs w:val="28"/>
              </w:rPr>
              <w:t>:</w:t>
            </w:r>
          </w:p>
        </w:tc>
        <w:tc>
          <w:tcPr>
            <w:tcW w:w="7237" w:type="dxa"/>
          </w:tcPr>
          <w:p w:rsidR="00DF3164" w:rsidRDefault="00A071E6">
            <w:pPr>
              <w:pStyle w:val="BoxTextLarge"/>
            </w:pPr>
            <w:r>
              <w:t>2</w:t>
            </w:r>
          </w:p>
        </w:tc>
      </w:tr>
      <w:tr w:rsidR="00DF3164" w:rsidTr="00FD68AC">
        <w:trPr>
          <w:trHeight w:val="431"/>
        </w:trPr>
        <w:tc>
          <w:tcPr>
            <w:tcW w:w="2763" w:type="dxa"/>
            <w:vAlign w:val="center"/>
          </w:tcPr>
          <w:p w:rsidR="00DF3164" w:rsidRPr="00DC017E" w:rsidRDefault="00DC017E" w:rsidP="00DC017E">
            <w:pPr>
              <w:pStyle w:val="BoxHeaderLeft"/>
              <w:rPr>
                <w:sz w:val="28"/>
                <w:szCs w:val="28"/>
              </w:rPr>
            </w:pPr>
            <w:r w:rsidRPr="00DC017E">
              <w:rPr>
                <w:sz w:val="28"/>
                <w:szCs w:val="28"/>
              </w:rPr>
              <w:t>Team Members:</w:t>
            </w:r>
          </w:p>
        </w:tc>
        <w:tc>
          <w:tcPr>
            <w:tcW w:w="7237" w:type="dxa"/>
          </w:tcPr>
          <w:p w:rsidR="00DF3164" w:rsidRDefault="00F34C1D" w:rsidP="00F34C1D">
            <w:pPr>
              <w:pStyle w:val="BoxTextLarge"/>
            </w:pPr>
            <w:r>
              <w:rPr>
                <w:rFonts w:ascii="Helvetica" w:hAnsi="Helvetica" w:cs="Helvetica"/>
                <w:color w:val="111111"/>
                <w:sz w:val="20"/>
                <w:shd w:val="clear" w:color="auto" w:fill="FFFFFF"/>
              </w:rPr>
              <w:t>Anthony Lam, Emad Albalas, Daniel Watson, Adrya Gojgini, Maral Abbasinik, Andres Sotomayor</w:t>
            </w:r>
          </w:p>
        </w:tc>
      </w:tr>
      <w:tr w:rsidR="00DF3164" w:rsidTr="00FD68AC">
        <w:trPr>
          <w:trHeight w:val="243"/>
        </w:trPr>
        <w:tc>
          <w:tcPr>
            <w:tcW w:w="2763" w:type="dxa"/>
            <w:vAlign w:val="center"/>
          </w:tcPr>
          <w:p w:rsidR="00DF3164" w:rsidRDefault="00DF3164">
            <w:pPr>
              <w:pStyle w:val="BoxHeaderLeft"/>
            </w:pPr>
          </w:p>
          <w:p w:rsidR="00DC017E" w:rsidRDefault="00DC017E">
            <w:pPr>
              <w:pStyle w:val="BoxHeaderLeft"/>
            </w:pPr>
          </w:p>
        </w:tc>
        <w:tc>
          <w:tcPr>
            <w:tcW w:w="7237" w:type="dxa"/>
          </w:tcPr>
          <w:p w:rsidR="00DF3164" w:rsidRDefault="00DF3164">
            <w:pPr>
              <w:pStyle w:val="BoxTextLarge"/>
            </w:pPr>
          </w:p>
        </w:tc>
      </w:tr>
      <w:tr w:rsidR="00DF3164" w:rsidTr="00FD68AC">
        <w:trPr>
          <w:trHeight w:val="243"/>
        </w:trPr>
        <w:tc>
          <w:tcPr>
            <w:tcW w:w="2763" w:type="dxa"/>
            <w:vAlign w:val="center"/>
          </w:tcPr>
          <w:p w:rsidR="00DF3164" w:rsidRPr="00FD68AC" w:rsidRDefault="00FD68AC">
            <w:pPr>
              <w:pStyle w:val="BoxHeader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Self </w:t>
            </w:r>
            <w:r w:rsidR="00DF3164" w:rsidRPr="00FD68AC">
              <w:rPr>
                <w:sz w:val="28"/>
                <w:szCs w:val="28"/>
              </w:rPr>
              <w:t>Assessment:</w:t>
            </w:r>
          </w:p>
        </w:tc>
        <w:tc>
          <w:tcPr>
            <w:tcW w:w="7237" w:type="dxa"/>
          </w:tcPr>
          <w:p w:rsidR="00DF3164" w:rsidRPr="007D2902" w:rsidRDefault="00FD68AC">
            <w:pPr>
              <w:pStyle w:val="BoxTextLarge"/>
              <w:rPr>
                <w:sz w:val="28"/>
                <w:szCs w:val="28"/>
              </w:rPr>
            </w:pPr>
            <w:r>
              <w:t xml:space="preserve">     </w:t>
            </w:r>
            <w:r w:rsidR="00DF3164" w:rsidRPr="007D2902">
              <w:rPr>
                <w:color w:val="00B050"/>
                <w:sz w:val="28"/>
                <w:szCs w:val="28"/>
              </w:rPr>
              <w:t>Green</w:t>
            </w:r>
            <w:r w:rsidR="00DF3164" w:rsidRPr="007D2902">
              <w:rPr>
                <w:sz w:val="28"/>
                <w:szCs w:val="28"/>
              </w:rPr>
              <w:t xml:space="preserve">, </w:t>
            </w:r>
            <w:r w:rsidR="00DF3164" w:rsidRPr="007D2902">
              <w:rPr>
                <w:color w:val="FFC000"/>
                <w:sz w:val="28"/>
                <w:szCs w:val="28"/>
              </w:rPr>
              <w:t>Yellow</w:t>
            </w:r>
            <w:r w:rsidR="00DF3164" w:rsidRPr="007D2902">
              <w:rPr>
                <w:sz w:val="28"/>
                <w:szCs w:val="28"/>
              </w:rPr>
              <w:t xml:space="preserve">, </w:t>
            </w:r>
            <w:r w:rsidR="00DF3164" w:rsidRPr="007D2902">
              <w:rPr>
                <w:color w:val="FF0000"/>
                <w:sz w:val="28"/>
                <w:szCs w:val="28"/>
              </w:rPr>
              <w:t>Red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  <w:gridCol w:w="27"/>
      </w:tblGrid>
      <w:tr w:rsidR="00DF3164" w:rsidTr="00307D25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:rsidTr="00307D25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DE5F25" w:rsidP="008774C4">
            <w:pPr>
              <w:pStyle w:val="BodyTextBullet"/>
              <w:numPr>
                <w:ilvl w:val="0"/>
                <w:numId w:val="12"/>
              </w:numPr>
            </w:pPr>
            <w:r>
              <w:t>Research optimal parts and materials for mounting and moving the solar panel.</w:t>
            </w:r>
          </w:p>
          <w:p w:rsidR="00DE5F25" w:rsidRDefault="00DE5F25" w:rsidP="008774C4">
            <w:pPr>
              <w:pStyle w:val="BodyTextBullet"/>
              <w:numPr>
                <w:ilvl w:val="0"/>
                <w:numId w:val="12"/>
              </w:numPr>
            </w:pPr>
            <w:r>
              <w:t>Gather example schematics and code in solar tracking</w:t>
            </w:r>
          </w:p>
          <w:p w:rsidR="00DE5F25" w:rsidRDefault="00DE5F25" w:rsidP="008774C4">
            <w:pPr>
              <w:pStyle w:val="BodyTextBullet"/>
              <w:numPr>
                <w:ilvl w:val="0"/>
                <w:numId w:val="12"/>
              </w:numPr>
            </w:pPr>
            <w:r>
              <w:t>Gather example schematics on powering the arduino from solar power.</w:t>
            </w: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</w:pPr>
          </w:p>
        </w:tc>
      </w:tr>
      <w:tr w:rsidR="008774C4" w:rsidTr="00307D25">
        <w:trPr>
          <w:trHeight w:val="400"/>
        </w:trPr>
        <w:tc>
          <w:tcPr>
            <w:tcW w:w="10053" w:type="dxa"/>
            <w:gridSpan w:val="2"/>
            <w:shd w:val="pct12" w:color="000000" w:fill="FFFFFF"/>
            <w:vAlign w:val="center"/>
          </w:tcPr>
          <w:p w:rsidR="008774C4" w:rsidRDefault="008774C4" w:rsidP="00CC5AC1">
            <w:pPr>
              <w:pStyle w:val="BoxHeader"/>
            </w:pPr>
            <w:r>
              <w:t>ACTIVITIES IN PROCESS</w:t>
            </w:r>
          </w:p>
          <w:p w:rsidR="008774C4" w:rsidRDefault="008774C4" w:rsidP="00CC5AC1">
            <w:pPr>
              <w:pStyle w:val="BoxHeader"/>
            </w:pPr>
          </w:p>
        </w:tc>
      </w:tr>
      <w:tr w:rsidR="008774C4" w:rsidTr="00307D25">
        <w:trPr>
          <w:trHeight w:val="400"/>
        </w:trPr>
        <w:tc>
          <w:tcPr>
            <w:tcW w:w="10053" w:type="dxa"/>
            <w:gridSpan w:val="2"/>
          </w:tcPr>
          <w:p w:rsidR="008774C4" w:rsidRDefault="00DE5F25" w:rsidP="008774C4">
            <w:pPr>
              <w:pStyle w:val="BodyTextBullet"/>
              <w:numPr>
                <w:ilvl w:val="0"/>
                <w:numId w:val="12"/>
              </w:numPr>
            </w:pPr>
            <w:r>
              <w:t>Design movement mechanism – expect conceptual design</w:t>
            </w:r>
          </w:p>
          <w:p w:rsidR="00DE5F25" w:rsidRDefault="00DE5F25" w:rsidP="008774C4">
            <w:pPr>
              <w:pStyle w:val="BodyTextBullet"/>
              <w:numPr>
                <w:ilvl w:val="0"/>
                <w:numId w:val="12"/>
              </w:numPr>
            </w:pPr>
            <w:r>
              <w:t>Design mounting hardware – expect CAD components for basic parts such as solar panel and brackets</w:t>
            </w:r>
          </w:p>
          <w:p w:rsidR="00DE5F25" w:rsidRDefault="00DE5F25" w:rsidP="008774C4">
            <w:pPr>
              <w:pStyle w:val="BodyTextBullet"/>
              <w:numPr>
                <w:ilvl w:val="0"/>
                <w:numId w:val="12"/>
              </w:numPr>
            </w:pPr>
            <w:r>
              <w:t>Create Arduino power circuit – expect a preliminary schematic for clean power delivery</w:t>
            </w:r>
          </w:p>
          <w:p w:rsidR="00DE5F25" w:rsidRDefault="00DE5F25" w:rsidP="008774C4">
            <w:pPr>
              <w:pStyle w:val="BodyTextBullet"/>
              <w:numPr>
                <w:ilvl w:val="0"/>
                <w:numId w:val="12"/>
              </w:numPr>
            </w:pPr>
            <w:r>
              <w:t>Create Arduino tracking circuit and code – expect initial version of code and preliminary schematic</w:t>
            </w:r>
          </w:p>
          <w:p w:rsidR="00C832B9" w:rsidRDefault="00C832B9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/>
            </w:pP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DE5F25" w:rsidP="00C832B9">
            <w:pPr>
              <w:pStyle w:val="BodyTextBullet"/>
              <w:numPr>
                <w:ilvl w:val="0"/>
                <w:numId w:val="12"/>
              </w:numPr>
            </w:pPr>
            <w:r>
              <w:t>Design movement mechanism – expect improved design and necessary components</w:t>
            </w:r>
          </w:p>
          <w:p w:rsidR="00DE5F25" w:rsidRDefault="00DE5F25" w:rsidP="00C832B9">
            <w:pPr>
              <w:pStyle w:val="BodyTextBullet"/>
              <w:numPr>
                <w:ilvl w:val="0"/>
                <w:numId w:val="12"/>
              </w:numPr>
            </w:pPr>
            <w:r>
              <w:t>Test arduino power circuit – expect a components list</w:t>
            </w:r>
          </w:p>
          <w:p w:rsidR="00DE5F25" w:rsidRDefault="00DE5F25" w:rsidP="00C832B9">
            <w:pPr>
              <w:pStyle w:val="BodyTextBullet"/>
              <w:numPr>
                <w:ilvl w:val="0"/>
                <w:numId w:val="12"/>
              </w:numPr>
            </w:pPr>
            <w:r>
              <w:t>Test arduino tracking circuit     - expect finalized circuit and list of components</w:t>
            </w:r>
          </w:p>
          <w:p w:rsidR="00DE5F25" w:rsidRDefault="00DE5F25" w:rsidP="00C832B9">
            <w:pPr>
              <w:pStyle w:val="BodyTextBullet"/>
              <w:numPr>
                <w:ilvl w:val="0"/>
                <w:numId w:val="12"/>
              </w:numPr>
            </w:pPr>
            <w:r>
              <w:t>Debug arduino code – expect fault safe code and clean shutdown on power loss</w:t>
            </w: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  <w:bookmarkStart w:id="0" w:name="_GoBack"/>
            <w:bookmarkEnd w:id="0"/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8774C4">
            <w:pPr>
              <w:pStyle w:val="BoxHeader"/>
            </w:pPr>
            <w:r>
              <w:t>NOTES/ISSUES</w:t>
            </w:r>
          </w:p>
        </w:tc>
      </w:tr>
      <w:tr w:rsidR="00DF3164">
        <w:trPr>
          <w:gridAfter w:val="1"/>
          <w:wAfter w:w="27" w:type="dxa"/>
          <w:trHeight w:val="400"/>
        </w:trPr>
        <w:tc>
          <w:tcPr>
            <w:tcW w:w="10026" w:type="dxa"/>
          </w:tcPr>
          <w:p w:rsidR="00DF3164" w:rsidRDefault="00DF3164" w:rsidP="00C832B9">
            <w:pPr>
              <w:pStyle w:val="BodyTextBullet"/>
              <w:numPr>
                <w:ilvl w:val="0"/>
                <w:numId w:val="12"/>
              </w:numPr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8774C4" w:rsidRDefault="008774C4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07D25" w:rsidRDefault="00307D25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DC017E" w:rsidRDefault="00DC017E" w:rsidP="008774C4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</w:tc>
      </w:tr>
    </w:tbl>
    <w:p w:rsidR="00DF3164" w:rsidRDefault="00DF3164" w:rsidP="00307D25">
      <w:pPr>
        <w:pStyle w:val="BodyTextBullet"/>
        <w:numPr>
          <w:ilvl w:val="0"/>
          <w:numId w:val="0"/>
        </w:numPr>
      </w:pPr>
    </w:p>
    <w:sectPr w:rsidR="00DF3164" w:rsidSect="00FD68AC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72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E1" w:rsidRDefault="001616E1">
      <w:r>
        <w:separator/>
      </w:r>
    </w:p>
  </w:endnote>
  <w:endnote w:type="continuationSeparator" w:id="0">
    <w:p w:rsidR="001616E1" w:rsidRDefault="0016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3B1BB1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5F25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DF3164">
    <w:pPr>
      <w:pStyle w:val="Footer"/>
      <w:jc w:val="center"/>
    </w:pPr>
    <w:r>
      <w:t xml:space="preserve">Page </w:t>
    </w:r>
    <w:r w:rsidR="003B1BB1">
      <w:fldChar w:fldCharType="begin"/>
    </w:r>
    <w:r>
      <w:instrText xml:space="preserve"> PAGE </w:instrText>
    </w:r>
    <w:r w:rsidR="003B1BB1">
      <w:fldChar w:fldCharType="separate"/>
    </w:r>
    <w:r w:rsidR="00DE5F25">
      <w:rPr>
        <w:noProof/>
      </w:rPr>
      <w:t>1</w:t>
    </w:r>
    <w:r w:rsidR="003B1BB1">
      <w:fldChar w:fldCharType="end"/>
    </w:r>
    <w:r>
      <w:t xml:space="preserve"> of </w:t>
    </w:r>
    <w:r w:rsidR="003B1BB1">
      <w:fldChar w:fldCharType="begin"/>
    </w:r>
    <w:r w:rsidR="004613AF">
      <w:instrText xml:space="preserve"> NUMPAGES </w:instrText>
    </w:r>
    <w:r w:rsidR="003B1BB1">
      <w:fldChar w:fldCharType="separate"/>
    </w:r>
    <w:r w:rsidR="00DE5F25">
      <w:rPr>
        <w:noProof/>
      </w:rPr>
      <w:t>1</w:t>
    </w:r>
    <w:r w:rsidR="003B1BB1">
      <w:rPr>
        <w:noProof/>
      </w:rPr>
      <w:fldChar w:fldCharType="end"/>
    </w:r>
    <w:r w:rsidR="00A20D10">
      <w:rPr>
        <w:noProof/>
        <w:snapToGrid/>
        <w:sz w:val="20"/>
        <w:lang w:eastAsia="ja-JP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2603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D59D3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3B1BB1">
      <w:fldChar w:fldCharType="begin"/>
    </w:r>
    <w:r w:rsidR="004613AF">
      <w:instrText xml:space="preserve"> FILENAME </w:instrText>
    </w:r>
    <w:r w:rsidR="003B1BB1">
      <w:fldChar w:fldCharType="separate"/>
    </w:r>
    <w:r>
      <w:rPr>
        <w:noProof/>
      </w:rPr>
      <w:t>Weekly Status Report template</w:t>
    </w:r>
    <w:r w:rsidR="003B1B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E1" w:rsidRDefault="001616E1">
      <w:r>
        <w:separator/>
      </w:r>
    </w:p>
  </w:footnote>
  <w:footnote w:type="continuationSeparator" w:id="0">
    <w:p w:rsidR="001616E1" w:rsidRDefault="00161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164" w:rsidRDefault="00A20D10">
    <w:pPr>
      <w:pStyle w:val="Headingpg2"/>
    </w:pP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2540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BF64D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3B1BB1">
      <w:fldChar w:fldCharType="begin"/>
    </w:r>
    <w:r w:rsidR="00DF3164">
      <w:instrText xml:space="preserve"> DATE \@ "M/d/yyyy" </w:instrText>
    </w:r>
    <w:r w:rsidR="003B1BB1">
      <w:fldChar w:fldCharType="separate"/>
    </w:r>
    <w:r>
      <w:rPr>
        <w:noProof/>
      </w:rPr>
      <w:t>3/13/2015</w:t>
    </w:r>
    <w:r w:rsidR="003B1BB1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AC" w:rsidRDefault="00FD68AC" w:rsidP="00FD68AC">
    <w:pPr>
      <w:pStyle w:val="Header"/>
      <w:pBdr>
        <w:bottom w:val="single" w:sz="4" w:space="0" w:color="auto"/>
      </w:pBdr>
      <w:rPr>
        <w:rFonts w:ascii="Arial Black" w:hAnsi="Arial Black"/>
        <w:sz w:val="32"/>
      </w:rPr>
    </w:pPr>
    <w:r w:rsidRPr="00FD68AC">
      <w:rPr>
        <w:rFonts w:ascii="Arial Black" w:hAnsi="Arial Black"/>
        <w:noProof/>
        <w:sz w:val="32"/>
        <w:lang w:eastAsia="ja-JP"/>
      </w:rPr>
      <w:drawing>
        <wp:inline distT="0" distB="0" distL="0" distR="0">
          <wp:extent cx="5486400" cy="784860"/>
          <wp:effectExtent l="19050" t="0" r="0" b="0"/>
          <wp:docPr id="3" name="2C-letterhead-1line-word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C-letterhead-1line-word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78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68AC" w:rsidRPr="00FD68AC" w:rsidRDefault="00FD68AC" w:rsidP="00FD68AC">
    <w:pPr>
      <w:pStyle w:val="Header"/>
      <w:pBdr>
        <w:bottom w:val="single" w:sz="4" w:space="0" w:color="auto"/>
      </w:pBdr>
      <w:rPr>
        <w:rFonts w:ascii="Arial Black" w:hAnsi="Arial Black"/>
        <w:b w:val="0"/>
        <w:sz w:val="24"/>
      </w:rPr>
    </w:pPr>
    <w:r w:rsidRPr="00FD68AC">
      <w:rPr>
        <w:rFonts w:ascii="Arial Black" w:hAnsi="Arial Black"/>
        <w:b w:val="0"/>
        <w:sz w:val="28"/>
        <w:szCs w:val="28"/>
      </w:rPr>
      <w:t xml:space="preserve"> </w:t>
    </w:r>
    <w:r w:rsidR="001C1F6E" w:rsidRPr="001C1F6E">
      <w:rPr>
        <w:rFonts w:cs="Arial"/>
        <w:b w:val="0"/>
        <w:sz w:val="28"/>
        <w:szCs w:val="28"/>
      </w:rPr>
      <w:t xml:space="preserve">ENGR100 - </w:t>
    </w:r>
    <w:r w:rsidRPr="001C1F6E">
      <w:rPr>
        <w:rFonts w:cs="Arial"/>
        <w:b w:val="0"/>
        <w:sz w:val="28"/>
        <w:szCs w:val="28"/>
      </w:rPr>
      <w:t>WEEKLY STATUS REPORT</w:t>
    </w:r>
    <w:r w:rsidRPr="00FD68AC">
      <w:rPr>
        <w:rFonts w:ascii="Arial Black" w:hAnsi="Arial Black"/>
        <w:b w:val="0"/>
        <w:sz w:val="28"/>
        <w:szCs w:val="28"/>
      </w:rPr>
      <w:t xml:space="preserve"> </w:t>
    </w:r>
    <w:r w:rsidRPr="00FD68AC">
      <w:rPr>
        <w:rFonts w:ascii="Arial Black" w:hAnsi="Arial Black"/>
        <w:b w:val="0"/>
        <w:sz w:val="24"/>
      </w:rPr>
      <w:t xml:space="preserve">     </w:t>
    </w:r>
    <w:r w:rsidR="001C1F6E">
      <w:rPr>
        <w:rFonts w:ascii="Arial Black" w:hAnsi="Arial Black"/>
        <w:b w:val="0"/>
        <w:sz w:val="24"/>
      </w:rPr>
      <w:t xml:space="preserve">                                     </w:t>
    </w:r>
    <w:r>
      <w:rPr>
        <w:rFonts w:ascii="Arial Black" w:hAnsi="Arial Black"/>
        <w:b w:val="0"/>
        <w:sz w:val="24"/>
      </w:rPr>
      <w:t xml:space="preserve"> </w:t>
    </w:r>
    <w:r w:rsidR="003B1BB1" w:rsidRPr="00FD68AC">
      <w:rPr>
        <w:rFonts w:ascii="Arial Black" w:hAnsi="Arial Black"/>
        <w:b w:val="0"/>
        <w:sz w:val="24"/>
      </w:rPr>
      <w:fldChar w:fldCharType="begin"/>
    </w:r>
    <w:r w:rsidR="00DF3164" w:rsidRPr="00FD68AC">
      <w:rPr>
        <w:rFonts w:ascii="Arial Black" w:hAnsi="Arial Black"/>
        <w:b w:val="0"/>
        <w:sz w:val="24"/>
      </w:rPr>
      <w:instrText xml:space="preserve"> DATE \@ "M/d/yyyy" </w:instrText>
    </w:r>
    <w:r w:rsidR="003B1BB1" w:rsidRPr="00FD68AC">
      <w:rPr>
        <w:rFonts w:ascii="Arial Black" w:hAnsi="Arial Black"/>
        <w:b w:val="0"/>
        <w:sz w:val="24"/>
      </w:rPr>
      <w:fldChar w:fldCharType="separate"/>
    </w:r>
    <w:r w:rsidR="00A20D10">
      <w:rPr>
        <w:rFonts w:ascii="Arial Black" w:hAnsi="Arial Black"/>
        <w:b w:val="0"/>
        <w:noProof/>
        <w:sz w:val="24"/>
      </w:rPr>
      <w:t>3/13/2015</w:t>
    </w:r>
    <w:r w:rsidR="003B1BB1" w:rsidRPr="00FD68AC">
      <w:rPr>
        <w:rFonts w:ascii="Arial Black" w:hAnsi="Arial Black"/>
        <w:b w:val="0"/>
        <w:sz w:val="24"/>
      </w:rPr>
      <w:fldChar w:fldCharType="end"/>
    </w:r>
    <w:r w:rsidRPr="00FD68AC">
      <w:rPr>
        <w:rFonts w:ascii="Arial Black" w:hAnsi="Arial Black"/>
        <w:b w:val="0"/>
        <w:sz w:val="24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F06B87"/>
    <w:multiLevelType w:val="hybridMultilevel"/>
    <w:tmpl w:val="CF3CB8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76"/>
    <w:rsid w:val="00140EFF"/>
    <w:rsid w:val="001616E1"/>
    <w:rsid w:val="001C1F6E"/>
    <w:rsid w:val="00307D25"/>
    <w:rsid w:val="003B1BB1"/>
    <w:rsid w:val="003E1C0A"/>
    <w:rsid w:val="004613AF"/>
    <w:rsid w:val="00507BF0"/>
    <w:rsid w:val="006F1E3D"/>
    <w:rsid w:val="007D2902"/>
    <w:rsid w:val="008774C4"/>
    <w:rsid w:val="008D1476"/>
    <w:rsid w:val="009D42C1"/>
    <w:rsid w:val="00A071E6"/>
    <w:rsid w:val="00A20D10"/>
    <w:rsid w:val="00A27E4B"/>
    <w:rsid w:val="00AF06F4"/>
    <w:rsid w:val="00BC077D"/>
    <w:rsid w:val="00C832B9"/>
    <w:rsid w:val="00CC5AC1"/>
    <w:rsid w:val="00D115D9"/>
    <w:rsid w:val="00DC017E"/>
    <w:rsid w:val="00DE5F25"/>
    <w:rsid w:val="00DF3164"/>
    <w:rsid w:val="00F34C1D"/>
    <w:rsid w:val="00FD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9"/>
    <o:shapelayout v:ext="edit">
      <o:idmap v:ext="edit" data="1"/>
    </o:shapelayout>
  </w:shapeDefaults>
  <w:decimalSymbol w:val="."/>
  <w:listSeparator w:val=","/>
  <w15:docId w15:val="{134F08A2-E8A6-4B88-ACA5-A82EA39F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BF0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507BF0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507BF0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7B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7BF0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507BF0"/>
    <w:rPr>
      <w:noProof w:val="0"/>
      <w:lang w:val="en-US"/>
    </w:rPr>
  </w:style>
  <w:style w:type="paragraph" w:customStyle="1" w:styleId="BoxText">
    <w:name w:val="Box Text"/>
    <w:basedOn w:val="Header"/>
    <w:rsid w:val="00507BF0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507BF0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507BF0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507BF0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507BF0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507BF0"/>
    <w:rPr>
      <w:sz w:val="24"/>
    </w:rPr>
  </w:style>
  <w:style w:type="paragraph" w:customStyle="1" w:styleId="MainTitle">
    <w:name w:val="Main Title"/>
    <w:basedOn w:val="Heading1"/>
    <w:rsid w:val="00507BF0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507BF0"/>
    <w:pPr>
      <w:numPr>
        <w:numId w:val="3"/>
      </w:numPr>
    </w:pPr>
  </w:style>
  <w:style w:type="paragraph" w:customStyle="1" w:styleId="BoxTextTitle2">
    <w:name w:val="Box Text Title2"/>
    <w:basedOn w:val="BoxText"/>
    <w:rsid w:val="00507BF0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507BF0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507BF0"/>
    <w:rPr>
      <w:sz w:val="24"/>
    </w:rPr>
  </w:style>
  <w:style w:type="paragraph" w:customStyle="1" w:styleId="MainHeading">
    <w:name w:val="Main Heading"/>
    <w:basedOn w:val="Heading1"/>
    <w:rsid w:val="00507BF0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507BF0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Anthony Lam</cp:lastModifiedBy>
  <cp:revision>3</cp:revision>
  <cp:lastPrinted>2006-06-23T14:42:00Z</cp:lastPrinted>
  <dcterms:created xsi:type="dcterms:W3CDTF">2015-03-14T01:59:00Z</dcterms:created>
  <dcterms:modified xsi:type="dcterms:W3CDTF">2015-03-14T02:06:00Z</dcterms:modified>
</cp:coreProperties>
</file>