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E050" w14:textId="69DED19F" w:rsidR="00BD748B" w:rsidRDefault="009C4B14">
      <w:pPr>
        <w:rPr>
          <w:lang w:val="en-US"/>
        </w:rPr>
      </w:pPr>
      <w:r w:rsidRPr="009C4B14">
        <w:rPr>
          <w:lang w:val="en-US"/>
        </w:rPr>
        <w:t xml:space="preserve">The most valuable assets for us as the attacking group against a bank had been identified </w:t>
      </w:r>
      <w:proofErr w:type="gramStart"/>
      <w:r w:rsidRPr="009C4B14">
        <w:rPr>
          <w:lang w:val="en-US"/>
        </w:rPr>
        <w:t xml:space="preserve">as </w:t>
      </w:r>
      <w:r>
        <w:rPr>
          <w:lang w:val="en-US"/>
        </w:rPr>
        <w:t>:</w:t>
      </w:r>
      <w:proofErr w:type="gramEnd"/>
      <w:r>
        <w:rPr>
          <w:lang w:val="en-US"/>
        </w:rPr>
        <w:br/>
        <w:t>1. C</w:t>
      </w:r>
      <w:r w:rsidRPr="009C4B14">
        <w:rPr>
          <w:lang w:val="en-US"/>
        </w:rPr>
        <w:t>ustomers’</w:t>
      </w:r>
      <w:r w:rsidRPr="009C4B14">
        <w:rPr>
          <w:lang w:val="en-US"/>
        </w:rPr>
        <w:t xml:space="preserve"> accounts </w:t>
      </w:r>
      <w:r>
        <w:rPr>
          <w:lang w:val="en-US"/>
        </w:rPr>
        <w:br/>
        <w:t xml:space="preserve">2. Customer’s personal </w:t>
      </w:r>
      <w:r w:rsidRPr="009C4B14">
        <w:rPr>
          <w:lang w:val="en-US"/>
        </w:rPr>
        <w:t xml:space="preserve">data </w:t>
      </w:r>
      <w:r>
        <w:rPr>
          <w:lang w:val="en-US"/>
        </w:rPr>
        <w:br/>
        <w:t xml:space="preserve">3. Customer’s </w:t>
      </w:r>
      <w:r w:rsidRPr="009C4B14">
        <w:rPr>
          <w:lang w:val="en-US"/>
        </w:rPr>
        <w:t xml:space="preserve">mobile banking credentials. </w:t>
      </w:r>
      <w:r>
        <w:rPr>
          <w:lang w:val="en-US"/>
        </w:rPr>
        <w:br/>
      </w:r>
      <w:r>
        <w:rPr>
          <w:lang w:val="en-US"/>
        </w:rPr>
        <w:br/>
      </w:r>
      <w:r w:rsidRPr="009C4B14">
        <w:rPr>
          <w:lang w:val="en-US"/>
        </w:rPr>
        <w:t xml:space="preserve">The Risk Matrix was used to compare different types of attacks and decided that while deepfake social engineering posed an extreme risk, it had higher resource requirements. </w:t>
      </w:r>
      <w:r>
        <w:rPr>
          <w:lang w:val="en-US"/>
        </w:rPr>
        <w:br/>
      </w:r>
      <w:r>
        <w:rPr>
          <w:lang w:val="en-US"/>
        </w:rPr>
        <w:br/>
      </w:r>
      <w:r w:rsidRPr="009C4B14">
        <w:rPr>
          <w:lang w:val="en-US"/>
        </w:rPr>
        <w:t xml:space="preserve">Therefore, we </w:t>
      </w:r>
      <w:proofErr w:type="spellStart"/>
      <w:r w:rsidRPr="009C4B14">
        <w:rPr>
          <w:lang w:val="en-US"/>
        </w:rPr>
        <w:t>prioritised</w:t>
      </w:r>
      <w:proofErr w:type="spellEnd"/>
      <w:r w:rsidRPr="009C4B14">
        <w:rPr>
          <w:lang w:val="en-US"/>
        </w:rPr>
        <w:t xml:space="preserve"> AI-powered phishing attacks rated as critical, </w:t>
      </w:r>
      <w:r w:rsidRPr="00507A07">
        <w:rPr>
          <w:highlight w:val="yellow"/>
          <w:lang w:val="en-US"/>
        </w:rPr>
        <w:t>with a rating of 12.</w:t>
      </w:r>
      <w:r w:rsidRPr="009C4B14"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9C4B14">
        <w:rPr>
          <w:lang w:val="en-US"/>
        </w:rPr>
        <w:t xml:space="preserve">Our attack methodology involves </w:t>
      </w:r>
      <w:r w:rsidRPr="00507A07">
        <w:rPr>
          <w:b/>
          <w:bCs/>
          <w:color w:val="EE0000"/>
          <w:lang w:val="en-US"/>
        </w:rPr>
        <w:t xml:space="preserve">using AI to hyper-personalize phishing emails and deploy chatbots to maintain conversations and clone staff voices for follow-up calls. </w:t>
      </w:r>
      <w:r w:rsidRPr="00507A07">
        <w:rPr>
          <w:b/>
          <w:bCs/>
          <w:color w:val="EE0000"/>
          <w:lang w:val="en-US"/>
        </w:rPr>
        <w:br/>
      </w:r>
      <w:r>
        <w:rPr>
          <w:lang w:val="en-US"/>
        </w:rPr>
        <w:br/>
      </w:r>
      <w:r w:rsidRPr="009C4B14">
        <w:rPr>
          <w:lang w:val="en-US"/>
        </w:rPr>
        <w:t>AI had been a precondition for making this decision due to the scalability it brings-the realistic aspect increases success rates and makes phishing far more successful than traditional methods. In essence, this chosen attack demonstrates how AI could elevate phishing from a cyber nuisance to a critical risk capable of inflicting severe financial and reputational losses upon banks.</w:t>
      </w:r>
      <w:r>
        <w:rPr>
          <w:lang w:val="en-US"/>
        </w:rPr>
        <w:br/>
      </w:r>
    </w:p>
    <w:tbl>
      <w:tblPr>
        <w:tblStyle w:val="TableGrid"/>
        <w:tblpPr w:leftFromText="180" w:rightFromText="180" w:vertAnchor="text" w:horzAnchor="margin" w:tblpY="24"/>
        <w:tblW w:w="0" w:type="auto"/>
        <w:tblLook w:val="04A0" w:firstRow="1" w:lastRow="0" w:firstColumn="1" w:lastColumn="0" w:noHBand="0" w:noVBand="1"/>
      </w:tblPr>
      <w:tblGrid>
        <w:gridCol w:w="2138"/>
        <w:gridCol w:w="1475"/>
        <w:gridCol w:w="1224"/>
        <w:gridCol w:w="1272"/>
        <w:gridCol w:w="3241"/>
      </w:tblGrid>
      <w:tr w:rsidR="00507A07" w:rsidRPr="00507A07" w14:paraId="388E5706" w14:textId="77777777" w:rsidTr="007C7681">
        <w:tc>
          <w:tcPr>
            <w:tcW w:w="0" w:type="auto"/>
            <w:hideMark/>
          </w:tcPr>
          <w:p w14:paraId="78CC41D0" w14:textId="77777777" w:rsidR="007C7681" w:rsidRPr="007C7681" w:rsidRDefault="007C7681" w:rsidP="007C7681">
            <w:pPr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C7681"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  <w:t>Attack Type</w:t>
            </w:r>
          </w:p>
        </w:tc>
        <w:tc>
          <w:tcPr>
            <w:tcW w:w="0" w:type="auto"/>
            <w:hideMark/>
          </w:tcPr>
          <w:p w14:paraId="4F05BA01" w14:textId="77777777" w:rsidR="007C7681" w:rsidRPr="007C7681" w:rsidRDefault="007C7681" w:rsidP="007C7681">
            <w:pPr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C7681"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  <w:t>Likelihood</w:t>
            </w:r>
          </w:p>
        </w:tc>
        <w:tc>
          <w:tcPr>
            <w:tcW w:w="0" w:type="auto"/>
            <w:hideMark/>
          </w:tcPr>
          <w:p w14:paraId="29BD925B" w14:textId="77777777" w:rsidR="007C7681" w:rsidRPr="007C7681" w:rsidRDefault="007C7681" w:rsidP="007C7681">
            <w:pPr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C7681"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68A4664D" w14:textId="77777777" w:rsidR="007C7681" w:rsidRPr="007C7681" w:rsidRDefault="007C7681" w:rsidP="007C7681">
            <w:pPr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C7681"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  <w:t>Risk Score</w:t>
            </w:r>
          </w:p>
        </w:tc>
        <w:tc>
          <w:tcPr>
            <w:tcW w:w="0" w:type="auto"/>
            <w:hideMark/>
          </w:tcPr>
          <w:p w14:paraId="05F58F7D" w14:textId="77777777" w:rsidR="007C7681" w:rsidRPr="007C7681" w:rsidRDefault="007C7681" w:rsidP="007C7681">
            <w:pPr>
              <w:jc w:val="center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C7681">
              <w:rPr>
                <w:rFonts w:eastAsia="Times New Roman" w:cstheme="minorHAnsi"/>
                <w:b/>
                <w:bCs/>
                <w:kern w:val="0"/>
                <w:sz w:val="28"/>
                <w:szCs w:val="28"/>
                <w14:ligatures w14:val="none"/>
              </w:rPr>
              <w:t>Notes (Attacker View)</w:t>
            </w:r>
          </w:p>
        </w:tc>
      </w:tr>
      <w:tr w:rsidR="00507A07" w:rsidRPr="00507A07" w14:paraId="69713104" w14:textId="77777777" w:rsidTr="007C7681">
        <w:tc>
          <w:tcPr>
            <w:tcW w:w="0" w:type="auto"/>
            <w:hideMark/>
          </w:tcPr>
          <w:p w14:paraId="47AD45E4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Phishing Attack (AI-Generated Emails + Chatbots)</w:t>
            </w:r>
          </w:p>
        </w:tc>
        <w:tc>
          <w:tcPr>
            <w:tcW w:w="0" w:type="auto"/>
            <w:hideMark/>
          </w:tcPr>
          <w:p w14:paraId="5D5F04F5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Likely (3)</w:t>
            </w:r>
          </w:p>
        </w:tc>
        <w:tc>
          <w:tcPr>
            <w:tcW w:w="0" w:type="auto"/>
            <w:hideMark/>
          </w:tcPr>
          <w:p w14:paraId="214E0FA3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Critical (4)</w:t>
            </w:r>
          </w:p>
        </w:tc>
        <w:tc>
          <w:tcPr>
            <w:tcW w:w="0" w:type="auto"/>
            <w:hideMark/>
          </w:tcPr>
          <w:p w14:paraId="4ABA9184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12 – Critical Risk</w:t>
            </w:r>
          </w:p>
        </w:tc>
        <w:tc>
          <w:tcPr>
            <w:tcW w:w="0" w:type="auto"/>
            <w:hideMark/>
          </w:tcPr>
          <w:p w14:paraId="726D62B8" w14:textId="2ED7C540" w:rsidR="007C7681" w:rsidRPr="007C7681" w:rsidRDefault="00507A07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507A07">
              <w:rPr>
                <w:rFonts w:eastAsia="Times New Roman" w:cstheme="minorHAnsi"/>
                <w:kern w:val="0"/>
                <w14:ligatures w14:val="none"/>
              </w:rPr>
              <w:t>Any potential application of AI in phishing attacks results in highly targeted and increasingly personalized phishing attacks on the largest possible audience of Customer bases.</w:t>
            </w:r>
          </w:p>
        </w:tc>
      </w:tr>
      <w:tr w:rsidR="00507A07" w:rsidRPr="00507A07" w14:paraId="5F01F69A" w14:textId="77777777" w:rsidTr="007C7681">
        <w:tc>
          <w:tcPr>
            <w:tcW w:w="0" w:type="auto"/>
            <w:hideMark/>
          </w:tcPr>
          <w:p w14:paraId="3672502E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Social Engineering (Deepfake Voice/Video Impersonation)</w:t>
            </w:r>
          </w:p>
        </w:tc>
        <w:tc>
          <w:tcPr>
            <w:tcW w:w="0" w:type="auto"/>
            <w:hideMark/>
          </w:tcPr>
          <w:p w14:paraId="5A7AB380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Almost Certain (4)</w:t>
            </w:r>
          </w:p>
        </w:tc>
        <w:tc>
          <w:tcPr>
            <w:tcW w:w="0" w:type="auto"/>
            <w:hideMark/>
          </w:tcPr>
          <w:p w14:paraId="30451795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Critical (4)</w:t>
            </w:r>
          </w:p>
        </w:tc>
        <w:tc>
          <w:tcPr>
            <w:tcW w:w="0" w:type="auto"/>
            <w:hideMark/>
          </w:tcPr>
          <w:p w14:paraId="65A6800D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16 – Extreme Risk</w:t>
            </w:r>
          </w:p>
        </w:tc>
        <w:tc>
          <w:tcPr>
            <w:tcW w:w="0" w:type="auto"/>
            <w:hideMark/>
          </w:tcPr>
          <w:p w14:paraId="3F8B5328" w14:textId="562BB9B3" w:rsidR="007C7681" w:rsidRPr="007C7681" w:rsidRDefault="00507A07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507A07">
              <w:rPr>
                <w:rFonts w:eastAsia="Times New Roman" w:cstheme="minorHAnsi"/>
                <w:kern w:val="0"/>
                <w14:ligatures w14:val="none"/>
              </w:rPr>
              <w:t>It delves astray from just being customer or executive-driven pursuits; rather, it impresses upon customers; very convincing, but resource-hungry.</w:t>
            </w:r>
          </w:p>
        </w:tc>
      </w:tr>
      <w:tr w:rsidR="00507A07" w:rsidRPr="00507A07" w14:paraId="32615687" w14:textId="77777777" w:rsidTr="007C7681">
        <w:tc>
          <w:tcPr>
            <w:tcW w:w="0" w:type="auto"/>
            <w:hideMark/>
          </w:tcPr>
          <w:p w14:paraId="695E6050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Credential Stuffing Attack (AI-Powered Brute Force)</w:t>
            </w:r>
          </w:p>
        </w:tc>
        <w:tc>
          <w:tcPr>
            <w:tcW w:w="0" w:type="auto"/>
            <w:hideMark/>
          </w:tcPr>
          <w:p w14:paraId="64A1CC41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Likely (3)</w:t>
            </w:r>
          </w:p>
        </w:tc>
        <w:tc>
          <w:tcPr>
            <w:tcW w:w="0" w:type="auto"/>
            <w:hideMark/>
          </w:tcPr>
          <w:p w14:paraId="2E25C8BC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High (3)</w:t>
            </w:r>
          </w:p>
        </w:tc>
        <w:tc>
          <w:tcPr>
            <w:tcW w:w="0" w:type="auto"/>
            <w:hideMark/>
          </w:tcPr>
          <w:p w14:paraId="7A929615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9 – High Risk</w:t>
            </w:r>
          </w:p>
        </w:tc>
        <w:tc>
          <w:tcPr>
            <w:tcW w:w="0" w:type="auto"/>
            <w:hideMark/>
          </w:tcPr>
          <w:p w14:paraId="64948FE6" w14:textId="54682E1A" w:rsidR="007C7681" w:rsidRPr="007C7681" w:rsidRDefault="00507A07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507A07">
              <w:rPr>
                <w:rFonts w:eastAsia="Times New Roman" w:cstheme="minorHAnsi"/>
                <w:kern w:val="0"/>
                <w14:ligatures w14:val="none"/>
              </w:rPr>
              <w:t>What hackers are unable to steal, AI breakers will reach!</w:t>
            </w:r>
          </w:p>
        </w:tc>
      </w:tr>
      <w:tr w:rsidR="00507A07" w:rsidRPr="00507A07" w14:paraId="7CFB6B7C" w14:textId="77777777" w:rsidTr="007C7681">
        <w:tc>
          <w:tcPr>
            <w:tcW w:w="0" w:type="auto"/>
            <w:hideMark/>
          </w:tcPr>
          <w:p w14:paraId="5B414911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Malware Injection (Mobile Banking App Exploit)</w:t>
            </w:r>
          </w:p>
        </w:tc>
        <w:tc>
          <w:tcPr>
            <w:tcW w:w="0" w:type="auto"/>
            <w:hideMark/>
          </w:tcPr>
          <w:p w14:paraId="729CEAB6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Unlikely (2)</w:t>
            </w:r>
          </w:p>
        </w:tc>
        <w:tc>
          <w:tcPr>
            <w:tcW w:w="0" w:type="auto"/>
            <w:hideMark/>
          </w:tcPr>
          <w:p w14:paraId="08E54AA5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Critical (4)</w:t>
            </w:r>
          </w:p>
        </w:tc>
        <w:tc>
          <w:tcPr>
            <w:tcW w:w="0" w:type="auto"/>
            <w:hideMark/>
          </w:tcPr>
          <w:p w14:paraId="5F6D5F73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8 – High Risk</w:t>
            </w:r>
          </w:p>
        </w:tc>
        <w:tc>
          <w:tcPr>
            <w:tcW w:w="0" w:type="auto"/>
            <w:hideMark/>
          </w:tcPr>
          <w:p w14:paraId="01F3B1DF" w14:textId="7F9A6CEE" w:rsidR="007C7681" w:rsidRPr="007C7681" w:rsidRDefault="00507A07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507A07">
              <w:rPr>
                <w:rFonts w:cstheme="minorHAnsi"/>
                <w:color w:val="273B68"/>
                <w:shd w:val="clear" w:color="auto" w:fill="FFFFFF"/>
              </w:rPr>
              <w:t xml:space="preserve">A breach like this could take over quite a few accounts if it’s executed correctly, but the </w:t>
            </w:r>
            <w:r w:rsidRPr="00507A07">
              <w:rPr>
                <w:rFonts w:cstheme="minorHAnsi"/>
                <w:color w:val="273B68"/>
                <w:shd w:val="clear" w:color="auto" w:fill="FFFFFF"/>
              </w:rPr>
              <w:lastRenderedPageBreak/>
              <w:t>technique demands more preparation than a simple email scam.</w:t>
            </w:r>
          </w:p>
        </w:tc>
      </w:tr>
      <w:tr w:rsidR="00507A07" w:rsidRPr="00507A07" w14:paraId="07E8865E" w14:textId="77777777" w:rsidTr="007C7681">
        <w:tc>
          <w:tcPr>
            <w:tcW w:w="0" w:type="auto"/>
            <w:hideMark/>
          </w:tcPr>
          <w:p w14:paraId="54576C15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lastRenderedPageBreak/>
              <w:t>Bluetooth Exploit (Bluebugging on Staff Devices)</w:t>
            </w:r>
          </w:p>
        </w:tc>
        <w:tc>
          <w:tcPr>
            <w:tcW w:w="0" w:type="auto"/>
            <w:hideMark/>
          </w:tcPr>
          <w:p w14:paraId="38DA51F2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Unlikely (2)</w:t>
            </w:r>
          </w:p>
        </w:tc>
        <w:tc>
          <w:tcPr>
            <w:tcW w:w="0" w:type="auto"/>
            <w:hideMark/>
          </w:tcPr>
          <w:p w14:paraId="2A869578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Moderate (2)</w:t>
            </w:r>
          </w:p>
        </w:tc>
        <w:tc>
          <w:tcPr>
            <w:tcW w:w="0" w:type="auto"/>
            <w:hideMark/>
          </w:tcPr>
          <w:p w14:paraId="0820ED4C" w14:textId="77777777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  <w:r w:rsidRPr="007C7681">
              <w:rPr>
                <w:rFonts w:eastAsia="Times New Roman" w:cstheme="minorHAnsi"/>
                <w:kern w:val="0"/>
                <w14:ligatures w14:val="none"/>
              </w:rPr>
              <w:t>4 – Moderate Risk</w:t>
            </w:r>
          </w:p>
        </w:tc>
        <w:tc>
          <w:tcPr>
            <w:tcW w:w="0" w:type="auto"/>
            <w:hideMark/>
          </w:tcPr>
          <w:p w14:paraId="71FB9973" w14:textId="77777777" w:rsidR="00507A07" w:rsidRPr="00507A07" w:rsidRDefault="00507A07" w:rsidP="00507A07">
            <w:pPr>
              <w:pStyle w:val="NormalWeb"/>
              <w:rPr>
                <w:rFonts w:asciiTheme="minorHAnsi" w:hAnsiTheme="minorHAnsi" w:cstheme="minorHAnsi"/>
              </w:rPr>
            </w:pPr>
            <w:r w:rsidRPr="00507A07">
              <w:rPr>
                <w:rFonts w:asciiTheme="minorHAnsi" w:hAnsiTheme="minorHAnsi" w:cstheme="minorHAnsi"/>
              </w:rPr>
              <w:t>Takes advantage of limited attack surface and lower payoff compared to phishing/social engineering.</w:t>
            </w:r>
          </w:p>
          <w:p w14:paraId="723C21C5" w14:textId="3EDE6C50" w:rsidR="007C7681" w:rsidRPr="007C7681" w:rsidRDefault="007C7681" w:rsidP="007C7681">
            <w:pPr>
              <w:rPr>
                <w:rFonts w:eastAsia="Times New Roman" w:cstheme="minorHAnsi"/>
                <w:kern w:val="0"/>
                <w14:ligatures w14:val="none"/>
              </w:rPr>
            </w:pPr>
          </w:p>
        </w:tc>
      </w:tr>
    </w:tbl>
    <w:p w14:paraId="6549EFEE" w14:textId="77777777" w:rsidR="007C7681" w:rsidRDefault="007C7681">
      <w:pPr>
        <w:rPr>
          <w:lang w:val="en-US"/>
        </w:rPr>
      </w:pPr>
    </w:p>
    <w:p w14:paraId="73F28A68" w14:textId="77777777" w:rsidR="007C7681" w:rsidRPr="00962FEA" w:rsidRDefault="007C7681">
      <w:pPr>
        <w:rPr>
          <w:lang w:val="en-US"/>
        </w:rPr>
      </w:pPr>
    </w:p>
    <w:sectPr w:rsidR="007C7681" w:rsidRPr="00962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EA"/>
    <w:rsid w:val="00244B93"/>
    <w:rsid w:val="00270CAD"/>
    <w:rsid w:val="00507A07"/>
    <w:rsid w:val="00532F25"/>
    <w:rsid w:val="007C7681"/>
    <w:rsid w:val="008905C0"/>
    <w:rsid w:val="00962FEA"/>
    <w:rsid w:val="009C4B14"/>
    <w:rsid w:val="00BD748B"/>
    <w:rsid w:val="00C40F19"/>
    <w:rsid w:val="00EB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B1B08"/>
  <w15:chartTrackingRefBased/>
  <w15:docId w15:val="{A9BCEF5F-7626-3C4F-A0E9-22D70FD9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FE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FEA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FE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62FEA"/>
    <w:rPr>
      <w:b/>
      <w:bCs/>
    </w:rPr>
  </w:style>
  <w:style w:type="table" w:styleId="TableGrid">
    <w:name w:val="Table Grid"/>
    <w:basedOn w:val="TableNormal"/>
    <w:uiPriority w:val="39"/>
    <w:rsid w:val="00962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C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C76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Mackenzi, Anthony (External)</dc:creator>
  <cp:keywords/>
  <dc:description/>
  <cp:lastModifiedBy>Mackenzi, Anthony (External)</cp:lastModifiedBy>
  <cp:revision>1</cp:revision>
  <dcterms:created xsi:type="dcterms:W3CDTF">2025-08-18T08:58:00Z</dcterms:created>
  <dcterms:modified xsi:type="dcterms:W3CDTF">2025-08-18T10:00:00Z</dcterms:modified>
</cp:coreProperties>
</file>