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Times New Roman" w:cs="Times New Roman" w:eastAsia="Times New Roman" w:hAnsi="Times New Roman"/>
          <w:b/>
          <w:bCs/>
          <w:sz w:val="24"/>
          <w:szCs w:val="24"/>
        </w:rPr>
        <w:t xml:space="preserve">SEÑOR JUEZ DE LA UNIDAD JUDICIAL DE FAMILIA, MUJER, NIÑEZ Y ADOLESCENCIA</w:t>
      </w:r>
    </w:p>
    <w:p>
      <w:pPr>
        <w:spacing w:before="60" w:after="60"/>
        <w:jc w:val="center"/>
      </w:pPr>
      <w:r>
        <w:rPr>
          <w:rFonts w:ascii="Times New Roman" w:cs="Times New Roman" w:eastAsia="Times New Roman" w:hAnsi="Times New Roman"/>
          <w:b/>
          <w:bCs/>
          <w:sz w:val="24"/>
          <w:szCs w:val="24"/>
        </w:rPr>
        <w:t xml:space="preserve">CON SEDE EN EL CANTÓN MONTALVO, PROVINCIA DE LOS RÍOS</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I. DESIGNACIÓN DE LA O DEL JUZGADOR</w:t>
      </w:r>
    </w:p>
    <w:p>
      <w:pPr>
        <w:spacing w:before="0" w:after="120" w:line="360"/>
        <w:jc w:val="both"/>
      </w:pPr>
      <w:r>
        <w:rPr>
          <w:rFonts w:ascii="Times New Roman" w:cs="Times New Roman" w:eastAsia="Times New Roman" w:hAnsi="Times New Roman"/>
          <w:b w:val="false"/>
          <w:bCs w:val="false"/>
          <w:i/>
          <w:iCs/>
          <w:sz w:val="24"/>
          <w:szCs w:val="24"/>
        </w:rPr>
        <w:t xml:space="preserve">(Art. 142, numeral 1, COGEP)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La presente demanda de Divorcio Contencioso se dirige a su Autoridad, en su calidad de Juez de la Unidad Judicial de Familia, Mujer, Niñez y Adolescencia con sede en el Cantón Montalvo, Provincia de Los Ríos, por ser el juzgador competente para conocer y resolver la presente causa en razón del territorio, la materia y el grado, conforme lo establecen los artículos 7 y 8 del Código Orgánico General de Procesos (COGEP) en concordancia con el artículo 234, numeral 1, del Código Orgánico de la Función Judicial (COFJ).</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II. GENERALES DE LEY DE LA ACTORA Y PATROCINIO LEGAL</w:t>
      </w:r>
    </w:p>
    <w:p>
      <w:pPr>
        <w:spacing w:before="0" w:after="120" w:line="360"/>
        <w:jc w:val="both"/>
      </w:pPr>
      <w:r>
        <w:rPr>
          <w:rFonts w:ascii="Times New Roman" w:cs="Times New Roman" w:eastAsia="Times New Roman" w:hAnsi="Times New Roman"/>
          <w:b w:val="false"/>
          <w:bCs w:val="false"/>
          <w:i/>
          <w:iCs/>
          <w:sz w:val="24"/>
          <w:szCs w:val="24"/>
        </w:rPr>
        <w:t xml:space="preserve">(Art. 142, numeral 2, COGEP)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Yo, RUTH DEL ROCÍO CORONEL MONAR, ecuatoriana, nacida el 15 de junio de 1969, de estado civil casada, ocupación [insertar ocupación], portadora de la cédula de ciudadanía Nro. [insertar número], domiciliada en el cantón Montalvo, provincia de Los Ríos, en la dirección [insertar dirección domiciliaria]; señalo como casilla judicial y correo electrónico para recibir notificaciones los del patrocinador que se indica al pie de esta demanda; y actuando con el patrocinio del Ab. [Nombre del Abogado], matrícula profesional Nro. [insertar número], con domicilio profesional en [insertar dirección], correo electrónico [insertar email], conforme lo dispone el Art. 42 del Código Orgánico de la Función Judicial en concordancia con el Art. 142 del Código Orgánico General de Procesos (COGEP), comparezco ante su Autoridad y presento la siguiente:</w:t>
      </w:r>
    </w:p>
    <w:p>
      <w:pPr>
        <w:spacing w:before="0" w:after="0" w:line="24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b/>
          <w:bCs/>
          <w:sz w:val="26"/>
          <w:szCs w:val="26"/>
          <w:u w:val="single"/>
        </w:rPr>
        <w:t xml:space="preserve">DEMANDA DE DIVORCIO CONTENCIOSO</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III. REGISTRO ÚNICO DE CONTRIBUYENTES</w:t>
      </w:r>
    </w:p>
    <w:p>
      <w:pPr>
        <w:spacing w:before="0" w:after="120" w:line="360"/>
        <w:jc w:val="both"/>
      </w:pPr>
      <w:r>
        <w:rPr>
          <w:rFonts w:ascii="Times New Roman" w:cs="Times New Roman" w:eastAsia="Times New Roman" w:hAnsi="Times New Roman"/>
          <w:b w:val="false"/>
          <w:bCs w:val="false"/>
          <w:i/>
          <w:iCs/>
          <w:sz w:val="24"/>
          <w:szCs w:val="24"/>
        </w:rPr>
        <w:t xml:space="preserve">(Art. 142, numeral 3, COGEP)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El presente numeral no aplica al caso concreto. La actora, RUTH DEL ROCÍO CORONEL MONAR, actúa en esta causa en calidad de persona natural, en ejercicio de una acción de estado civil —divorcio contencioso— que no tiene naturaleza mercantil ni tributaria. En consecuencia, no existe obligación legal de consignar número de Registro Único de Contribuyentes (RUC) en la presente demanda, sin perjuicio del número de cédula de ciudadanía ya indicado en el numeral precedente.</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IV. GENERALES DE LEY DEL DEMANDADO Y LUGAR DE CITACIÓN</w:t>
      </w:r>
    </w:p>
    <w:p>
      <w:pPr>
        <w:spacing w:before="0" w:after="120" w:line="360"/>
        <w:jc w:val="both"/>
      </w:pPr>
      <w:r>
        <w:rPr>
          <w:rFonts w:ascii="Times New Roman" w:cs="Times New Roman" w:eastAsia="Times New Roman" w:hAnsi="Times New Roman"/>
          <w:b w:val="false"/>
          <w:bCs w:val="false"/>
          <w:i/>
          <w:iCs/>
          <w:sz w:val="24"/>
          <w:szCs w:val="24"/>
        </w:rPr>
        <w:t xml:space="preserve">(Art. 142, numeral 4, COGEP)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De conformidad con el Art. 142, numeral 4 del COGEP, dirijo la presente demanda en contra de mi cónyuge, el señor JULIO RODRIGO MANZANO BAYAS, ecuatoriano, nacido el 10 de julio de 1963, portador de la cédula de ciudadanía Nro. [insertar número], a quien se lo citará en su domicilio ubicado en [insertar dirección exacta del domicilio o lugar donde habitualmente se lo encuentra], cantón [insertar], provincia de [insertar], o en el establecimiento comercial de su propiedad denominado "Comercial Don Julio", situado en [insertar dirección del local], lugar en el que actualmente hace vida en común con su conviviente extramatrimonial.</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V. FUNDAMENTOS DE HECHO</w:t>
      </w:r>
    </w:p>
    <w:p>
      <w:pPr>
        <w:spacing w:before="0" w:after="120" w:line="360"/>
        <w:jc w:val="both"/>
      </w:pPr>
      <w:r>
        <w:rPr>
          <w:rFonts w:ascii="Times New Roman" w:cs="Times New Roman" w:eastAsia="Times New Roman" w:hAnsi="Times New Roman"/>
          <w:b w:val="false"/>
          <w:bCs w:val="false"/>
          <w:i/>
          <w:iCs/>
          <w:sz w:val="24"/>
          <w:szCs w:val="24"/>
        </w:rPr>
        <w:t xml:space="preserve">(Art. 142, numeral 5, COGEP)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En cumplimiento del Art. 142, numeral 5 del COGEP, expongo los siguientes hechos determinantes, ciertos y pertinentes, de los que se deriva la pretensión que más adelante se deduce:</w:t>
      </w:r>
    </w:p>
    <w:p>
      <w:pPr>
        <w:spacing w:before="0" w:after="0" w:line="240"/>
      </w:pPr>
      <w:r>
        <w:rPr>
          <w:rFonts w:ascii="Times New Roman" w:cs="Times New Roman" w:eastAsia="Times New Roman" w:hAnsi="Times New Roman"/>
          <w:sz w:val="24"/>
          <w:szCs w:val="24"/>
        </w:rPr>
        <w:t xml:space="preserve"/>
      </w:r>
    </w:p>
    <w:p>
      <w:pPr>
        <w:spacing w:before="160" w:after="80"/>
        <w:jc w:val="both"/>
      </w:pPr>
      <w:r>
        <w:rPr>
          <w:rFonts w:ascii="Times New Roman" w:cs="Times New Roman" w:eastAsia="Times New Roman" w:hAnsi="Times New Roman"/>
          <w:b/>
          <w:bCs/>
          <w:sz w:val="24"/>
          <w:szCs w:val="24"/>
        </w:rPr>
        <w:t xml:space="preserve">PRIMERO. – DEL VÍNCULO MATRIMONIAL:</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Conforme se acredita con la copia certificada de la partida de matrimonio que se adjunta como medio probatorio, el día diez de marzo del año dos mil uno contraje legítimo y solemne matrimonio civil con el demandado JULIO RODRIGO MANZANO BAYAS, en la Parroquia Balsapamba, Cantón San Miguel, Provincia de Bolívar, ante el funcionario del Registro Civil competente, y en plena observancia de las solemnidades exigidas por el Código Civil ecuatoriano. Desde entonces, el vínculo matrimonial ha permanecido formalmente vigente, sin que se haya declarado judicialmente su disolución.</w:t>
      </w:r>
    </w:p>
    <w:p>
      <w:pPr>
        <w:spacing w:before="0" w:after="0" w:line="240"/>
      </w:pPr>
      <w:r>
        <w:rPr>
          <w:rFonts w:ascii="Times New Roman" w:cs="Times New Roman" w:eastAsia="Times New Roman" w:hAnsi="Times New Roman"/>
          <w:sz w:val="24"/>
          <w:szCs w:val="24"/>
        </w:rPr>
        <w:t xml:space="preserve"/>
      </w:r>
    </w:p>
    <w:p>
      <w:pPr>
        <w:spacing w:before="160" w:after="80"/>
        <w:jc w:val="both"/>
      </w:pPr>
      <w:r>
        <w:rPr>
          <w:rFonts w:ascii="Times New Roman" w:cs="Times New Roman" w:eastAsia="Times New Roman" w:hAnsi="Times New Roman"/>
          <w:b/>
          <w:bCs/>
          <w:sz w:val="24"/>
          <w:szCs w:val="24"/>
        </w:rPr>
        <w:t xml:space="preserve">SEGUNDO. – DE LOS HIJOS PROCREADOS DURANTE EL MATRIMONIO:</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Durante la vigencia de la unión matrimonial, procreamos dos hijos, que responden a los nombres de JULIO ANDRÉS MANZANO CORONEL, nacido el nueve de abril del año dos mil tres, y JULIO ANTHONY MANZANO CORONEL, nacido el veinticuatro de junio del año dos mil cuatro. Es menester precisar, con pleno efecto jurídico, que ambos son en la actualidad personas mayores de edad —al haber superado los dieciocho años de edad— y que no adolecen de discapacidad alguna que justifique el establecimiento de una pensión alimenticia, régimen de tenencia o de visitas; razón por la cual no procede pronunciamiento judicial al respecto, de conformidad con los Arts. 128 y 148 del Código Civil y el Código de la Niñez y Adolescencia.</w:t>
      </w:r>
    </w:p>
    <w:p>
      <w:pPr>
        <w:spacing w:before="0" w:after="0" w:line="240"/>
      </w:pPr>
      <w:r>
        <w:rPr>
          <w:rFonts w:ascii="Times New Roman" w:cs="Times New Roman" w:eastAsia="Times New Roman" w:hAnsi="Times New Roman"/>
          <w:sz w:val="24"/>
          <w:szCs w:val="24"/>
        </w:rPr>
        <w:t xml:space="preserve"/>
      </w:r>
    </w:p>
    <w:p>
      <w:pPr>
        <w:spacing w:before="160" w:after="80"/>
        <w:jc w:val="both"/>
      </w:pPr>
      <w:r>
        <w:rPr>
          <w:rFonts w:ascii="Times New Roman" w:cs="Times New Roman" w:eastAsia="Times New Roman" w:hAnsi="Times New Roman"/>
          <w:b/>
          <w:bCs/>
          <w:sz w:val="24"/>
          <w:szCs w:val="24"/>
        </w:rPr>
        <w:t xml:space="preserve">TERCERO. – DEL ADULTERIO PERMANENTE, PÚBLICO Y CONTINUADO QUE CONFIGURA LA CAUSAL DE DIVORCIO:</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Con absoluta deslealtad a los deberes conyugales que impone el Art. 136 del Código Civil, y en particular al deber de fidelidad consagrado en el numeral 1 de dicha norma, el demandado JULIO RODRIGO MANZANO BAYAS ha mantenido y mantiene hasta la actualidad —con pleno conocimiento de la comunidad— una relación sentimental, sexual y de convivencia extramatrimonial con la señora ANABEL MAGDALENA MONTERO GUEVARA.</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Esta relación adúltera no constituye un hecho aislado ni un episodio pretérito: es un adulterio de carácter permanente, ininterrumpido y vigente al día de hoy. El demandado y la señora Montero Guevara no solo mantienen un vínculo sentimental y sexual estable, sino que conviven públicamente en el establecimiento comercial de la familia, conocido en la comunidad con el nombre de "COMERCIAL DON JULIO", ubicado en [insertar dirección del local], donde la señora Anabel Magdalena Montero Guevara actúa y se presenta ante la comunidad como propietaria y administradora del negocio, ostentando una posición que legítimamente correspondería a la cónyuge actora, con pleno conocimiento de propios y extraños.</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Este hecho público y notorio constituye la manifestación más elocuente de la permanencia del adulterio: el demandado ha instalado a su conviviente extramatrimonial no solo en el ámbito íntimo de su vida personal, sino en el corazón mismo del patrimonio familiar, subordinando el interés conyugal al de su relación ilícita de manera abierta e ininterrumpida.</w:t>
      </w:r>
    </w:p>
    <w:p>
      <w:pPr>
        <w:spacing w:before="0" w:after="0" w:line="240"/>
      </w:pPr>
      <w:r>
        <w:rPr>
          <w:rFonts w:ascii="Times New Roman" w:cs="Times New Roman" w:eastAsia="Times New Roman" w:hAnsi="Times New Roman"/>
          <w:sz w:val="24"/>
          <w:szCs w:val="24"/>
        </w:rPr>
        <w:t xml:space="preserve"/>
      </w:r>
    </w:p>
    <w:p>
      <w:pPr>
        <w:spacing w:before="160" w:after="80"/>
        <w:jc w:val="both"/>
      </w:pPr>
      <w:r>
        <w:rPr>
          <w:rFonts w:ascii="Times New Roman" w:cs="Times New Roman" w:eastAsia="Times New Roman" w:hAnsi="Times New Roman"/>
          <w:b/>
          <w:bCs/>
          <w:sz w:val="24"/>
          <w:szCs w:val="24"/>
        </w:rPr>
        <w:t xml:space="preserve">CUARTO. – DEL HIJO EXTRAMATRIMONIAL COMO EVIDENCIA OBJETIVA DEL ADULTERIO:</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Como consecuencia directa e inequívoca de la referida relación extramatrimonial, el demandado procreó con la señora ANABEL MAGDALENA MONTERO GUEVARA un hijo de nombre STEVEN MARCIAL MANZANO MONTERO, nacido el veinticuatro de julio del año dos mil cuatro, a quien el demandado reconoció voluntariamente, otorgándole su apellido paterno en el Registro Civil. La partida de nacimiento de dicho menor —que se adjunta como prueba documental— constituye evidencia objetiva, cierta e incontrovertible del inicio formal de la relación adúltera y del reconocimiento expreso del vínculo extramatrimonial por parte del propio demandado.</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La data del nacimiento del hijo extramatrimonial no delimita temporalmente la acción, toda vez que —conforme se ha expuesto en el hecho anterior y se acreditará con la prueba testimonial— el adulterio no cesó en momento alguno: lejos de ello, la cohabitación pública del demandado con la señora Montero Guevara en el "Comercial Don Julio" evidencia con meridiana claridad que la causal invocada es actual, continua y persistente al momento de la presentación de esta demanda. En consecuencia, el plazo de caducidad previsto en el Art. 124 del Código Civil corre desde que la actora tuvo conocimiento fehaciente de la continuidad de la relación y no desde el nacimiento del hijo extramatrimonial, el cual únicamente acredita uno de los múltiples actos constitutivos del adulterio permanente.</w:t>
      </w:r>
    </w:p>
    <w:p>
      <w:pPr>
        <w:spacing w:before="0" w:after="0" w:line="240"/>
      </w:pPr>
      <w:r>
        <w:rPr>
          <w:rFonts w:ascii="Times New Roman" w:cs="Times New Roman" w:eastAsia="Times New Roman" w:hAnsi="Times New Roman"/>
          <w:sz w:val="24"/>
          <w:szCs w:val="24"/>
        </w:rPr>
        <w:t xml:space="preserve"/>
      </w:r>
    </w:p>
    <w:p>
      <w:pPr>
        <w:spacing w:before="160" w:after="80"/>
        <w:jc w:val="both"/>
      </w:pPr>
      <w:r>
        <w:rPr>
          <w:rFonts w:ascii="Times New Roman" w:cs="Times New Roman" w:eastAsia="Times New Roman" w:hAnsi="Times New Roman"/>
          <w:b/>
          <w:bCs/>
          <w:sz w:val="24"/>
          <w:szCs w:val="24"/>
        </w:rPr>
        <w:t xml:space="preserve">QUINTO. – DE LA RUPTURA DEFINITIVA E IRREPARABLE DEL VÍNCULO CONYUGAL:</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La conducta descrita ha producido la ruptura total, definitiva e irreparable del vínculo matrimonial. La relación adúltera del demandado, al mantenerse vigente y pública durante todos estos años, ha causado un daño moral y emocional de carácter irreversible a la actora, haciendo materialmente imposible la reanudación de la vida conyugal y la subsistencia del matrimonio.</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VI. FUNDAMENTOS DE DERECHO</w:t>
      </w:r>
    </w:p>
    <w:p>
      <w:pPr>
        <w:spacing w:before="0" w:after="120" w:line="360"/>
        <w:jc w:val="both"/>
      </w:pPr>
      <w:r>
        <w:rPr>
          <w:rFonts w:ascii="Times New Roman" w:cs="Times New Roman" w:eastAsia="Times New Roman" w:hAnsi="Times New Roman"/>
          <w:b w:val="false"/>
          <w:bCs w:val="false"/>
          <w:i/>
          <w:iCs/>
          <w:sz w:val="24"/>
          <w:szCs w:val="24"/>
        </w:rPr>
        <w:t xml:space="preserve">(Art. 142, numeral 6, COGEP)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Al amparo de lo dispuesto en el Art. 142, numeral 6 del COGEP, invoco los siguientes fundamentos jurídicos:</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1.   Art. 110, numeral 1 del Código Civil: Constituye causal de divorcio "el adulterio de uno de los cónyuges". El demandado ha incurrido y continúa incurriendo en la referida causal de manera permanente, tal como queda acreditado en los hechos expuestos.</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2.   Art. 105 del Código Civil: El matrimonio se disuelve, entre otras causas, por divorcio declarado judicialmente.</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3.   Art. 106 del Código Civil: El divorcio puede ser consensual o contencioso. Siendo contencioso el presente, se tramitará conforme a las causales establecidas en el Art. 110 del mismo cuerpo normativo.</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4.   Art. 124 del Código Civil: La acción de divorcio por la causal de adulterio caduca en un año contado desde que el cónyuge inocente tuvo conocimiento del hecho. En el presente caso, dicho plazo no ha caducado por cuanto el adulterio es un acto continuado y permanente que persiste hasta la fecha de presentación de esta demanda, conforme se demostrará con los medios probatorios anunciados.</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5.   Art. 332, numeral 4 del COGEP: Los juicios de divorcio contencioso se tramitan en procedimiento sumario.</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6.   Art. 142 del COGEP: Requisitos de la demanda.</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VII. ANUNCIO DE LOS MEDIOS DE PRUEBA</w:t>
      </w:r>
    </w:p>
    <w:p>
      <w:pPr>
        <w:spacing w:before="0" w:after="120" w:line="360"/>
        <w:jc w:val="both"/>
      </w:pPr>
      <w:r>
        <w:rPr>
          <w:rFonts w:ascii="Times New Roman" w:cs="Times New Roman" w:eastAsia="Times New Roman" w:hAnsi="Times New Roman"/>
          <w:b w:val="false"/>
          <w:bCs w:val="false"/>
          <w:i/>
          <w:iCs/>
          <w:sz w:val="24"/>
          <w:szCs w:val="24"/>
        </w:rPr>
        <w:t xml:space="preserve">(Art. 142, numeral 7, COGEP)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De conformidad con el Art. 142, numeral 7 del COGEP, anuncio formalmente los siguientes medios de prueba que serán producidos y actuados en la Audiencia Única:</w:t>
      </w:r>
    </w:p>
    <w:p>
      <w:pPr>
        <w:spacing w:before="0" w:after="0" w:line="240"/>
      </w:pPr>
      <w:r>
        <w:rPr>
          <w:rFonts w:ascii="Times New Roman" w:cs="Times New Roman" w:eastAsia="Times New Roman" w:hAnsi="Times New Roman"/>
          <w:sz w:val="24"/>
          <w:szCs w:val="24"/>
        </w:rPr>
        <w:t xml:space="preserve"/>
      </w:r>
    </w:p>
    <w:p>
      <w:pPr>
        <w:spacing w:before="160" w:after="80"/>
        <w:jc w:val="both"/>
      </w:pPr>
      <w:r>
        <w:rPr>
          <w:rFonts w:ascii="Times New Roman" w:cs="Times New Roman" w:eastAsia="Times New Roman" w:hAnsi="Times New Roman"/>
          <w:b/>
          <w:bCs/>
          <w:sz w:val="24"/>
          <w:szCs w:val="24"/>
        </w:rPr>
        <w:t xml:space="preserve">A. PRUEBA DOCUMENTAL:</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1.   Copia certificada de la Partida de Matrimonio íntegra correspondiente al matrimonio celebrado el diez de marzo del año dos mil uno entre Ruth del Rocío Coronel Monar y Julio Rodrigo Manzano Bayas, con la cual se acredita la existencia y vigencia del vínculo matrimonial objeto de la presente acción.</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2.   Copia certificada de la Partida de Nacimiento de JULIO ANDRÉS MANZANO CORONEL, nacido el nueve de abril del año dos mil tres, con la cual se acredita su calidad de hijo matrimonial mayor de edad, sin discapacidad, y la consecuente improcedencia de fijar pensión, tenencia o régimen de visitas.</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3.   Copia certificada de la Partida de Nacimiento de JULIO ANTHONY MANZANO CORONEL, nacido el veinticuatro de junio del año dos mil cuatro, con la cual se acredita igualmente su calidad de hijo matrimonial mayor de edad, sin discapacidad, y la improcedencia de fijación de alimentos o régimen de visitas.</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4.   Copia certificada de la Partida de Nacimiento íntegra del señor STEVEN MARCIAL MANZANO MONTERO, nacido el veinticuatro de julio del año dos mil cuatro, en la que consta el reconocimiento voluntario del demandado JULIO RODRIGO MANZANO BAYAS como padre del referido niño, procreado con la señora ANABEL MAGDALENA MONTERO GUEVARA. Con este instrumento se acredita materialmente la existencia de la relación adúltera del demandado, el reconocimiento expreso de la misma y su proyección temporal.</w:t>
      </w:r>
    </w:p>
    <w:p>
      <w:pPr>
        <w:spacing w:before="0" w:after="0" w:line="240"/>
      </w:pPr>
      <w:r>
        <w:rPr>
          <w:rFonts w:ascii="Times New Roman" w:cs="Times New Roman" w:eastAsia="Times New Roman" w:hAnsi="Times New Roman"/>
          <w:sz w:val="24"/>
          <w:szCs w:val="24"/>
        </w:rPr>
        <w:t xml:space="preserve"/>
      </w:r>
    </w:p>
    <w:p>
      <w:pPr>
        <w:spacing w:before="160" w:after="80"/>
        <w:jc w:val="both"/>
      </w:pPr>
      <w:r>
        <w:rPr>
          <w:rFonts w:ascii="Times New Roman" w:cs="Times New Roman" w:eastAsia="Times New Roman" w:hAnsi="Times New Roman"/>
          <w:b/>
          <w:bCs/>
          <w:sz w:val="24"/>
          <w:szCs w:val="24"/>
        </w:rPr>
        <w:t xml:space="preserve">B. PRUEBA TESTIMONIAL:</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De conformidad con el Art. 142, numeral 7 del COGEP, anuncio la nómina de los siguientes testigos, indicando expresamente los hechos sobre los cuales rendirán su declaración en la Audiencia Única:</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TESTIGO 1: JULIO ANDRÉS MANZANO CORONEL, portador de la cédula de ciudadanía Nro. [insertar número], domiciliado en [insertar dirección], a quien se le notificará mediante el correo electrónico [insertar email].</w:t>
      </w:r>
    </w:p>
    <w:p>
      <w:pPr>
        <w:spacing w:before="0" w:after="0" w:line="240"/>
      </w:pPr>
      <w:r>
        <w:rPr>
          <w:rFonts w:ascii="Times New Roman" w:cs="Times New Roman" w:eastAsia="Times New Roman" w:hAnsi="Times New Roman"/>
          <w:sz w:val="24"/>
          <w:szCs w:val="24"/>
        </w:rPr>
        <w:t xml:space="preserve"/>
      </w:r>
    </w:p>
    <w:p>
      <w:pPr>
        <w:spacing w:before="80" w:after="80" w:line="360"/>
        <w:ind w:left="720"/>
        <w:jc w:val="both"/>
      </w:pPr>
      <w:r>
        <w:rPr>
          <w:rFonts w:ascii="Times New Roman" w:cs="Times New Roman" w:eastAsia="Times New Roman" w:hAnsi="Times New Roman"/>
          <w:b w:val="false"/>
          <w:bCs w:val="false"/>
          <w:i w:val="false"/>
          <w:iCs w:val="false"/>
          <w:sz w:val="24"/>
          <w:szCs w:val="24"/>
        </w:rPr>
        <w:t xml:space="preserve">Hechos sobre los que declarará: El testigo, en su calidad de hijo de las partes procesales, declarará de manera directa y personal sobre la existencia actual, pública y notoria de la relación sentimental, sexual y de convivencia que mantiene el demandado, JULIO RODRIGO MANZANO BAYAS, con la señora ANABEL MAGDALENA MONTERO GUEVARA. Específicamente, testificará sobre el hecho de que el demandado y la señora Montero Guevara cohabitan y se mantienen juntos en las instalaciones del establecimiento comercial denominado "Comercial Don Julio", donde ella actúa como dueña y administradora del negocio hasta el día de hoy. Con su declaración se demostrará que la causal de adulterio no es un hecho pretérito ni aislado, sino una relación paralela, continua, permanente y vigente que afecta gravemente el honor, el patrimonio y la paz de la actora.</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TESTIGO 2: JULIO ANTHONY MANZANO CORONEL, portador de la cédula de ciudadanía Nro. [insertar número], domiciliado en [insertar dirección], a quien se le notificará mediante el correo electrónico [insertar email].</w:t>
      </w:r>
    </w:p>
    <w:p>
      <w:pPr>
        <w:spacing w:before="0" w:after="0" w:line="240"/>
      </w:pPr>
      <w:r>
        <w:rPr>
          <w:rFonts w:ascii="Times New Roman" w:cs="Times New Roman" w:eastAsia="Times New Roman" w:hAnsi="Times New Roman"/>
          <w:sz w:val="24"/>
          <w:szCs w:val="24"/>
        </w:rPr>
        <w:t xml:space="preserve"/>
      </w:r>
    </w:p>
    <w:p>
      <w:pPr>
        <w:spacing w:before="80" w:after="80" w:line="360"/>
        <w:ind w:left="720"/>
        <w:jc w:val="both"/>
      </w:pPr>
      <w:r>
        <w:rPr>
          <w:rFonts w:ascii="Times New Roman" w:cs="Times New Roman" w:eastAsia="Times New Roman" w:hAnsi="Times New Roman"/>
          <w:b w:val="false"/>
          <w:bCs w:val="false"/>
          <w:i w:val="false"/>
          <w:iCs w:val="false"/>
          <w:sz w:val="24"/>
          <w:szCs w:val="24"/>
        </w:rPr>
        <w:t xml:space="preserve">Hechos sobre los que declarará: El testigo declarará y corroborará de manera concordante con el testigo anterior que el demandado mantiene una relación extramatrimonial ininterrumpida, pública y notoria con la señora ANABEL MAGDALENA MONTERO GUEVARA. Dará fe de que dicha convivencia adúltera se desarrolla actualmente en el establecimiento "Comercial Don Julio", donde el demandado ha instalado a su conviviente ilícita como propietaria del negocio familiar; evidenciando con ello la intención deliberada y sostenida del demandado de mantener a dicha ciudadana en el seno mismo del patrimonio conyugal, comprobando así la permanencia del adulterio y la imposibilidad absoluta de reanudar la vida conyugal con la actora.</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VIII. SOLICITUD DE ACCESO JUDICIAL A LA PRUEBA</w:t>
      </w:r>
    </w:p>
    <w:p>
      <w:pPr>
        <w:spacing w:before="0" w:after="120" w:line="360"/>
        <w:jc w:val="both"/>
      </w:pPr>
      <w:r>
        <w:rPr>
          <w:rFonts w:ascii="Times New Roman" w:cs="Times New Roman" w:eastAsia="Times New Roman" w:hAnsi="Times New Roman"/>
          <w:b w:val="false"/>
          <w:bCs w:val="false"/>
          <w:i/>
          <w:iCs/>
          <w:sz w:val="24"/>
          <w:szCs w:val="24"/>
        </w:rPr>
        <w:t xml:space="preserve">(Art. 142, numeral 8, COGEP)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La actora declara expresamente que se encuentra en posesión directa e inmediata de la totalidad de los medios de prueba anunciados en el numeral anterior. La prueba documental —partidas de matrimonio, de nacimiento de los hijos matrimoniales y del hijo extramatrimonial— obra en poder de la compareciente y será aportada al proceso en los términos que disponga el juzgador. La prueba testimonial será evacuada en la Audiencia Única con la comparecencia directa de los testigos anunciados. En consecuencia, la actora no requiere de auxilio judicial para el acceso, obtención o práctica de ningún medio probatorio; razón por la cual no formula solicitud alguna bajo este numeral.</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IX. PRETENSIÓN CLARA Y PRECISA</w:t>
      </w:r>
    </w:p>
    <w:p>
      <w:pPr>
        <w:spacing w:before="0" w:after="120" w:line="360"/>
        <w:jc w:val="both"/>
      </w:pPr>
      <w:r>
        <w:rPr>
          <w:rFonts w:ascii="Times New Roman" w:cs="Times New Roman" w:eastAsia="Times New Roman" w:hAnsi="Times New Roman"/>
          <w:b w:val="false"/>
          <w:bCs w:val="false"/>
          <w:i/>
          <w:iCs/>
          <w:sz w:val="24"/>
          <w:szCs w:val="24"/>
        </w:rPr>
        <w:t xml:space="preserve">(Art. 142, numeral 9, COGEP)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De conformidad con el Art. 142, numeral 9 del COGEP, solicito expresamente a su Autoridad que, previo el trámite legal correspondiente y en sentencia debidamente ejecutoriada, se sirva:</w:t>
      </w:r>
    </w:p>
    <w:p>
      <w:pPr>
        <w:spacing w:before="0" w:after="0" w:line="240"/>
      </w:pPr>
      <w:r>
        <w:rPr>
          <w:rFonts w:ascii="Times New Roman" w:cs="Times New Roman" w:eastAsia="Times New Roman" w:hAnsi="Times New Roman"/>
          <w:sz w:val="24"/>
          <w:szCs w:val="24"/>
        </w:rPr>
        <w:t xml:space="preserve"/>
      </w:r>
    </w:p>
    <w:p>
      <w:pPr>
        <w:spacing w:before="80" w:after="80" w:line="360"/>
        <w:ind w:left="720"/>
        <w:jc w:val="both"/>
      </w:pPr>
      <w:r>
        <w:rPr>
          <w:rFonts w:ascii="Times New Roman" w:cs="Times New Roman" w:eastAsia="Times New Roman" w:hAnsi="Times New Roman"/>
          <w:b/>
          <w:bCs/>
          <w:i w:val="false"/>
          <w:iCs w:val="false"/>
          <w:sz w:val="24"/>
          <w:szCs w:val="24"/>
        </w:rPr>
        <w:t xml:space="preserve">DECLARAR DISUELTO EL VÍNCULO MATRIMONIAL que une a RUTH DEL ROCÍO CORONEL MONAR con el señor JULIO RODRIGO MANZANO BAYAS, contraído el diez de marzo del año dos mil uno en la Parroquia Balsapamba, Cantón San Miguel, Provincia de Bolívar, por encontrarse plenamente configurada la causal primera del Art. 110 del Código Civil, esto es, el adulterio permanente y continuado del demandado.</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Una vez ejecutoriada la sentencia de divorcio, solicito se remitan las copias certificadas correspondientes al Registro Civil para la cancelación de la respectiva inscripción matrimonial, y se dispongan las demás acciones que en derecho correspondan.</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X. CUANTÍA</w:t>
      </w:r>
    </w:p>
    <w:p>
      <w:pPr>
        <w:spacing w:before="0" w:after="120" w:line="360"/>
        <w:jc w:val="both"/>
      </w:pPr>
      <w:r>
        <w:rPr>
          <w:rFonts w:ascii="Times New Roman" w:cs="Times New Roman" w:eastAsia="Times New Roman" w:hAnsi="Times New Roman"/>
          <w:b w:val="false"/>
          <w:bCs w:val="false"/>
          <w:i/>
          <w:iCs/>
          <w:sz w:val="24"/>
          <w:szCs w:val="24"/>
        </w:rPr>
        <w:t xml:space="preserve">(Art. 142, numeral 10, COGEP)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En atención a la naturaleza de la pretensión deducida, la cuantía de la presente causa es INDETERMINADA, por tratarse de una pretensión de estado civil cuya estimación económica no es susceptible de cuantificación concreta.</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XI. ESPECIFICACIÓN DEL PROCEDIMIENTO</w:t>
      </w:r>
    </w:p>
    <w:p>
      <w:pPr>
        <w:spacing w:before="0" w:after="120" w:line="360"/>
        <w:jc w:val="both"/>
      </w:pPr>
      <w:r>
        <w:rPr>
          <w:rFonts w:ascii="Times New Roman" w:cs="Times New Roman" w:eastAsia="Times New Roman" w:hAnsi="Times New Roman"/>
          <w:b w:val="false"/>
          <w:bCs w:val="false"/>
          <w:i/>
          <w:iCs/>
          <w:sz w:val="24"/>
          <w:szCs w:val="24"/>
        </w:rPr>
        <w:t xml:space="preserve">(Art. 142, numeral 11, COGEP)</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El procedimiento aplicable es el PROCEDIMIENTO SUMARIO, de conformidad con el Art. 332, numeral 4 del Código Orgánico General de Procesos (COGEP), que establece expresamente que los juicios de divorcio contencioso se tramitarán bajo dicho procedimiento.</w:t>
      </w:r>
    </w:p>
    <w:p>
      <w:pPr>
        <w:spacing w:before="0" w:after="0" w:line="240"/>
      </w:pPr>
      <w:r>
        <w:rPr>
          <w:rFonts w:ascii="Times New Roman" w:cs="Times New Roman" w:eastAsia="Times New Roman" w:hAnsi="Times New Roman"/>
          <w:sz w:val="24"/>
          <w:szCs w:val="24"/>
        </w:rPr>
        <w:t xml:space="preserve"/>
      </w:r>
    </w:p>
    <w:p>
      <w:pPr>
        <w:spacing w:before="240" w:after="160"/>
        <w:jc w:val="center"/>
      </w:pPr>
      <w:r>
        <w:rPr>
          <w:rFonts w:ascii="Times New Roman" w:cs="Times New Roman" w:eastAsia="Times New Roman" w:hAnsi="Times New Roman"/>
          <w:b/>
          <w:bCs/>
          <w:sz w:val="24"/>
          <w:szCs w:val="24"/>
          <w:u w:val="single"/>
        </w:rPr>
        <w:t xml:space="preserve">XII. NOTIFICACIONES</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Para los efectos legales, señalo las siguientes direcciones de notificación:</w:t>
      </w:r>
    </w:p>
    <w:p>
      <w:pPr>
        <w:spacing w:before="0" w:after="0" w:line="240"/>
      </w:pPr>
      <w:r>
        <w:rPr>
          <w:rFonts w:ascii="Times New Roman" w:cs="Times New Roman" w:eastAsia="Times New Roman" w:hAnsi="Times New Roman"/>
          <w:sz w:val="24"/>
          <w:szCs w:val="24"/>
        </w:rPr>
        <w:t xml:space="preserve"/>
      </w:r>
    </w:p>
    <w:p>
      <w:pPr>
        <w:spacing w:before="80" w:after="80" w:line="360"/>
        <w:jc w:val="both"/>
      </w:pPr>
      <w:r>
        <w:rPr>
          <w:rFonts w:ascii="Times New Roman" w:cs="Times New Roman" w:eastAsia="Times New Roman" w:hAnsi="Times New Roman"/>
          <w:b w:val="false"/>
          <w:bCs w:val="false"/>
          <w:i w:val="false"/>
          <w:iCs w:val="false"/>
          <w:sz w:val="24"/>
          <w:szCs w:val="24"/>
        </w:rPr>
        <w:t xml:space="preserve">–   Actora Ruth del Rocío Coronel Monar: [insertar dirección y/o correo electrónico].</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   Abogado/a patrocinador/a: [insertar dirección y correo electrónico del abogado].</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   Demandado Julio Rodrigo Manzano Bayas: Se lo citará mediante las formas previstas en los Arts. 53 y siguientes del COGEP, en su domicilio o en el establecimiento "Comercial Don Julio", conforme a la dirección indicada en el acápite IV de esta demanda.</w:t>
      </w:r>
    </w:p>
    <w:p>
      <w:pPr>
        <w:spacing w:before="0" w:after="0" w:line="240"/>
      </w:pPr>
      <w:r>
        <w:rPr>
          <w:rFonts w:ascii="Times New Roman" w:cs="Times New Roman" w:eastAsia="Times New Roman" w:hAnsi="Times New Roman"/>
          <w:sz w:val="24"/>
          <w:szCs w:val="24"/>
        </w:rPr>
        <w:t xml:space="preserve"/>
      </w:r>
    </w:p>
    <w:p>
      <w:pPr>
        <w:pBdr>
          <w:bottom w:val="single" w:color="000000" w:sz="6" w:space="1"/>
        </w:pBdr>
        <w:spacing w:before="160" w:after="160"/>
      </w:pPr>
      <w:r>
        <w:rPr>
          <w:rFonts w:ascii="Times New Roman" w:cs="Times New Roman" w:eastAsia="Times New Roman" w:hAnsi="Times New Roman"/>
          <w:sz w:val="4"/>
          <w:szCs w:val="4"/>
        </w:rPr>
        <w:t xml:space="preserve"/>
      </w:r>
    </w:p>
    <w:p>
      <w:pPr>
        <w:spacing w:before="240" w:after="160"/>
        <w:jc w:val="center"/>
      </w:pPr>
      <w:r>
        <w:rPr>
          <w:rFonts w:ascii="Times New Roman" w:cs="Times New Roman" w:eastAsia="Times New Roman" w:hAnsi="Times New Roman"/>
          <w:b/>
          <w:bCs/>
          <w:sz w:val="24"/>
          <w:szCs w:val="24"/>
          <w:u w:val="single"/>
        </w:rPr>
        <w:t xml:space="preserve">. PETICIÓN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Señor Juez, sírvase calificar la presente demanda, ordenar la citación del demandado conforme a derecho, y tramitarla de acuerdo con el Procedimiento Sumario previsto en el Código Orgánico General de Procesos.</w:t>
      </w:r>
    </w:p>
    <w:p>
      <w:pPr>
        <w:spacing w:before="0" w:after="0" w:line="240"/>
      </w:pPr>
      <w:r>
        <w:rPr>
          <w:rFonts w:ascii="Times New Roman" w:cs="Times New Roman" w:eastAsia="Times New Roman" w:hAnsi="Times New Roman"/>
          <w:sz w:val="24"/>
          <w:szCs w:val="24"/>
        </w:rPr>
        <w:t xml:space="preserve"/>
      </w:r>
    </w:p>
    <w:p>
      <w:pPr>
        <w:spacing w:before="120" w:after="60"/>
        <w:jc w:val="center"/>
      </w:pPr>
      <w:r>
        <w:rPr>
          <w:rFonts w:ascii="Times New Roman" w:cs="Times New Roman" w:eastAsia="Times New Roman" w:hAnsi="Times New Roman"/>
          <w:b w:val="false"/>
          <w:bCs w:val="false"/>
          <w:sz w:val="24"/>
          <w:szCs w:val="24"/>
        </w:rPr>
        <w:t xml:space="preserve">Montalvo, [insertar fecha de presentación]</w:t>
      </w:r>
    </w:p>
    <w:p>
      <w:pPr>
        <w:spacing w:before="0" w:after="0" w:line="240"/>
      </w:pPr>
      <w:r>
        <w:rPr>
          <w:rFonts w:ascii="Times New Roman" w:cs="Times New Roman" w:eastAsia="Times New Roman" w:hAnsi="Times New Roman"/>
          <w:sz w:val="24"/>
          <w:szCs w:val="24"/>
        </w:rPr>
        <w:t xml:space="preserve"/>
      </w:r>
    </w:p>
    <w:p>
      <w:pPr>
        <w:spacing w:before="0" w:after="0" w:line="240"/>
      </w:pPr>
      <w:r>
        <w:rPr>
          <w:rFonts w:ascii="Times New Roman" w:cs="Times New Roman" w:eastAsia="Times New Roman" w:hAnsi="Times New Roman"/>
          <w:sz w:val="24"/>
          <w:szCs w:val="24"/>
        </w:rPr>
        <w:t xml:space="preserve"/>
      </w:r>
    </w:p>
    <w:tbl>
      <w:tblPr>
        <w:tblW w:type="dxa" w:w="9360"/>
        <w:tblBorders>
          <w:top w:val="none"/>
          <w:left w:val="none"/>
          <w:bottom w:val="none"/>
          <w:right w:val="none"/>
          <w:insideH w:val="none"/>
          <w:insideV w:val="none"/>
        </w:tblBorders>
      </w:tblPr>
      <w:tblGrid>
        <w:gridCol w:w="4680"/>
        <w:gridCol w:w="4680"/>
      </w:tblGrid>
      <w:tr>
        <w:tc>
          <w:tcPr>
            <w:tcW w:type="dxa" w:w="4680"/>
            <w:tcMar>
              <w:top w:type="dxa" w:w="120"/>
              <w:left w:type="dxa" w:w="0"/>
              <w:bottom w:type="dxa" w:w="0"/>
              <w:right w:type="dxa" w:w="0"/>
            </w:tcMar>
          </w:tcPr>
          <w:p>
            <w:pPr>
              <w:spacing w:before="560" w:after="40"/>
              <w:jc w:val="center"/>
            </w:pPr>
            <w:r>
              <w:rPr>
                <w:rFonts w:ascii="Times New Roman" w:cs="Times New Roman" w:eastAsia="Times New Roman" w:hAnsi="Times New Roman"/>
                <w:sz w:val="24"/>
                <w:szCs w:val="24"/>
              </w:rPr>
              <w:t xml:space="preserve">_________________________________</w:t>
            </w:r>
          </w:p>
          <w:p>
            <w:pPr>
              <w:spacing w:before="0" w:after="0"/>
              <w:jc w:val="center"/>
            </w:pPr>
            <w:r>
              <w:rPr>
                <w:rFonts w:ascii="Times New Roman" w:cs="Times New Roman" w:eastAsia="Times New Roman" w:hAnsi="Times New Roman"/>
                <w:b/>
                <w:bCs/>
                <w:sz w:val="22"/>
                <w:szCs w:val="22"/>
              </w:rPr>
              <w:t xml:space="preserve">RUTH DEL ROCÍO CORONEL MONAR</w:t>
            </w:r>
          </w:p>
          <w:p>
            <w:pPr>
              <w:spacing w:before="0" w:after="0"/>
              <w:jc w:val="center"/>
            </w:pPr>
            <w:r>
              <w:rPr>
                <w:rFonts w:ascii="Times New Roman" w:cs="Times New Roman" w:eastAsia="Times New Roman" w:hAnsi="Times New Roman"/>
                <w:sz w:val="22"/>
                <w:szCs w:val="22"/>
              </w:rPr>
              <w:t xml:space="preserve">C.C. Nro. [insertar número]</w:t>
            </w:r>
          </w:p>
          <w:p>
            <w:pPr>
              <w:spacing w:before="0" w:after="0"/>
              <w:jc w:val="center"/>
            </w:pPr>
            <w:r>
              <w:rPr>
                <w:rFonts w:ascii="Times New Roman" w:cs="Times New Roman" w:eastAsia="Times New Roman" w:hAnsi="Times New Roman"/>
                <w:b/>
                <w:bCs/>
                <w:sz w:val="22"/>
                <w:szCs w:val="22"/>
              </w:rPr>
              <w:t xml:space="preserve">ACTORA</w:t>
            </w:r>
          </w:p>
        </w:tc>
        <w:tc>
          <w:tcPr>
            <w:tcW w:type="dxa" w:w="4680"/>
            <w:tcMar>
              <w:top w:type="dxa" w:w="120"/>
              <w:left w:type="dxa" w:w="0"/>
              <w:bottom w:type="dxa" w:w="0"/>
              <w:right w:type="dxa" w:w="0"/>
            </w:tcMar>
          </w:tcPr>
          <w:p>
            <w:pPr>
              <w:spacing w:before="560" w:after="40"/>
              <w:jc w:val="center"/>
            </w:pPr>
            <w:r>
              <w:rPr>
                <w:rFonts w:ascii="Times New Roman" w:cs="Times New Roman" w:eastAsia="Times New Roman" w:hAnsi="Times New Roman"/>
                <w:sz w:val="24"/>
                <w:szCs w:val="24"/>
              </w:rPr>
              <w:t xml:space="preserve">_________________________________</w:t>
            </w:r>
          </w:p>
          <w:p>
            <w:pPr>
              <w:spacing w:before="0" w:after="0"/>
              <w:jc w:val="center"/>
            </w:pPr>
            <w:r>
              <w:rPr>
                <w:rFonts w:ascii="Times New Roman" w:cs="Times New Roman" w:eastAsia="Times New Roman" w:hAnsi="Times New Roman"/>
                <w:b/>
                <w:bCs/>
                <w:sz w:val="22"/>
                <w:szCs w:val="22"/>
              </w:rPr>
              <w:t xml:space="preserve">Ab. [NOMBRE DEL ABOGADO]</w:t>
            </w:r>
          </w:p>
          <w:p>
            <w:pPr>
              <w:spacing w:before="0" w:after="0"/>
              <w:jc w:val="center"/>
            </w:pPr>
            <w:r>
              <w:rPr>
                <w:rFonts w:ascii="Times New Roman" w:cs="Times New Roman" w:eastAsia="Times New Roman" w:hAnsi="Times New Roman"/>
                <w:sz w:val="22"/>
                <w:szCs w:val="22"/>
              </w:rPr>
              <w:t xml:space="preserve">Matrícula Nro. [insertar número]</w:t>
            </w:r>
          </w:p>
          <w:p>
            <w:pPr>
              <w:spacing w:before="0" w:after="0"/>
              <w:jc w:val="center"/>
            </w:pPr>
            <w:r>
              <w:rPr>
                <w:rFonts w:ascii="Times New Roman" w:cs="Times New Roman" w:eastAsia="Times New Roman" w:hAnsi="Times New Roman"/>
                <w:b/>
                <w:bCs/>
                <w:sz w:val="22"/>
                <w:szCs w:val="22"/>
              </w:rPr>
              <w:t xml:space="preserve">ABOGADO/A PATROCINADOR/A</w:t>
            </w:r>
          </w:p>
        </w:tc>
      </w:tr>
    </w:tbl>
    <w:p>
      <w:pPr>
        <w:spacing w:before="0" w:after="0" w:line="240"/>
      </w:pPr>
      <w:r>
        <w:rPr>
          <w:rFonts w:ascii="Times New Roman" w:cs="Times New Roman" w:eastAsia="Times New Roman" w:hAnsi="Times New Roman"/>
          <w:sz w:val="24"/>
          <w:szCs w:val="24"/>
        </w:rPr>
        <w:t xml:space="preserve"/>
      </w:r>
    </w:p>
    <w:p>
      <w:pPr>
        <w:spacing w:before="0" w:after="0" w:line="240"/>
      </w:pPr>
      <w:r>
        <w:rPr>
          <w:rFonts w:ascii="Times New Roman" w:cs="Times New Roman" w:eastAsia="Times New Roman" w:hAnsi="Times New Roman"/>
          <w:sz w:val="24"/>
          <w:szCs w:val="24"/>
        </w:rPr>
        <w:t xml:space="preserve"/>
      </w:r>
    </w:p>
    <w:p>
      <w:pPr>
        <w:pBdr>
          <w:bottom w:val="single" w:color="000000" w:sz="6" w:space="1"/>
        </w:pBdr>
        <w:spacing w:before="160" w:after="160"/>
      </w:pPr>
      <w:r>
        <w:rPr>
          <w:rFonts w:ascii="Times New Roman" w:cs="Times New Roman" w:eastAsia="Times New Roman" w:hAnsi="Times New Roman"/>
          <w:sz w:val="4"/>
          <w:szCs w:val="4"/>
        </w:rPr>
        <w:t xml:space="preserve"/>
      </w:r>
    </w:p>
    <w:p>
      <w:pPr>
        <w:spacing w:before="240" w:after="160"/>
        <w:jc w:val="center"/>
      </w:pPr>
      <w:r>
        <w:rPr>
          <w:rFonts w:ascii="Times New Roman" w:cs="Times New Roman" w:eastAsia="Times New Roman" w:hAnsi="Times New Roman"/>
          <w:b/>
          <w:bCs/>
          <w:sz w:val="24"/>
          <w:szCs w:val="24"/>
          <w:u w:val="single"/>
        </w:rPr>
        <w:t xml:space="preserve">. DOCUMENTOS QUE SE ACOMPAÑAN</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1.   Copia certificada de la Partida de Matrimonio.</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2.   Copia certificada de la Partida de Nacimiento de Julio Andrés Manzano Coronel.</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3.   Copia certificada de la Partida de Nacimiento de Julio Anthony Manzano Coronel.</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4.   Copia certificada de la Partida de Nacimiento de Steven Marcial Manzano Montero.</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5.   Copia de la cédula de ciudadanía de la actora.</w:t>
      </w:r>
    </w:p>
    <w:p>
      <w:pPr>
        <w:spacing w:before="80" w:after="80" w:line="360"/>
        <w:jc w:val="both"/>
      </w:pPr>
      <w:r>
        <w:rPr>
          <w:rFonts w:ascii="Times New Roman" w:cs="Times New Roman" w:eastAsia="Times New Roman" w:hAnsi="Times New Roman"/>
          <w:b w:val="false"/>
          <w:bCs w:val="false"/>
          <w:i w:val="false"/>
          <w:iCs w:val="false"/>
          <w:sz w:val="24"/>
          <w:szCs w:val="24"/>
        </w:rPr>
        <w:t xml:space="preserve">6.   Poder o autorización de representación legal (si correspondiere).</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2026-03-22T03:00:47.790Z</dcterms:created>
  <dcterms:modified xsi:type="dcterms:W3CDTF">2026-03-22T03:00:47.791Z</dcterms:modified>
</cp:coreProperties>
</file>

<file path=docProps/custom.xml><?xml version="1.0" encoding="utf-8"?>
<Properties xmlns="http://schemas.openxmlformats.org/officeDocument/2006/custom-properties" xmlns:vt="http://schemas.openxmlformats.org/officeDocument/2006/docPropsVTypes"/>
</file>