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F5E0B" w14:textId="77777777" w:rsidR="00BE5712" w:rsidRPr="00BE5712" w:rsidRDefault="00BE5712" w:rsidP="00BE5712">
      <w:pPr>
        <w:keepNext/>
        <w:keepLines/>
        <w:spacing w:before="240" w:after="240"/>
        <w:outlineLvl w:val="0"/>
        <w:rPr>
          <w:rFonts w:ascii="Century Gothic" w:eastAsia="Meiryo" w:hAnsi="Century Gothic" w:cs="Times New Roman"/>
          <w:color w:val="2F5496"/>
          <w:sz w:val="32"/>
          <w:szCs w:val="32"/>
        </w:rPr>
      </w:pPr>
      <w:r w:rsidRPr="00BE5712">
        <w:rPr>
          <w:rFonts w:ascii="Century Gothic" w:eastAsia="Meiryo" w:hAnsi="Century Gothic" w:cs="Times New Roman"/>
          <w:color w:val="2F5496"/>
          <w:sz w:val="32"/>
          <w:szCs w:val="32"/>
        </w:rPr>
        <w:t>Problem Identification and Definition (PID)</w:t>
      </w:r>
    </w:p>
    <w:p w14:paraId="7957AEF9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Project Name: FTCS-V2</w:t>
      </w:r>
    </w:p>
    <w:p w14:paraId="33E084A3" w14:textId="77777777" w:rsidR="00BE5712" w:rsidRPr="00BE5712" w:rsidRDefault="00BE5712" w:rsidP="00BE5712">
      <w:pPr>
        <w:numPr>
          <w:ilvl w:val="0"/>
          <w:numId w:val="1"/>
        </w:numPr>
        <w:tabs>
          <w:tab w:val="left" w:pos="5040"/>
        </w:tabs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Project Sponsors:</w:t>
      </w:r>
    </w:p>
    <w:p w14:paraId="474D368F" w14:textId="77777777" w:rsidR="00BE5712" w:rsidRPr="00BE5712" w:rsidRDefault="00BE5712" w:rsidP="00BE5712">
      <w:pPr>
        <w:tabs>
          <w:tab w:val="left" w:pos="5040"/>
        </w:tabs>
        <w:ind w:left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Dr. Jeff Roach</w:t>
      </w:r>
      <w:r w:rsidRPr="00BE5712">
        <w:rPr>
          <w:rFonts w:ascii="Century Gothic" w:eastAsia="Meiryo" w:hAnsi="Century Gothic" w:cs="Times New Roman"/>
        </w:rPr>
        <w:tab/>
        <w:t>Dr. Grube</w:t>
      </w:r>
    </w:p>
    <w:p w14:paraId="7832E184" w14:textId="77777777" w:rsidR="00BE5712" w:rsidRPr="00BE5712" w:rsidRDefault="00BE5712" w:rsidP="00BE5712">
      <w:pPr>
        <w:spacing w:line="480" w:lineRule="auto"/>
        <w:ind w:left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 xml:space="preserve">email: </w:t>
      </w:r>
      <w:hyperlink r:id="rId7" w:history="1">
        <w:r w:rsidRPr="00BE5712">
          <w:rPr>
            <w:rFonts w:ascii="Century Gothic" w:eastAsia="Meiryo" w:hAnsi="Century Gothic" w:cs="Times New Roman"/>
            <w:color w:val="0563C1"/>
            <w:u w:val="single"/>
          </w:rPr>
          <w:t>roachj@etsu.edu</w:t>
        </w:r>
      </w:hyperlink>
    </w:p>
    <w:p w14:paraId="53026F6D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Business Objectives</w:t>
      </w:r>
    </w:p>
    <w:p w14:paraId="1F7986C9" w14:textId="77777777" w:rsidR="00BE5712" w:rsidRPr="00BE5712" w:rsidRDefault="00BE5712" w:rsidP="00BE5712">
      <w:pPr>
        <w:numPr>
          <w:ilvl w:val="1"/>
          <w:numId w:val="1"/>
        </w:numPr>
        <w:ind w:left="720"/>
        <w:contextualSpacing/>
        <w:rPr>
          <w:rFonts w:ascii="Century Gothic" w:eastAsia="Meiryo" w:hAnsi="Century Gothic" w:cs="Times New Roman"/>
          <w:i/>
        </w:rPr>
      </w:pPr>
      <w:r w:rsidRPr="00BE5712">
        <w:rPr>
          <w:rFonts w:ascii="Century Gothic" w:eastAsia="Meiryo" w:hAnsi="Century Gothic" w:cs="Times New Roman"/>
          <w:i/>
        </w:rPr>
        <w:t>Assist ETSU in recording credentials for faculty for eligibility to award degrees to ETSU students in various degree programs.</w:t>
      </w:r>
    </w:p>
    <w:p w14:paraId="14348CDD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Vision Statement</w:t>
      </w:r>
    </w:p>
    <w:p w14:paraId="3F0CA478" w14:textId="77777777" w:rsidR="00BE5712" w:rsidRPr="00BE5712" w:rsidRDefault="00BE5712" w:rsidP="00BE5712">
      <w:pPr>
        <w:ind w:left="360"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For ETSU Stakeholders which are represented within the FTCS currently who need updated functionality for the credentialing system.  The FTCS-v2 is a credentialing managing system that fulfills the credentialing needs of ETSU for SACS accreditation.  Unlike the current FTCS, our product will generate all reports in a zippy, clean, and modern design.  Additionally, our product will reduce time in loading reports, speed export to PDF, and reduce repeated data and clutter in reports.</w:t>
      </w:r>
    </w:p>
    <w:p w14:paraId="630E738C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Scope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BE5712" w:rsidRPr="00BE5712" w14:paraId="3BEF1F44" w14:textId="77777777" w:rsidTr="005A256B">
        <w:tc>
          <w:tcPr>
            <w:tcW w:w="9350" w:type="dxa"/>
            <w:vAlign w:val="center"/>
          </w:tcPr>
          <w:p w14:paraId="3C73A78A" w14:textId="77777777" w:rsidR="00BE5712" w:rsidRPr="00BE5712" w:rsidRDefault="00BE5712" w:rsidP="00BE5712">
            <w:pPr>
              <w:jc w:val="center"/>
              <w:rPr>
                <w:rFonts w:ascii="Century Gothic" w:eastAsia="Meiryo" w:hAnsi="Century Gothic" w:cs="Times New Roman"/>
              </w:rPr>
            </w:pPr>
            <w:r w:rsidRPr="00BE5712">
              <w:rPr>
                <w:rFonts w:ascii="Century Gothic" w:eastAsia="Meiryo" w:hAnsi="Century Gothic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8A0609E" wp14:editId="0BA75123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-1844040</wp:posOffset>
                  </wp:positionV>
                  <wp:extent cx="4309110" cy="3074035"/>
                  <wp:effectExtent l="0" t="0" r="0" b="0"/>
                  <wp:wrapTopAndBottom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CSv2_scop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110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F8F4E24" w14:textId="77777777" w:rsidR="00BE5712" w:rsidRPr="00BE5712" w:rsidRDefault="00BE5712" w:rsidP="00BE5712">
      <w:pPr>
        <w:ind w:left="360"/>
        <w:rPr>
          <w:rFonts w:ascii="Century Gothic" w:eastAsia="Meiryo" w:hAnsi="Century Gothic" w:cs="Times New Roman"/>
        </w:rPr>
      </w:pPr>
    </w:p>
    <w:p w14:paraId="17B59E23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User Roles</w:t>
      </w:r>
    </w:p>
    <w:p w14:paraId="2D805D23" w14:textId="77777777" w:rsidR="00BE5712" w:rsidRPr="00BE5712" w:rsidRDefault="00BE5712" w:rsidP="003D4657">
      <w:pPr>
        <w:spacing w:after="0"/>
        <w:ind w:left="720"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Dean – Can update faculty credentials for an entire college.</w:t>
      </w:r>
    </w:p>
    <w:p w14:paraId="3081D8F0" w14:textId="77777777" w:rsidR="00BE5712" w:rsidRPr="00BE5712" w:rsidRDefault="00BE5712" w:rsidP="003D4657">
      <w:pPr>
        <w:spacing w:after="0"/>
        <w:ind w:left="720"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Credentialing Officer – Can update faculty credentials for a department.</w:t>
      </w:r>
    </w:p>
    <w:p w14:paraId="006C4522" w14:textId="77777777" w:rsidR="00BE5712" w:rsidRPr="00BE5712" w:rsidRDefault="00BE5712" w:rsidP="003D4657">
      <w:pPr>
        <w:spacing w:after="0"/>
        <w:ind w:left="720"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FTCS Proxy – Can proxy as any dean or credentialing officer.</w:t>
      </w:r>
    </w:p>
    <w:p w14:paraId="54A4E9F0" w14:textId="77777777" w:rsidR="00BE5712" w:rsidRPr="00BE5712" w:rsidRDefault="00BE5712" w:rsidP="003D4657">
      <w:pPr>
        <w:spacing w:after="0"/>
        <w:ind w:left="720"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ETSU User – Can view faculty credential information and FTCS reports.</w:t>
      </w:r>
    </w:p>
    <w:p w14:paraId="55AF8C0E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User Functionalities</w:t>
      </w:r>
    </w:p>
    <w:p w14:paraId="4A9CE1A8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view credentialing data and FTCS reports.</w:t>
      </w:r>
    </w:p>
    <w:p w14:paraId="7F89CB6F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view the Faculty Roster Report</w:t>
      </w:r>
    </w:p>
    <w:p w14:paraId="644E669F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view the Graduate Assistant Roster Report.</w:t>
      </w:r>
    </w:p>
    <w:p w14:paraId="2EC3C0FF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view the Faculty Credentials Report.</w:t>
      </w:r>
    </w:p>
    <w:p w14:paraId="26CFCB4F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view the Course Section Qualifications Percentage Report.</w:t>
      </w:r>
    </w:p>
    <w:p w14:paraId="0CB752EB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view information and guidelines</w:t>
      </w:r>
    </w:p>
    <w:p w14:paraId="6FF4C434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access information about faculty members by Department.</w:t>
      </w:r>
    </w:p>
    <w:p w14:paraId="1C17FFFF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access information about faculty members by Faculty Name.</w:t>
      </w:r>
    </w:p>
    <w:p w14:paraId="5FC48BE9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access information about faculty members by course name.</w:t>
      </w:r>
    </w:p>
    <w:p w14:paraId="12386548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ETSU Users shall be able to return to the home page.</w:t>
      </w:r>
    </w:p>
    <w:p w14:paraId="18922365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Credentialing Officers shall be able to update faculty credentialing data for departments.</w:t>
      </w:r>
    </w:p>
    <w:p w14:paraId="3964A1EC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Deans shall be able to update credentialing data for a college.</w:t>
      </w:r>
    </w:p>
    <w:p w14:paraId="64A4B878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login as proxy for any dean or credentialing officer.</w:t>
      </w:r>
    </w:p>
    <w:p w14:paraId="1E45B65A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update any information that proxied users can.</w:t>
      </w:r>
    </w:p>
    <w:p w14:paraId="73715D9A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specify credentialing officers.</w:t>
      </w:r>
    </w:p>
    <w:p w14:paraId="5F20E503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change/manage credentialing officers.</w:t>
      </w:r>
    </w:p>
    <w:p w14:paraId="0BFE9EE7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add a new proxy.</w:t>
      </w:r>
    </w:p>
    <w:p w14:paraId="4222AC3B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access tasks after logging in from an admin tasks dropdown menu.</w:t>
      </w:r>
    </w:p>
    <w:p w14:paraId="473622A2" w14:textId="77777777" w:rsidR="00BE5712" w:rsidRPr="00BE5712" w:rsidRDefault="00BE5712" w:rsidP="00BE5712">
      <w:pPr>
        <w:numPr>
          <w:ilvl w:val="1"/>
          <w:numId w:val="1"/>
        </w:numPr>
        <w:ind w:left="1170" w:hanging="882"/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remove an existing proxy.</w:t>
      </w:r>
    </w:p>
    <w:p w14:paraId="02DB7A78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Special Considerations and Exclusions</w:t>
      </w:r>
    </w:p>
    <w:p w14:paraId="38F60A5D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 xml:space="preserve">Login system is behind the ETSU </w:t>
      </w:r>
      <w:proofErr w:type="gramStart"/>
      <w:r w:rsidRPr="00BE5712">
        <w:rPr>
          <w:rFonts w:ascii="Century Gothic" w:eastAsia="Meiryo" w:hAnsi="Century Gothic" w:cs="Times New Roman"/>
        </w:rPr>
        <w:t>firewall</w:t>
      </w:r>
      <w:proofErr w:type="gramEnd"/>
      <w:r w:rsidRPr="00BE5712">
        <w:rPr>
          <w:rFonts w:ascii="Century Gothic" w:eastAsia="Meiryo" w:hAnsi="Century Gothic" w:cs="Times New Roman"/>
        </w:rPr>
        <w:t>.</w:t>
      </w:r>
    </w:p>
    <w:p w14:paraId="51F8512D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Medical department uses a different system.  Out of scope.</w:t>
      </w:r>
    </w:p>
    <w:p w14:paraId="3E4F0F74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Data Acquisition Module is out of scope.</w:t>
      </w:r>
    </w:p>
    <w:p w14:paraId="7A10A263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Program coordinator needs special credentialing.</w:t>
      </w:r>
    </w:p>
    <w:p w14:paraId="6B32BA94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Credentialing Officers shall be able to do all the tasks of an ETSU User.</w:t>
      </w:r>
    </w:p>
    <w:p w14:paraId="142CC178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Deans shall be able to do all the tasks of a Credentialing Officer.</w:t>
      </w:r>
    </w:p>
    <w:p w14:paraId="1406DC42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FTCS Proxies shall be able to do all the tasks of a Dean.</w:t>
      </w:r>
    </w:p>
    <w:p w14:paraId="663C8446" w14:textId="77777777" w:rsidR="00BE5712" w:rsidRPr="00BE5712" w:rsidRDefault="00BE5712" w:rsidP="00BE5712">
      <w:pPr>
        <w:rPr>
          <w:rFonts w:ascii="Century Gothic" w:eastAsia="Meiryo" w:hAnsi="Century Gothic" w:cs="Times New Roman"/>
        </w:rPr>
      </w:pPr>
    </w:p>
    <w:p w14:paraId="3AAB6964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Glossary of Terms</w:t>
      </w:r>
    </w:p>
    <w:p w14:paraId="5CF6F3BF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Academic Credentials – Teaching credentials based on experience gained through programs, degrees, or certifications.</w:t>
      </w:r>
    </w:p>
    <w:p w14:paraId="08F1DF1A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Banner – University wide ERP system which holds a wide variety of data for campus management.</w:t>
      </w:r>
    </w:p>
    <w:p w14:paraId="42088D76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Credentialing Officer – Typically a department chair, an authoritative user over a department.</w:t>
      </w:r>
    </w:p>
    <w:p w14:paraId="5D27B75D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Data Acquisition Module – Script which synchronizes</w:t>
      </w:r>
      <w:bookmarkStart w:id="0" w:name="_GoBack"/>
      <w:bookmarkEnd w:id="0"/>
      <w:r w:rsidRPr="00BE5712">
        <w:rPr>
          <w:rFonts w:ascii="Century Gothic" w:eastAsia="Meiryo" w:hAnsi="Century Gothic" w:cs="Times New Roman"/>
        </w:rPr>
        <w:t xml:space="preserve"> Banner content to FTCS.</w:t>
      </w:r>
    </w:p>
    <w:p w14:paraId="57B26046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Dean – Authoritative user which manages credentialing for college.</w:t>
      </w:r>
    </w:p>
    <w:p w14:paraId="71243013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 xml:space="preserve">ETSU User – Any user on ETSU campus behind the ETSU </w:t>
      </w:r>
      <w:proofErr w:type="gramStart"/>
      <w:r w:rsidRPr="00BE5712">
        <w:rPr>
          <w:rFonts w:ascii="Century Gothic" w:eastAsia="Meiryo" w:hAnsi="Century Gothic" w:cs="Times New Roman"/>
        </w:rPr>
        <w:t>firewall</w:t>
      </w:r>
      <w:proofErr w:type="gramEnd"/>
      <w:r w:rsidRPr="00BE5712">
        <w:rPr>
          <w:rFonts w:ascii="Century Gothic" w:eastAsia="Meiryo" w:hAnsi="Century Gothic" w:cs="Times New Roman"/>
        </w:rPr>
        <w:t>.</w:t>
      </w:r>
    </w:p>
    <w:p w14:paraId="14553028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Faculty – Instructing or researching members at a university.</w:t>
      </w:r>
    </w:p>
    <w:p w14:paraId="23252DB3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GA Credentials – Teaching credentials based on experience within a graduate program.</w:t>
      </w:r>
    </w:p>
    <w:p w14:paraId="6456E439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Professional Credentials – Teaching credentials based on experience within industry within a specific field.</w:t>
      </w:r>
    </w:p>
    <w:p w14:paraId="747E4162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Program Coordinator – Needs special credentialing.</w:t>
      </w:r>
    </w:p>
    <w:p w14:paraId="2A9F5546" w14:textId="77777777" w:rsidR="00BE5712" w:rsidRPr="00BE5712" w:rsidRDefault="00BE5712" w:rsidP="00BE5712">
      <w:pPr>
        <w:ind w:left="720" w:hanging="360"/>
        <w:contextualSpacing/>
        <w:rPr>
          <w:rFonts w:ascii="Century Gothic" w:eastAsia="Meiryo" w:hAnsi="Century Gothic" w:cs="Times New Roman"/>
        </w:rPr>
      </w:pPr>
      <w:r w:rsidRPr="00BE5712">
        <w:rPr>
          <w:rFonts w:ascii="Century Gothic" w:eastAsia="Meiryo" w:hAnsi="Century Gothic" w:cs="Times New Roman"/>
        </w:rPr>
        <w:t>SACS Director – Sets priority for FTCS functions.</w:t>
      </w:r>
    </w:p>
    <w:p w14:paraId="3D971DE5" w14:textId="77777777" w:rsidR="00BE5712" w:rsidRPr="00BE5712" w:rsidRDefault="00BE5712" w:rsidP="00BE5712">
      <w:pPr>
        <w:ind w:left="360"/>
        <w:contextualSpacing/>
        <w:rPr>
          <w:rFonts w:ascii="Century Gothic" w:eastAsia="Meiryo" w:hAnsi="Century Gothic" w:cs="Times New Roman"/>
        </w:rPr>
      </w:pPr>
    </w:p>
    <w:p w14:paraId="6962AE42" w14:textId="77777777" w:rsidR="00BE5712" w:rsidRPr="00BE5712" w:rsidRDefault="00BE5712" w:rsidP="00BE5712">
      <w:pPr>
        <w:numPr>
          <w:ilvl w:val="0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  <w:b/>
        </w:rPr>
        <w:t>Priority List of Functionalities</w:t>
      </w:r>
    </w:p>
    <w:p w14:paraId="09C4128A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Re-establish existing functionality (User Functionalities 7.1-7.12 and 7.15-7.17)</w:t>
      </w:r>
    </w:p>
    <w:p w14:paraId="4207F593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Expand Credentialing Officer’s Tasks (User Functionality 7.14)</w:t>
      </w:r>
    </w:p>
    <w:p w14:paraId="4664E025" w14:textId="77777777" w:rsidR="00BE5712" w:rsidRPr="00BE5712" w:rsidRDefault="00BE5712" w:rsidP="00BE5712">
      <w:pPr>
        <w:numPr>
          <w:ilvl w:val="1"/>
          <w:numId w:val="1"/>
        </w:numPr>
        <w:contextualSpacing/>
        <w:rPr>
          <w:rFonts w:ascii="Century Gothic" w:eastAsia="Meiryo" w:hAnsi="Century Gothic" w:cs="Times New Roman"/>
          <w:b/>
        </w:rPr>
      </w:pPr>
      <w:r w:rsidRPr="00BE5712">
        <w:rPr>
          <w:rFonts w:ascii="Century Gothic" w:eastAsia="Meiryo" w:hAnsi="Century Gothic" w:cs="Times New Roman"/>
        </w:rPr>
        <w:t>Add ability to specify credentialing officers (User Functionality 7.18)</w:t>
      </w:r>
    </w:p>
    <w:p w14:paraId="12E78E5D" w14:textId="26F7B9D1" w:rsidR="001B0A11" w:rsidRDefault="00BE5712" w:rsidP="00BE5712">
      <w:r w:rsidRPr="00BE5712">
        <w:rPr>
          <w:rFonts w:ascii="Century Gothic" w:eastAsia="Meiryo" w:hAnsi="Century Gothic" w:cs="Times New Roman"/>
        </w:rPr>
        <w:t>Add ability to export reports as a PDF (User Functionality 7.13)</w:t>
      </w:r>
    </w:p>
    <w:sectPr w:rsidR="001B0A11" w:rsidSect="003D4657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705E" w14:textId="77777777" w:rsidR="00673EE8" w:rsidRDefault="00673EE8" w:rsidP="00673EE8">
      <w:pPr>
        <w:spacing w:after="0" w:line="240" w:lineRule="auto"/>
      </w:pPr>
      <w:r>
        <w:separator/>
      </w:r>
    </w:p>
  </w:endnote>
  <w:endnote w:type="continuationSeparator" w:id="0">
    <w:p w14:paraId="3879C6CE" w14:textId="77777777" w:rsidR="00673EE8" w:rsidRDefault="00673EE8" w:rsidP="0067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9E34" w14:textId="77FF1D98" w:rsidR="006414FE" w:rsidRDefault="006414FE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0894D" w14:textId="77777777" w:rsidR="00673EE8" w:rsidRDefault="00673EE8" w:rsidP="00673EE8">
      <w:pPr>
        <w:spacing w:after="0" w:line="240" w:lineRule="auto"/>
      </w:pPr>
      <w:r>
        <w:separator/>
      </w:r>
    </w:p>
  </w:footnote>
  <w:footnote w:type="continuationSeparator" w:id="0">
    <w:p w14:paraId="6C826C32" w14:textId="77777777" w:rsidR="00673EE8" w:rsidRDefault="00673EE8" w:rsidP="0067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57D88" w14:textId="77777777" w:rsidR="00B3000E" w:rsidRDefault="00B3000E" w:rsidP="00B3000E">
    <w:pPr>
      <w:pStyle w:val="Header"/>
      <w:tabs>
        <w:tab w:val="clear" w:pos="4680"/>
        <w:tab w:val="clear" w:pos="9360"/>
        <w:tab w:val="right" w:pos="10800"/>
      </w:tabs>
      <w:rPr>
        <w:rFonts w:ascii="Century Gothic" w:hAnsi="Century Gothic"/>
      </w:rPr>
    </w:pPr>
    <w:r>
      <w:rPr>
        <w:rFonts w:ascii="Century Gothic" w:hAnsi="Century Gothic"/>
      </w:rPr>
      <w:t>Project Team Sarsaparilla’s Ghost</w:t>
    </w:r>
    <w:r>
      <w:rPr>
        <w:rFonts w:ascii="Century Gothic" w:hAnsi="Century Gothic"/>
      </w:rPr>
      <w:tab/>
    </w:r>
    <w:r w:rsidR="00673EE8" w:rsidRPr="00487BA1">
      <w:rPr>
        <w:rFonts w:ascii="Century Gothic" w:hAnsi="Century Gothic"/>
      </w:rPr>
      <w:t>CSCI5200</w:t>
    </w:r>
  </w:p>
  <w:p w14:paraId="1E908BDB" w14:textId="43FD8272" w:rsidR="00673EE8" w:rsidRPr="00487BA1" w:rsidRDefault="00B3000E" w:rsidP="00B3000E">
    <w:pPr>
      <w:pStyle w:val="Header"/>
      <w:tabs>
        <w:tab w:val="clear" w:pos="4680"/>
        <w:tab w:val="clear" w:pos="9360"/>
        <w:tab w:val="right" w:pos="10800"/>
      </w:tabs>
      <w:rPr>
        <w:rFonts w:ascii="Century Gothic" w:hAnsi="Century Gothic"/>
      </w:rPr>
    </w:pPr>
    <w:r>
      <w:rPr>
        <w:rFonts w:ascii="Century Gothic" w:hAnsi="Century Gothic"/>
      </w:rPr>
      <w:t>Project Members: Nathan Eggers, Anthony Pitman, Ed Wilson</w:t>
    </w:r>
    <w:r>
      <w:rPr>
        <w:rFonts w:ascii="Century Gothic" w:hAnsi="Century Gothic"/>
      </w:rPr>
      <w:tab/>
    </w:r>
    <w:r w:rsidR="00673EE8" w:rsidRPr="00487BA1">
      <w:rPr>
        <w:rFonts w:ascii="Century Gothic" w:hAnsi="Century Gothic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40943"/>
    <w:multiLevelType w:val="multilevel"/>
    <w:tmpl w:val="83D29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D3"/>
    <w:rsid w:val="001B0A11"/>
    <w:rsid w:val="003D4657"/>
    <w:rsid w:val="00487BA1"/>
    <w:rsid w:val="004C24D3"/>
    <w:rsid w:val="005051C5"/>
    <w:rsid w:val="006414FE"/>
    <w:rsid w:val="00673EE8"/>
    <w:rsid w:val="00B3000E"/>
    <w:rsid w:val="00B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F704"/>
  <w15:chartTrackingRefBased/>
  <w15:docId w15:val="{B8F69A34-E8FF-40A0-A566-51382CC3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E8"/>
  </w:style>
  <w:style w:type="paragraph" w:styleId="Footer">
    <w:name w:val="footer"/>
    <w:basedOn w:val="Normal"/>
    <w:link w:val="FooterChar"/>
    <w:uiPriority w:val="99"/>
    <w:unhideWhenUsed/>
    <w:rsid w:val="0067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achj@et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Pitman</dc:creator>
  <cp:keywords/>
  <dc:description/>
  <cp:lastModifiedBy>Anthony Pitman</cp:lastModifiedBy>
  <cp:revision>8</cp:revision>
  <dcterms:created xsi:type="dcterms:W3CDTF">2019-11-19T19:23:00Z</dcterms:created>
  <dcterms:modified xsi:type="dcterms:W3CDTF">2019-11-19T19:28:00Z</dcterms:modified>
</cp:coreProperties>
</file>