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Nathan Broyles</w:t>
        <w:br/>
        <w:t>20279 94A Ave</w:t>
        <w:br/>
        <w:br/>
        <w:t>Kevin Dabu</w:t>
        <w:br/>
        <w:t>20716 Willoughby Town Center Drive</w:t>
        <w:br/>
        <w:br/>
        <w:t>Re: Formal Response to Termination Without Cause</w:t>
        <w:br/>
        <w:br/>
        <w:t>Dear BCIT Superior,</w:t>
        <w:br/>
        <w:br/>
        <w:t xml:space="preserve">Im shocked and disappointed to be laid off by BCIT. I have been a key member of the </w:t>
        <w:br/>
        <w:t xml:space="preserve">Department team for {'years': '4', 'months': '2'} now. The company's vision aligns with my values </w:t>
        <w:br/>
        <w:t xml:space="preserve">and aspirations, and I anticipated a long and fruitful relationship with BCIT. I have been </w:t>
        <w:br/>
        <w:t xml:space="preserve">a committed and dedicated employee since day 1 - being let go like this is unjustified and </w:t>
        <w:br/>
        <w:t>wrong.</w:t>
        <w:br/>
        <w:br/>
        <w:t xml:space="preserve">There was nothing to indicate, leading up to my dismissal, that there were any issues with </w:t>
        <w:br/>
        <w:t xml:space="preserve">my performance. My layoff was an abrupt shock to an otherwise excellent working </w:t>
        <w:br/>
        <w:t xml:space="preserve">relationship - it is not only causing me distress but is also doing harm to my reputation and </w:t>
        <w:br/>
        <w:t>career. At my level, a new opportunity can take up to X months/year to source.</w:t>
        <w:br/>
        <w:br/>
        <w:t xml:space="preserve">Although the severance offering reflects what is written in my contract, a number of other </w:t>
        <w:br/>
        <w:t xml:space="preserve">factors justify a larger severance payment. Given the situation, the industry, and the </w:t>
        <w:br/>
        <w:t>position I held, I am entitled to a minimum  of 100000 months of severance.</w:t>
        <w:br/>
        <w:br/>
        <w:t xml:space="preserve">At this point, I would like to be able to come to an agreement without resorting to my legal </w:t>
        <w:br/>
        <w:t xml:space="preserve">options or the press. I highly respect you, BCIT, and what you are trying to do. But </w:t>
        <w:br/>
        <w:t xml:space="preserve">given a number of factors mentioned above (including my level of seniority, reputation, and </w:t>
        <w:br/>
        <w:t>career prospects), I need to look out for my interests given the situation.</w:t>
        <w:br/>
        <w:br/>
        <w:t xml:space="preserve">I am prepared to accept 100000 months pay plus all unpaid/unused vacation time that is accrued </w:t>
        <w:br/>
        <w:t>up until that point as severance. Please respond with your intent by .</w:t>
        <w:br/>
        <w:br/>
        <w:t>Sincerely,</w:t>
        <w:br/>
        <w:t>Nathan Broyles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