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2AF" w14:textId="2E9ADF6F" w:rsidR="0063686E" w:rsidRPr="0063686E" w:rsidRDefault="0063686E" w:rsidP="0063686E">
      <w:pPr>
        <w:rPr>
          <w:b/>
          <w:bCs/>
          <w:i/>
          <w:iCs/>
        </w:rPr>
      </w:pPr>
      <w:r w:rsidRPr="0063686E">
        <w:rPr>
          <w:b/>
          <w:bCs/>
          <w:i/>
          <w:iCs/>
        </w:rPr>
        <w:t xml:space="preserve">Specific Guidelines for Coordinated Paper Sessions  </w:t>
      </w:r>
    </w:p>
    <w:p w14:paraId="3FCE70E5" w14:textId="77777777" w:rsidR="00CC3408" w:rsidRDefault="00CC3408" w:rsidP="0063686E">
      <w:pPr>
        <w:rPr>
          <w:i/>
          <w:iCs/>
        </w:rPr>
      </w:pPr>
      <w:r w:rsidRPr="00CC3408">
        <w:rPr>
          <w:i/>
          <w:iCs/>
        </w:rPr>
        <w:t xml:space="preserve">Proposals must consist of </w:t>
      </w:r>
    </w:p>
    <w:p w14:paraId="0EF3A116" w14:textId="2F7FC516" w:rsidR="00CC3408" w:rsidRPr="00CC3408" w:rsidRDefault="00CC3408" w:rsidP="00CC3408">
      <w:pPr>
        <w:pStyle w:val="ListParagraph"/>
        <w:numPr>
          <w:ilvl w:val="0"/>
          <w:numId w:val="4"/>
        </w:numPr>
        <w:rPr>
          <w:i/>
          <w:iCs/>
        </w:rPr>
      </w:pPr>
      <w:r w:rsidRPr="00CC3408">
        <w:rPr>
          <w:i/>
          <w:iCs/>
        </w:rPr>
        <w:t xml:space="preserve">a title of no more than 12 words, </w:t>
      </w:r>
    </w:p>
    <w:p w14:paraId="0D8C6FA0" w14:textId="51B5D70F" w:rsidR="00CC3408" w:rsidRPr="00CC3408" w:rsidRDefault="00CC3408" w:rsidP="00CC3408">
      <w:pPr>
        <w:pStyle w:val="ListParagraph"/>
        <w:numPr>
          <w:ilvl w:val="0"/>
          <w:numId w:val="4"/>
        </w:numPr>
        <w:rPr>
          <w:i/>
          <w:iCs/>
        </w:rPr>
      </w:pPr>
      <w:r w:rsidRPr="00CC3408">
        <w:rPr>
          <w:i/>
          <w:iCs/>
        </w:rPr>
        <w:t xml:space="preserve">an abstract of no more than 50 words (for inclusion in the final program), </w:t>
      </w:r>
    </w:p>
    <w:p w14:paraId="0DA54B3D" w14:textId="02F0376D" w:rsidR="00CC3408" w:rsidRPr="00CC3408" w:rsidRDefault="00CC3408" w:rsidP="00CC3408">
      <w:pPr>
        <w:pStyle w:val="ListParagraph"/>
        <w:numPr>
          <w:ilvl w:val="0"/>
          <w:numId w:val="4"/>
        </w:numPr>
        <w:rPr>
          <w:i/>
          <w:iCs/>
        </w:rPr>
      </w:pPr>
      <w:r w:rsidRPr="00CC3408">
        <w:rPr>
          <w:i/>
          <w:iCs/>
        </w:rPr>
        <w:t xml:space="preserve">a summary of research of no more than 800 words, and </w:t>
      </w:r>
    </w:p>
    <w:p w14:paraId="649277F8" w14:textId="64F9B532" w:rsidR="00CC3408" w:rsidRPr="00CC3408" w:rsidRDefault="00CC3408" w:rsidP="00CC3408">
      <w:pPr>
        <w:pStyle w:val="ListParagraph"/>
        <w:numPr>
          <w:ilvl w:val="0"/>
          <w:numId w:val="4"/>
        </w:numPr>
        <w:rPr>
          <w:i/>
          <w:iCs/>
        </w:rPr>
      </w:pPr>
      <w:r w:rsidRPr="00CC3408">
        <w:rPr>
          <w:i/>
          <w:iCs/>
        </w:rPr>
        <w:t xml:space="preserve">references, tables, and figures as appropriate. </w:t>
      </w:r>
    </w:p>
    <w:p w14:paraId="46FC8C5A" w14:textId="77777777" w:rsidR="00CC3408" w:rsidRDefault="00CC3408" w:rsidP="0063686E">
      <w:pPr>
        <w:rPr>
          <w:i/>
          <w:iCs/>
        </w:rPr>
      </w:pPr>
      <w:r w:rsidRPr="00CC3408">
        <w:rPr>
          <w:i/>
          <w:iCs/>
        </w:rPr>
        <w:t xml:space="preserve">References, tables, and figures do not count toward the word limits. </w:t>
      </w:r>
    </w:p>
    <w:p w14:paraId="005600DC" w14:textId="77777777" w:rsidR="00CC3408" w:rsidRDefault="00CC3408" w:rsidP="0063686E">
      <w:pPr>
        <w:rPr>
          <w:i/>
          <w:iCs/>
        </w:rPr>
      </w:pPr>
      <w:r w:rsidRPr="00CC3408">
        <w:rPr>
          <w:i/>
          <w:iCs/>
        </w:rPr>
        <w:t xml:space="preserve">The summary should include research questions, methods, and findings. </w:t>
      </w:r>
    </w:p>
    <w:p w14:paraId="209BEBE7" w14:textId="61A13408" w:rsidR="0063686E" w:rsidRPr="00241516" w:rsidRDefault="00CC3408" w:rsidP="0063686E">
      <w:r w:rsidRPr="00CC3408">
        <w:rPr>
          <w:i/>
          <w:iCs/>
        </w:rPr>
        <w:t>The Program Committee also strongly recommends that authors include the practical implications of their research (see the Evaluation and Review Criteria below).</w:t>
      </w:r>
    </w:p>
    <w:p w14:paraId="102E027C" w14:textId="667E9C77" w:rsidR="0063686E" w:rsidRPr="00241516" w:rsidRDefault="0063686E" w:rsidP="0063686E"/>
    <w:p w14:paraId="22456F87" w14:textId="77777777" w:rsidR="00241516" w:rsidRPr="00241516" w:rsidRDefault="00241516" w:rsidP="0063686E"/>
    <w:p w14:paraId="42E1AAB3" w14:textId="7CD440DD" w:rsidR="0063686E" w:rsidRPr="00CC3408" w:rsidRDefault="00241516" w:rsidP="0063686E">
      <w:pPr>
        <w:rPr>
          <w:b/>
          <w:bCs/>
        </w:rPr>
      </w:pPr>
      <w:r w:rsidRPr="00CC3408">
        <w:rPr>
          <w:b/>
          <w:bCs/>
        </w:rPr>
        <w:t>TITLE</w:t>
      </w:r>
    </w:p>
    <w:p w14:paraId="7EF9A5E4" w14:textId="79EF775D" w:rsidR="00241516" w:rsidRDefault="0053730C" w:rsidP="0063686E">
      <w:commentRangeStart w:id="0"/>
      <w:r>
        <w:t xml:space="preserve">Examining the Robustness and Comparability of PROX estimation with </w:t>
      </w:r>
      <w:proofErr w:type="spellStart"/>
      <w:r>
        <w:t>know</w:t>
      </w:r>
      <w:proofErr w:type="spellEnd"/>
      <w:r>
        <w:t xml:space="preserve"> item parameters.</w:t>
      </w:r>
      <w:commentRangeEnd w:id="0"/>
      <w:r w:rsidR="00537912">
        <w:rPr>
          <w:rStyle w:val="CommentReference"/>
        </w:rPr>
        <w:commentReference w:id="0"/>
      </w:r>
    </w:p>
    <w:p w14:paraId="4BAE9BAF" w14:textId="04976710" w:rsidR="00CC3408" w:rsidRDefault="00CC3408" w:rsidP="0063686E"/>
    <w:p w14:paraId="3F598629" w14:textId="77777777" w:rsidR="00CC3408" w:rsidRDefault="00CC3408" w:rsidP="0063686E"/>
    <w:p w14:paraId="00F6B759" w14:textId="184D7182" w:rsidR="00241516" w:rsidRPr="00CC3408" w:rsidRDefault="00CC3408" w:rsidP="0063686E">
      <w:pPr>
        <w:rPr>
          <w:b/>
          <w:bCs/>
        </w:rPr>
      </w:pPr>
      <w:r w:rsidRPr="00CC3408">
        <w:rPr>
          <w:b/>
          <w:bCs/>
        </w:rPr>
        <w:t>ABSTRACT</w:t>
      </w:r>
    </w:p>
    <w:p w14:paraId="29E10602" w14:textId="2885D670" w:rsidR="00241516" w:rsidRDefault="008754E6" w:rsidP="0063686E">
      <w:r>
        <w:t xml:space="preserve">OPITION 1:  </w:t>
      </w:r>
      <w:r w:rsidR="000E03A5">
        <w:t>This study examines the robustness and comparability of a non-iterative estimation method (PROX) with more common estimation methods when item parameters are known.</w:t>
      </w:r>
      <w:r w:rsidR="00607D7F">
        <w:t xml:space="preserve">  A simulation was conducted to manipulate the person ability distribution, item difficulty distribution, and sample size.    </w:t>
      </w:r>
      <w:r w:rsidR="000E03A5">
        <w:t xml:space="preserve">  </w:t>
      </w:r>
    </w:p>
    <w:p w14:paraId="1C727BBC" w14:textId="484B2053" w:rsidR="000E03A5" w:rsidRDefault="000E03A5" w:rsidP="0063686E"/>
    <w:p w14:paraId="0523FC47" w14:textId="3A16615E" w:rsidR="000E03A5" w:rsidRDefault="008754E6" w:rsidP="0063686E">
      <w:r>
        <w:t xml:space="preserve">OPTION 2: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113448CF" w14:textId="308827C7" w:rsidR="00CC3408" w:rsidRDefault="00CC3408" w:rsidP="0063686E"/>
    <w:p w14:paraId="726AD8C7" w14:textId="080B422F" w:rsidR="00CC3408" w:rsidRDefault="00CC3408" w:rsidP="0063686E"/>
    <w:p w14:paraId="4FB010FA" w14:textId="17802DF7" w:rsidR="00CC3408" w:rsidRDefault="00CC3408" w:rsidP="0063686E">
      <w:r>
        <w:br w:type="page"/>
      </w:r>
    </w:p>
    <w:p w14:paraId="4C2ED0C0" w14:textId="4607019C" w:rsidR="004A19FC" w:rsidRPr="004A19FC" w:rsidRDefault="004A19FC" w:rsidP="0063686E">
      <w:pPr>
        <w:rPr>
          <w:i/>
          <w:iCs/>
        </w:rPr>
      </w:pPr>
      <w:r w:rsidRPr="004A19FC">
        <w:rPr>
          <w:i/>
          <w:iCs/>
          <w:highlight w:val="yellow"/>
        </w:rPr>
        <w:lastRenderedPageBreak/>
        <w:t>800-word max</w:t>
      </w:r>
    </w:p>
    <w:p w14:paraId="7381054E" w14:textId="77777777" w:rsidR="004A19FC" w:rsidRDefault="004A19FC" w:rsidP="0063686E">
      <w:pPr>
        <w:rPr>
          <w:b/>
          <w:bCs/>
        </w:rPr>
      </w:pPr>
    </w:p>
    <w:p w14:paraId="466EF36F" w14:textId="05CE08A8" w:rsidR="00CC3408" w:rsidRPr="00CC3408" w:rsidRDefault="00CC3408" w:rsidP="0063686E">
      <w:pPr>
        <w:rPr>
          <w:b/>
          <w:bCs/>
        </w:rPr>
      </w:pPr>
      <w:r w:rsidRPr="00CC3408">
        <w:rPr>
          <w:b/>
          <w:bCs/>
        </w:rPr>
        <w:t>INTRODUCTION</w:t>
      </w:r>
    </w:p>
    <w:p w14:paraId="6A118AF1" w14:textId="60EA46E3" w:rsidR="00CC3408" w:rsidRDefault="006512BB" w:rsidP="0063686E">
      <w: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w:t>
      </w:r>
      <w:r w:rsidR="00115D00">
        <w:t xml:space="preserve">  Under a Rasch Measurement paradigm, it may be argued that in situations where all item parameters are fixed, determining person ability is more calculation than estimation.</w:t>
      </w:r>
    </w:p>
    <w:p w14:paraId="4C13E6D7" w14:textId="3C862971"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  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 xml:space="preserve">.  Although not widely applied as a stand-alone estimation method, non-iterative PROX does provide the initial estimates for Joint Maximum Likelihood Estimation in </w:t>
      </w:r>
      <w:proofErr w:type="spellStart"/>
      <w:r w:rsidR="000743EE">
        <w:t>Winsteps</w:t>
      </w:r>
      <w:proofErr w:type="spellEnd"/>
      <w:r w:rsidR="000743EE">
        <w:t>.</w:t>
      </w:r>
      <w:r w:rsidR="0030092A">
        <w:t xml:space="preserve">  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AC21DD">
        <w:t xml:space="preserve">  When item parameters are fixed, this iterative version of PROX becomes non-iterative.</w:t>
      </w:r>
      <w:r w:rsidR="0030092A">
        <w:t xml:space="preserve">   </w:t>
      </w:r>
    </w:p>
    <w:p w14:paraId="75B284FD" w14:textId="6F93C60C" w:rsidR="006512BB" w:rsidRDefault="005E068D" w:rsidP="0063686E">
      <w:r>
        <w:t>This study examines three primary research questions:</w:t>
      </w:r>
    </w:p>
    <w:p w14:paraId="1321BC96" w14:textId="5C91339B" w:rsidR="005E068D" w:rsidRDefault="005E068D" w:rsidP="005E068D">
      <w:pPr>
        <w:pStyle w:val="ListParagraph"/>
        <w:numPr>
          <w:ilvl w:val="0"/>
          <w:numId w:val="6"/>
        </w:numPr>
      </w:pPr>
      <w:r>
        <w:t xml:space="preserve">How robust is non-iterative PROX to violations of the distributional assumptions for items and persons; </w:t>
      </w:r>
    </w:p>
    <w:p w14:paraId="65B1421F" w14:textId="4955F6DC" w:rsidR="005E068D" w:rsidRDefault="005E068D" w:rsidP="005E068D">
      <w:pPr>
        <w:pStyle w:val="ListParagraph"/>
        <w:numPr>
          <w:ilvl w:val="0"/>
          <w:numId w:val="6"/>
        </w:numPr>
      </w:pPr>
      <w:r>
        <w:t xml:space="preserve">How robust is non-iterative PROX to sample size fluctuations; and </w:t>
      </w:r>
    </w:p>
    <w:p w14:paraId="0B6E310E" w14:textId="5022C4F2"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p>
    <w:p w14:paraId="1D4473EB" w14:textId="77777777" w:rsidR="00CC3408" w:rsidRDefault="00CC3408" w:rsidP="0063686E"/>
    <w:p w14:paraId="7569F2A1" w14:textId="3C9EAEBD" w:rsidR="00CC3408" w:rsidRPr="00CC3408" w:rsidRDefault="00CC3408" w:rsidP="0063686E">
      <w:pPr>
        <w:rPr>
          <w:b/>
          <w:bCs/>
        </w:rPr>
      </w:pPr>
      <w:r w:rsidRPr="00CC3408">
        <w:rPr>
          <w:b/>
          <w:bCs/>
        </w:rPr>
        <w:t>METHODS</w:t>
      </w:r>
    </w:p>
    <w:p w14:paraId="51F41AB7" w14:textId="0F9BE958" w:rsidR="00F32C36" w:rsidRDefault="003D6F42" w:rsidP="0063686E">
      <w:r>
        <w:t xml:space="preserve">Using R, simulated Rasch items and </w:t>
      </w:r>
      <w:r w:rsidR="00F32C36">
        <w:t xml:space="preserve">person responses </w:t>
      </w:r>
      <w:r w:rsidR="009247BA">
        <w:t>were</w:t>
      </w:r>
      <w:r w:rsidR="00F32C36">
        <w:t xml:space="preserve"> created that adhere to the following conditions:</w:t>
      </w:r>
    </w:p>
    <w:p w14:paraId="7063C86F" w14:textId="014DA576" w:rsidR="00AC0D49" w:rsidRDefault="00AC0D49" w:rsidP="00F32C36">
      <w:pPr>
        <w:pStyle w:val="ListParagraph"/>
        <w:numPr>
          <w:ilvl w:val="0"/>
          <w:numId w:val="7"/>
        </w:numPr>
      </w:pPr>
      <w:r>
        <w:t xml:space="preserve">Normally distributed item difficulties and person thetas with </w:t>
      </w:r>
      <w:r w:rsidR="00952BAA">
        <w:rPr>
          <w:rFonts w:cstheme="minorHAnsi"/>
        </w:rPr>
        <w:t>μ</w:t>
      </w:r>
      <w:r w:rsidR="00952BAA">
        <w:t xml:space="preserve"> = 0 and </w:t>
      </w:r>
      <w:r w:rsidR="001468C3">
        <w:rPr>
          <w:rFonts w:cstheme="minorHAnsi"/>
        </w:rPr>
        <w:t>σ</w:t>
      </w:r>
      <w:r w:rsidR="001468C3">
        <w:t xml:space="preserve"> = 1;</w:t>
      </w:r>
    </w:p>
    <w:p w14:paraId="2EA25923" w14:textId="03244FA0" w:rsidR="00CC3408" w:rsidRDefault="001468C3" w:rsidP="00F32C36">
      <w:pPr>
        <w:pStyle w:val="ListParagraph"/>
        <w:numPr>
          <w:ilvl w:val="0"/>
          <w:numId w:val="7"/>
        </w:numPr>
      </w:pPr>
      <w:r>
        <w:t xml:space="preserve">Normally distributed item difficulties and person thetas with </w:t>
      </w:r>
      <w:r>
        <w:rPr>
          <w:rFonts w:cstheme="minorHAnsi"/>
        </w:rPr>
        <w:t>μ</w:t>
      </w:r>
      <w:r>
        <w:t xml:space="preserve"> = 0 and </w:t>
      </w:r>
      <w:r>
        <w:rPr>
          <w:rFonts w:cstheme="minorHAnsi"/>
        </w:rPr>
        <w:t>σ</w:t>
      </w:r>
      <w:r>
        <w:t xml:space="preserve"> = </w:t>
      </w:r>
      <w:r w:rsidR="00C66FD9">
        <w:t>2</w:t>
      </w:r>
      <w:r>
        <w:t>;</w:t>
      </w:r>
    </w:p>
    <w:p w14:paraId="1E9DF545" w14:textId="6633D11E" w:rsidR="00C66FD9" w:rsidRDefault="00C66FD9" w:rsidP="00F32C36">
      <w:pPr>
        <w:pStyle w:val="ListParagraph"/>
        <w:numPr>
          <w:ilvl w:val="0"/>
          <w:numId w:val="7"/>
        </w:numPr>
      </w:pPr>
      <w:r>
        <w:t xml:space="preserve">Normally distributed item difficulties </w:t>
      </w:r>
      <w:r w:rsidR="00D75D03">
        <w:t>(</w:t>
      </w:r>
      <w:r w:rsidR="00D75D03">
        <w:rPr>
          <w:rFonts w:cstheme="minorHAnsi"/>
        </w:rPr>
        <w:t>μ</w:t>
      </w:r>
      <w:r w:rsidR="00D75D03">
        <w:t xml:space="preserve"> = -1, </w:t>
      </w:r>
      <w:r w:rsidR="00D75D03">
        <w:rPr>
          <w:rFonts w:cstheme="minorHAnsi"/>
        </w:rPr>
        <w:t>σ</w:t>
      </w:r>
      <w:r w:rsidR="00D75D03">
        <w:t xml:space="preserve"> = 1) and person thetas (</w:t>
      </w:r>
      <w:r w:rsidR="00D75D03">
        <w:rPr>
          <w:rFonts w:cstheme="minorHAnsi"/>
        </w:rPr>
        <w:t>μ</w:t>
      </w:r>
      <w:r w:rsidR="00D75D03">
        <w:t xml:space="preserve"> = +1 and </w:t>
      </w:r>
      <w:r w:rsidR="00D75D03">
        <w:rPr>
          <w:rFonts w:cstheme="minorHAnsi"/>
        </w:rPr>
        <w:t>σ</w:t>
      </w:r>
      <w:r w:rsidR="00D75D03">
        <w:t xml:space="preserve"> = 1);</w:t>
      </w:r>
    </w:p>
    <w:p w14:paraId="5D26E165" w14:textId="0E053C51" w:rsidR="00D75D03" w:rsidRDefault="00D75D03" w:rsidP="00D75D03">
      <w:pPr>
        <w:pStyle w:val="ListParagraph"/>
        <w:numPr>
          <w:ilvl w:val="0"/>
          <w:numId w:val="7"/>
        </w:numPr>
      </w:pPr>
      <w:r>
        <w:t>Normally distributed item difficulties (</w:t>
      </w:r>
      <w:r>
        <w:rPr>
          <w:rFonts w:cstheme="minorHAnsi"/>
        </w:rPr>
        <w:t>μ</w:t>
      </w:r>
      <w:r>
        <w:t xml:space="preserve"> = -2, </w:t>
      </w:r>
      <w:r>
        <w:rPr>
          <w:rFonts w:cstheme="minorHAnsi"/>
        </w:rPr>
        <w:t>σ</w:t>
      </w:r>
      <w:r>
        <w:t xml:space="preserve"> = 1) and person thetas (</w:t>
      </w:r>
      <w:r>
        <w:rPr>
          <w:rFonts w:cstheme="minorHAnsi"/>
        </w:rPr>
        <w:t>μ</w:t>
      </w:r>
      <w:r>
        <w:t xml:space="preserve"> = +2 and </w:t>
      </w:r>
      <w:r>
        <w:rPr>
          <w:rFonts w:cstheme="minorHAnsi"/>
        </w:rPr>
        <w:t>σ</w:t>
      </w:r>
      <w:r>
        <w:t xml:space="preserve"> = 1);</w:t>
      </w:r>
    </w:p>
    <w:p w14:paraId="01C712E6" w14:textId="476F7D6F" w:rsidR="00D75D03" w:rsidRDefault="00D75D03" w:rsidP="00D75D03">
      <w:pPr>
        <w:pStyle w:val="ListParagraph"/>
        <w:numPr>
          <w:ilvl w:val="0"/>
          <w:numId w:val="7"/>
        </w:numPr>
      </w:pPr>
      <w:r>
        <w:t>Normally distributed item difficulties (</w:t>
      </w:r>
      <w:r>
        <w:rPr>
          <w:rFonts w:cstheme="minorHAnsi"/>
        </w:rPr>
        <w:t>μ</w:t>
      </w:r>
      <w:r>
        <w:t xml:space="preserve"> = -3, </w:t>
      </w:r>
      <w:r>
        <w:rPr>
          <w:rFonts w:cstheme="minorHAnsi"/>
        </w:rPr>
        <w:t>σ</w:t>
      </w:r>
      <w:r>
        <w:t xml:space="preserve"> = 1) and person thetas (</w:t>
      </w:r>
      <w:r>
        <w:rPr>
          <w:rFonts w:cstheme="minorHAnsi"/>
        </w:rPr>
        <w:t>μ</w:t>
      </w:r>
      <w:r>
        <w:t xml:space="preserve"> = +3 and </w:t>
      </w:r>
      <w:r>
        <w:rPr>
          <w:rFonts w:cstheme="minorHAnsi"/>
        </w:rPr>
        <w:t>σ</w:t>
      </w:r>
      <w:r>
        <w:t xml:space="preserve"> = 1);</w:t>
      </w:r>
    </w:p>
    <w:p w14:paraId="67B31B30" w14:textId="4ECB9FB6" w:rsidR="00D75D03" w:rsidRDefault="006E1BC5" w:rsidP="00045E2E">
      <w:pPr>
        <w:pStyle w:val="ListParagraph"/>
        <w:numPr>
          <w:ilvl w:val="0"/>
          <w:numId w:val="7"/>
        </w:numPr>
      </w:pPr>
      <w:r>
        <w:t>Normally distributed item difficulties (</w:t>
      </w:r>
      <w:r w:rsidRPr="006E1BC5">
        <w:rPr>
          <w:rFonts w:cstheme="minorHAnsi"/>
        </w:rPr>
        <w:t>μ</w:t>
      </w:r>
      <w:r>
        <w:t xml:space="preserve"> = 0, </w:t>
      </w:r>
      <w:r w:rsidRPr="006E1BC5">
        <w:rPr>
          <w:rFonts w:cstheme="minorHAnsi"/>
        </w:rPr>
        <w:t>σ</w:t>
      </w:r>
      <w:r>
        <w:t xml:space="preserve"> = 1) and bimodally distributed person thetas (</w:t>
      </w:r>
      <w:r w:rsidRPr="006E1BC5">
        <w:rPr>
          <w:rFonts w:cstheme="minorHAnsi"/>
        </w:rPr>
        <w:t>μ</w:t>
      </w:r>
      <w:r>
        <w:rPr>
          <w:rFonts w:cstheme="minorHAnsi"/>
          <w:vertAlign w:val="subscript"/>
        </w:rPr>
        <w:t>1</w:t>
      </w:r>
      <w:r>
        <w:t xml:space="preserve"> = -1.5, </w:t>
      </w:r>
      <w:r w:rsidRPr="006E1BC5">
        <w:rPr>
          <w:rFonts w:cstheme="minorHAnsi"/>
        </w:rPr>
        <w:t>μ</w:t>
      </w:r>
      <w:r>
        <w:rPr>
          <w:rFonts w:cstheme="minorHAnsi"/>
          <w:vertAlign w:val="subscript"/>
        </w:rPr>
        <w:t>2</w:t>
      </w:r>
      <w:r>
        <w:t xml:space="preserve"> = +1.5, and </w:t>
      </w:r>
      <w:r w:rsidRPr="006E1BC5">
        <w:rPr>
          <w:rFonts w:cstheme="minorHAnsi"/>
        </w:rPr>
        <w:t>σ</w:t>
      </w:r>
      <w:r>
        <w:rPr>
          <w:rFonts w:cstheme="minorHAnsi"/>
          <w:vertAlign w:val="subscript"/>
        </w:rPr>
        <w:t>1</w:t>
      </w:r>
      <w:r>
        <w:t xml:space="preserve"> = </w:t>
      </w:r>
      <w:r w:rsidRPr="006E1BC5">
        <w:rPr>
          <w:rFonts w:cstheme="minorHAnsi"/>
        </w:rPr>
        <w:t>σ</w:t>
      </w:r>
      <w:r w:rsidR="00584283">
        <w:rPr>
          <w:rFonts w:cstheme="minorHAnsi"/>
          <w:vertAlign w:val="subscript"/>
        </w:rPr>
        <w:t>2</w:t>
      </w:r>
      <w:r w:rsidR="00584283">
        <w:rPr>
          <w:rFonts w:cstheme="minorHAnsi"/>
        </w:rPr>
        <w:t xml:space="preserve"> =</w:t>
      </w:r>
      <w:r>
        <w:t xml:space="preserve"> 1)</w:t>
      </w:r>
      <w:r w:rsidR="00584283">
        <w:t>.</w:t>
      </w:r>
    </w:p>
    <w:p w14:paraId="77164DED" w14:textId="6B53A118" w:rsidR="00A42D8C" w:rsidRDefault="004476DE" w:rsidP="00584283">
      <w:r>
        <w:t>These different distribution combination</w:t>
      </w:r>
      <w:r w:rsidR="00A42D8C">
        <w:t>s</w:t>
      </w:r>
      <w:r>
        <w:t xml:space="preserve"> allow us to investigate the effects of distribution changes between item difficulties and person abilities</w:t>
      </w:r>
      <w:r w:rsidR="00A42D8C">
        <w:t xml:space="preserve"> among the different estimation methods.</w:t>
      </w:r>
    </w:p>
    <w:p w14:paraId="43AC9FA1" w14:textId="05BD8BF3" w:rsidR="00584283" w:rsidRDefault="00584283" w:rsidP="00584283">
      <w:r>
        <w:t xml:space="preserve">The number of </w:t>
      </w:r>
      <w:r w:rsidR="00BF5F5D">
        <w:t xml:space="preserve">simulated persons will be one of n = 25, 50, 100, 250, 500, or 1000, and the number of items </w:t>
      </w:r>
      <w:r w:rsidR="00FB1EEB">
        <w:t>is</w:t>
      </w:r>
      <w:r w:rsidR="00BF5F5D">
        <w:t xml:space="preserve"> fixed at 200. </w:t>
      </w:r>
      <w:r w:rsidR="00A42D8C">
        <w:t xml:space="preserve">Given that we are simulating using the Rasch model, </w:t>
      </w:r>
      <w:r w:rsidR="00C86705">
        <w:t xml:space="preserve">these numbers of persons reflect </w:t>
      </w:r>
      <w:r w:rsidR="00826E67">
        <w:t>both a smallest viable sample (25) and a more than adequate sample (1000) to be confident in the ca</w:t>
      </w:r>
      <w:r w:rsidR="009A185D">
        <w:t xml:space="preserve">lculation of person ability estimates in typical use cases. The choice of using 200 items for our simulation </w:t>
      </w:r>
      <w:r w:rsidR="003C7C5A">
        <w:t>allows us to mimic the typical test length seen in certification and licensure examinations.</w:t>
      </w:r>
      <w:r w:rsidR="00A06738">
        <w:t xml:space="preserve"> </w:t>
      </w:r>
      <w:r w:rsidR="00C75516">
        <w:lastRenderedPageBreak/>
        <w:t xml:space="preserve">Fully crossing the sample size and the distribution conditions leads to 36 simulated conditions, each of which </w:t>
      </w:r>
      <w:r w:rsidR="00FB1EEB">
        <w:t>were</w:t>
      </w:r>
      <w:r w:rsidR="00C75516">
        <w:t xml:space="preserve"> repeated 100 times for a total of 3600</w:t>
      </w:r>
      <w:r w:rsidR="003D089B">
        <w:t xml:space="preserve"> conditions for analysis.</w:t>
      </w:r>
    </w:p>
    <w:p w14:paraId="3D17FD7E" w14:textId="53AE9F99" w:rsidR="005F115A" w:rsidRDefault="005F115A" w:rsidP="00584283">
      <w:r>
        <w:t xml:space="preserve">In addition to the PROX method, we compare </w:t>
      </w:r>
      <w:r w:rsidR="00A06738">
        <w:t>four</w:t>
      </w:r>
      <w:r>
        <w:t xml:space="preserve"> other common IRT estimators</w:t>
      </w:r>
      <w:r w:rsidR="00A06738">
        <w:t xml:space="preserve"> as implemented in specific R packages (shown in parentheses). These are as follows:</w:t>
      </w:r>
    </w:p>
    <w:p w14:paraId="1CD0DBB5" w14:textId="49C172AB" w:rsidR="003D089B" w:rsidRDefault="003D089B" w:rsidP="003D089B">
      <w:pPr>
        <w:pStyle w:val="ListParagraph"/>
        <w:numPr>
          <w:ilvl w:val="0"/>
          <w:numId w:val="8"/>
        </w:numPr>
      </w:pPr>
      <w:r>
        <w:t>Joint Maximum Likelihood</w:t>
      </w:r>
      <w:r w:rsidR="00953A32">
        <w:t xml:space="preserve"> Estimation (JMLE;  </w:t>
      </w:r>
      <w:r w:rsidR="00610EC3">
        <w:t>TAM package)</w:t>
      </w:r>
    </w:p>
    <w:p w14:paraId="701E75E5" w14:textId="448D1F1D" w:rsidR="00912A66" w:rsidRDefault="00912A66" w:rsidP="003D089B">
      <w:pPr>
        <w:pStyle w:val="ListParagraph"/>
        <w:numPr>
          <w:ilvl w:val="0"/>
          <w:numId w:val="8"/>
        </w:numPr>
      </w:pPr>
      <w:r>
        <w:t>Marginal Maximum Likelihood Estimation (MMLE; TAM package)</w:t>
      </w:r>
    </w:p>
    <w:p w14:paraId="767BC28B" w14:textId="393CEDF5" w:rsidR="00610EC3" w:rsidRDefault="00610EC3" w:rsidP="003D089B">
      <w:pPr>
        <w:pStyle w:val="ListParagraph"/>
        <w:numPr>
          <w:ilvl w:val="0"/>
          <w:numId w:val="8"/>
        </w:numPr>
      </w:pPr>
      <w:r>
        <w:t>Conditional Maximum Likelihood Estimation (CM</w:t>
      </w:r>
      <w:r w:rsidR="00857E2E">
        <w:t>L</w:t>
      </w:r>
      <w:r>
        <w:t xml:space="preserve">E; </w:t>
      </w:r>
      <w:proofErr w:type="spellStart"/>
      <w:r>
        <w:t>eRm</w:t>
      </w:r>
      <w:proofErr w:type="spellEnd"/>
      <w:r>
        <w:t xml:space="preserve"> package)</w:t>
      </w:r>
    </w:p>
    <w:p w14:paraId="46599317" w14:textId="7617EF0C" w:rsidR="00610EC3" w:rsidRDefault="00912A66" w:rsidP="003D089B">
      <w:pPr>
        <w:pStyle w:val="ListParagraph"/>
        <w:numPr>
          <w:ilvl w:val="0"/>
          <w:numId w:val="8"/>
        </w:numPr>
      </w:pPr>
      <w:r>
        <w:t xml:space="preserve">Expected A </w:t>
      </w:r>
      <w:proofErr w:type="spellStart"/>
      <w:r>
        <w:t>Postiori</w:t>
      </w:r>
      <w:proofErr w:type="spellEnd"/>
      <w:r>
        <w:t xml:space="preserve"> Estimation (EAP; </w:t>
      </w:r>
      <w:proofErr w:type="spellStart"/>
      <w:r>
        <w:t>ltm</w:t>
      </w:r>
      <w:proofErr w:type="spellEnd"/>
      <w:r>
        <w:t xml:space="preserve"> via the </w:t>
      </w:r>
      <w:proofErr w:type="spellStart"/>
      <w:r>
        <w:t>irtoys</w:t>
      </w:r>
      <w:proofErr w:type="spellEnd"/>
      <w:r>
        <w:t xml:space="preserve"> package)</w:t>
      </w:r>
    </w:p>
    <w:p w14:paraId="3B92F9B0" w14:textId="0188B53B" w:rsidR="00CC3408" w:rsidRDefault="00912A66" w:rsidP="0063686E">
      <w:commentRangeStart w:id="1"/>
      <w:r>
        <w:t xml:space="preserve">The implementations of JMLE, MMLE, and EAP allow for fixed item parameters, so </w:t>
      </w:r>
      <w:r w:rsidR="009247BA">
        <w:t>in these cases we feed the simulated item parameters into the estimation functions</w:t>
      </w:r>
      <w:r w:rsidR="007918EA">
        <w:t>. However, for CMLE</w:t>
      </w:r>
      <w:r w:rsidR="00857E2E">
        <w:t>, we are unable to do this so item and person parameters are simultaneously estimated in this case.</w:t>
      </w:r>
      <w:commentRangeEnd w:id="1"/>
      <w:r w:rsidR="00537AF5">
        <w:rPr>
          <w:rStyle w:val="CommentReference"/>
        </w:rPr>
        <w:commentReference w:id="1"/>
      </w:r>
    </w:p>
    <w:p w14:paraId="267209E7" w14:textId="77777777" w:rsidR="005C37A4" w:rsidRDefault="005C37A4" w:rsidP="0063686E">
      <w:pPr>
        <w:rPr>
          <w:b/>
          <w:bCs/>
        </w:rPr>
      </w:pPr>
    </w:p>
    <w:p w14:paraId="7E9D2756" w14:textId="7F4F7615" w:rsidR="00CC3408" w:rsidRPr="00CC3408" w:rsidRDefault="00CC3408" w:rsidP="0063686E">
      <w:pPr>
        <w:rPr>
          <w:b/>
          <w:bCs/>
        </w:rPr>
      </w:pPr>
      <w:r w:rsidRPr="00CC3408">
        <w:rPr>
          <w:b/>
          <w:bCs/>
        </w:rPr>
        <w:t>RESULTS</w:t>
      </w:r>
    </w:p>
    <w:p w14:paraId="01623721" w14:textId="30EA32FF" w:rsidR="005C37A4" w:rsidRDefault="00857E2E" w:rsidP="0063686E">
      <w:r>
        <w:t xml:space="preserve">The results of the analysis will compare the estimation methods in terms of the mean bias and RMSE of the estimates of the </w:t>
      </w:r>
      <w:r w:rsidR="00C7215F">
        <w:t xml:space="preserve">person parameters. </w:t>
      </w:r>
      <w:r w:rsidR="005C37A4">
        <w:t>We will also investigate the degree</w:t>
      </w:r>
      <w:r w:rsidR="005C37A4">
        <w:t xml:space="preserve"> to which each estimation method aligns with others.  </w:t>
      </w:r>
    </w:p>
    <w:p w14:paraId="4E452C2C" w14:textId="4E21BCA9" w:rsidR="00CC3408" w:rsidRDefault="00086843" w:rsidP="0063686E">
      <w:r>
        <w:t>Initial</w:t>
      </w:r>
      <w:r w:rsidR="00C7215F">
        <w:t xml:space="preserve"> analyses using the first distributional condition </w:t>
      </w:r>
      <w:r w:rsidR="005C37A4">
        <w:t>suggests</w:t>
      </w:r>
      <w:r w:rsidR="00C7215F">
        <w:t xml:space="preserve"> that the methods recover person parameters </w:t>
      </w:r>
      <w:r w:rsidR="005C37A4">
        <w:t>with similar accuracy.</w:t>
      </w:r>
    </w:p>
    <w:p w14:paraId="5020BD10" w14:textId="77777777" w:rsidR="00CC3408" w:rsidRDefault="00CC3408" w:rsidP="0063686E"/>
    <w:p w14:paraId="2D91AC0B" w14:textId="59A8A87C" w:rsidR="00CC3408" w:rsidRPr="00CC3408" w:rsidRDefault="00CC3408" w:rsidP="0063686E">
      <w:pPr>
        <w:rPr>
          <w:b/>
          <w:bCs/>
        </w:rPr>
      </w:pPr>
      <w:r w:rsidRPr="00CC3408">
        <w:rPr>
          <w:b/>
          <w:bCs/>
        </w:rPr>
        <w:t>DISCUSSION</w:t>
      </w:r>
    </w:p>
    <w:p w14:paraId="3654948F" w14:textId="79C081CB" w:rsidR="00CC3408" w:rsidRDefault="00CC3408" w:rsidP="0063686E"/>
    <w:p w14:paraId="69404846" w14:textId="628433BB" w:rsidR="000E03A5" w:rsidRPr="000E03A5" w:rsidRDefault="000E03A5" w:rsidP="0063686E">
      <w:pPr>
        <w:rPr>
          <w:i/>
          <w:iCs/>
        </w:rPr>
      </w:pPr>
      <w:r w:rsidRPr="000E03A5">
        <w:rPr>
          <w:i/>
          <w:iCs/>
        </w:rPr>
        <w:t>Practical Implications</w:t>
      </w:r>
    </w:p>
    <w:p w14:paraId="04C17B28" w14:textId="0D9E686E" w:rsidR="000E03A5" w:rsidRDefault="000E03A5" w:rsidP="0063686E"/>
    <w:p w14:paraId="1118EE99" w14:textId="7FDEC69D" w:rsidR="000E03A5" w:rsidRPr="000E03A5" w:rsidRDefault="000E03A5" w:rsidP="0063686E">
      <w:pPr>
        <w:rPr>
          <w:i/>
          <w:iCs/>
        </w:rPr>
      </w:pPr>
      <w:r w:rsidRPr="000E03A5">
        <w:rPr>
          <w:i/>
          <w:iCs/>
        </w:rPr>
        <w:t>Limitations</w:t>
      </w:r>
    </w:p>
    <w:p w14:paraId="1E4E43CD" w14:textId="207668A7" w:rsidR="000E03A5" w:rsidRDefault="000E03A5" w:rsidP="0063686E"/>
    <w:p w14:paraId="79998CA1" w14:textId="4AD3CBF4" w:rsidR="000E03A5" w:rsidRDefault="000E03A5" w:rsidP="0063686E"/>
    <w:p w14:paraId="3A4432D9" w14:textId="655F7530" w:rsidR="00486B02" w:rsidRDefault="00486B02" w:rsidP="0063686E"/>
    <w:p w14:paraId="1A1FA1C9" w14:textId="3C913113" w:rsidR="00486B02" w:rsidRDefault="00486B02" w:rsidP="0063686E">
      <w:pPr>
        <w:rPr>
          <w:b/>
          <w:bCs/>
        </w:rPr>
      </w:pPr>
      <w:r w:rsidRPr="00486B02">
        <w:rPr>
          <w:b/>
          <w:bCs/>
        </w:rPr>
        <w:t>REFERENCES</w:t>
      </w:r>
    </w:p>
    <w:p w14:paraId="29146D76" w14:textId="77777777" w:rsidR="00700A46" w:rsidRPr="00486B02" w:rsidRDefault="00700A46" w:rsidP="0063686E">
      <w:pPr>
        <w:rPr>
          <w:b/>
          <w:bCs/>
        </w:rPr>
      </w:pPr>
    </w:p>
    <w:p w14:paraId="50D67D82" w14:textId="77777777" w:rsidR="0030092A" w:rsidRPr="0030092A" w:rsidRDefault="00700A46" w:rsidP="0030092A">
      <w:pPr>
        <w:pStyle w:val="Bibliography"/>
        <w:rPr>
          <w:rFonts w:ascii="Calibri" w:hAnsi="Calibri" w:cs="Calibri"/>
        </w:rPr>
      </w:pPr>
      <w:r>
        <w:fldChar w:fldCharType="begin"/>
      </w:r>
      <w:r>
        <w:instrText xml:space="preserve"> ADDIN ZOTERO_BIBL {"uncited":[],"omitted":[],"custom":[]} CSL_BIBLIOGRAPHY </w:instrText>
      </w:r>
      <w:r>
        <w:fldChar w:fldCharType="separate"/>
      </w:r>
      <w:r w:rsidR="0030092A" w:rsidRPr="0030092A">
        <w:rPr>
          <w:rFonts w:ascii="Calibri" w:hAnsi="Calibri" w:cs="Calibri"/>
        </w:rPr>
        <w:t xml:space="preserve">Cohen, L. (1979). Approximate expressions for parameter estimates in the Rasch model. </w:t>
      </w:r>
      <w:r w:rsidR="0030092A" w:rsidRPr="0030092A">
        <w:rPr>
          <w:rFonts w:ascii="Calibri" w:hAnsi="Calibri" w:cs="Calibri"/>
          <w:i/>
          <w:iCs/>
        </w:rPr>
        <w:t>British Journal of Mathematical and Statistical Psychology</w:t>
      </w:r>
      <w:r w:rsidR="0030092A" w:rsidRPr="0030092A">
        <w:rPr>
          <w:rFonts w:ascii="Calibri" w:hAnsi="Calibri" w:cs="Calibri"/>
        </w:rPr>
        <w:t xml:space="preserve">, </w:t>
      </w:r>
      <w:r w:rsidR="0030092A" w:rsidRPr="0030092A">
        <w:rPr>
          <w:rFonts w:ascii="Calibri" w:hAnsi="Calibri" w:cs="Calibri"/>
          <w:i/>
          <w:iCs/>
        </w:rPr>
        <w:t>32</w:t>
      </w:r>
      <w:r w:rsidR="0030092A" w:rsidRPr="0030092A">
        <w:rPr>
          <w:rFonts w:ascii="Calibri" w:hAnsi="Calibri" w:cs="Calibri"/>
        </w:rPr>
        <w:t>(1), 113–120. https://doi.org/10.1111/j.2044-8317.1979.tb00756.x</w:t>
      </w:r>
    </w:p>
    <w:p w14:paraId="4F99D55E" w14:textId="77777777" w:rsidR="0030092A" w:rsidRPr="0030092A" w:rsidRDefault="0030092A" w:rsidP="0030092A">
      <w:pPr>
        <w:pStyle w:val="Bibliography"/>
        <w:rPr>
          <w:rFonts w:ascii="Calibri" w:hAnsi="Calibri" w:cs="Calibri"/>
        </w:rPr>
      </w:pPr>
      <w:r w:rsidRPr="0030092A">
        <w:rPr>
          <w:rFonts w:ascii="Calibri" w:hAnsi="Calibri" w:cs="Calibri"/>
        </w:rPr>
        <w:lastRenderedPageBreak/>
        <w:t xml:space="preserve">Linacre, J. M. (1994). PROX with missing data, or known item or person measures. </w:t>
      </w:r>
      <w:r w:rsidRPr="0030092A">
        <w:rPr>
          <w:rFonts w:ascii="Calibri" w:hAnsi="Calibri" w:cs="Calibri"/>
          <w:i/>
          <w:iCs/>
        </w:rPr>
        <w:t>Rasch Measurement Transactions</w:t>
      </w:r>
      <w:r w:rsidRPr="0030092A">
        <w:rPr>
          <w:rFonts w:ascii="Calibri" w:hAnsi="Calibri" w:cs="Calibri"/>
        </w:rPr>
        <w:t xml:space="preserve">, </w:t>
      </w:r>
      <w:r w:rsidRPr="0030092A">
        <w:rPr>
          <w:rFonts w:ascii="Calibri" w:hAnsi="Calibri" w:cs="Calibri"/>
          <w:i/>
          <w:iCs/>
        </w:rPr>
        <w:t>8</w:t>
      </w:r>
      <w:r w:rsidRPr="0030092A">
        <w:rPr>
          <w:rFonts w:ascii="Calibri" w:hAnsi="Calibri" w:cs="Calibri"/>
        </w:rPr>
        <w:t>(3), 378.</w:t>
      </w:r>
    </w:p>
    <w:p w14:paraId="5B9B5BA0" w14:textId="77777777" w:rsidR="0030092A" w:rsidRPr="0030092A" w:rsidRDefault="0030092A" w:rsidP="0030092A">
      <w:pPr>
        <w:pStyle w:val="Bibliography"/>
        <w:rPr>
          <w:rFonts w:ascii="Calibri" w:hAnsi="Calibri" w:cs="Calibri"/>
        </w:rPr>
      </w:pPr>
      <w:r w:rsidRPr="0030092A">
        <w:rPr>
          <w:rFonts w:ascii="Calibri" w:hAnsi="Calibri" w:cs="Calibri"/>
        </w:rPr>
        <w:t xml:space="preserve">Wright, B. D., &amp; Stone, M. H. (1979). </w:t>
      </w:r>
      <w:r w:rsidRPr="0030092A">
        <w:rPr>
          <w:rFonts w:ascii="Calibri" w:hAnsi="Calibri" w:cs="Calibri"/>
          <w:i/>
          <w:iCs/>
        </w:rPr>
        <w:t>Best Test Design</w:t>
      </w:r>
      <w:r w:rsidRPr="0030092A">
        <w:rPr>
          <w:rFonts w:ascii="Calibri" w:hAnsi="Calibri" w:cs="Calibri"/>
        </w:rPr>
        <w:t>. MESA Press.</w:t>
      </w:r>
    </w:p>
    <w:p w14:paraId="2B937562" w14:textId="6856F568" w:rsidR="00486B02" w:rsidRPr="00241516" w:rsidRDefault="00700A46" w:rsidP="0063686E">
      <w:r>
        <w:fldChar w:fldCharType="end"/>
      </w:r>
    </w:p>
    <w:sectPr w:rsidR="00486B02" w:rsidRPr="002415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7-06T11:11:00Z" w:initials="PM">
    <w:p w14:paraId="6AEBBA1D" w14:textId="6DE70100" w:rsidR="00537912" w:rsidRDefault="00537912">
      <w:pPr>
        <w:pStyle w:val="CommentText"/>
      </w:pPr>
      <w:r>
        <w:rPr>
          <w:rStyle w:val="CommentReference"/>
        </w:rPr>
        <w:annotationRef/>
      </w:r>
      <w:r>
        <w:t xml:space="preserve">This is just a working title, but it actually hits the 12 word limit.  </w:t>
      </w:r>
    </w:p>
  </w:comment>
  <w:comment w:id="1" w:author="Peabody, Michael R." w:date="2022-07-27T16:52:00Z" w:initials="PMR">
    <w:p w14:paraId="58CC16C3" w14:textId="77777777" w:rsidR="00537AF5" w:rsidRDefault="00537AF5">
      <w:pPr>
        <w:pStyle w:val="CommentText"/>
      </w:pPr>
      <w:r>
        <w:rPr>
          <w:rStyle w:val="CommentReference"/>
        </w:rPr>
        <w:annotationRef/>
      </w:r>
      <w:r>
        <w:t xml:space="preserve">I guess this leads me to a question of process.  </w:t>
      </w:r>
    </w:p>
    <w:p w14:paraId="09CCDB5D" w14:textId="77777777" w:rsidR="00537AF5" w:rsidRDefault="00537AF5">
      <w:pPr>
        <w:pStyle w:val="CommentText"/>
      </w:pPr>
    </w:p>
    <w:p w14:paraId="54EBF74C" w14:textId="77777777" w:rsidR="00537AF5" w:rsidRDefault="00537AF5">
      <w:pPr>
        <w:pStyle w:val="CommentText"/>
      </w:pPr>
      <w:r>
        <w:t xml:space="preserve">Are you generating the item difficulties in R using the </w:t>
      </w:r>
      <w:proofErr w:type="spellStart"/>
      <w:r>
        <w:t>rnorm</w:t>
      </w:r>
      <w:proofErr w:type="spellEnd"/>
      <w:r>
        <w:t>() function or do you have a set of difficulty parameters already created (similar to an item bank) and you’re sampling from that?</w:t>
      </w:r>
    </w:p>
    <w:p w14:paraId="369D30D5" w14:textId="77777777" w:rsidR="00537AF5" w:rsidRDefault="00537AF5">
      <w:pPr>
        <w:pStyle w:val="CommentText"/>
      </w:pPr>
    </w:p>
    <w:p w14:paraId="2F2C3D5C" w14:textId="1CDD5885" w:rsidR="00537AF5" w:rsidRDefault="00537AF5">
      <w:pPr>
        <w:pStyle w:val="CommentText"/>
      </w:pPr>
      <w:r>
        <w:t xml:space="preserve">I guess as long as we know the item parameters for each sample, we can quickly calculate the corresponding PROX estimate.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BBA1D" w15:done="0"/>
  <w15:commentEx w15:paraId="2F2C3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C7D" w16cex:dateUtc="2022-07-06T15:11:00Z"/>
  <w16cex:commentExtensible w16cex:durableId="268BEBD5" w16cex:dateUtc="2022-07-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BBA1D" w16cid:durableId="266FEC7D"/>
  <w16cid:commentId w16cid:paraId="2F2C3D5C" w16cid:durableId="268B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2277631">
    <w:abstractNumId w:val="6"/>
  </w:num>
  <w:num w:numId="2" w16cid:durableId="464587396">
    <w:abstractNumId w:val="4"/>
  </w:num>
  <w:num w:numId="3" w16cid:durableId="1832528425">
    <w:abstractNumId w:val="2"/>
  </w:num>
  <w:num w:numId="4" w16cid:durableId="373307566">
    <w:abstractNumId w:val="5"/>
  </w:num>
  <w:num w:numId="5" w16cid:durableId="520555711">
    <w:abstractNumId w:val="3"/>
  </w:num>
  <w:num w:numId="6" w16cid:durableId="427698479">
    <w:abstractNumId w:val="1"/>
  </w:num>
  <w:num w:numId="7" w16cid:durableId="395665409">
    <w:abstractNumId w:val="7"/>
  </w:num>
  <w:num w:numId="8" w16cid:durableId="328675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rson w15:author="Peabody, Michael R.">
    <w15:presenceInfo w15:providerId="None" w15:userId="Peabody, Michael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743EE"/>
    <w:rsid w:val="00086843"/>
    <w:rsid w:val="000E03A5"/>
    <w:rsid w:val="00115D00"/>
    <w:rsid w:val="001468C3"/>
    <w:rsid w:val="00162658"/>
    <w:rsid w:val="00241516"/>
    <w:rsid w:val="00284EC7"/>
    <w:rsid w:val="0030092A"/>
    <w:rsid w:val="00315AFB"/>
    <w:rsid w:val="003C7C5A"/>
    <w:rsid w:val="003D089B"/>
    <w:rsid w:val="003D6F42"/>
    <w:rsid w:val="004476DE"/>
    <w:rsid w:val="00486B02"/>
    <w:rsid w:val="004A19FC"/>
    <w:rsid w:val="0053730C"/>
    <w:rsid w:val="00537912"/>
    <w:rsid w:val="00537AF5"/>
    <w:rsid w:val="00584283"/>
    <w:rsid w:val="005C37A4"/>
    <w:rsid w:val="005E068D"/>
    <w:rsid w:val="005F115A"/>
    <w:rsid w:val="00603646"/>
    <w:rsid w:val="00607D7F"/>
    <w:rsid w:val="00610EC3"/>
    <w:rsid w:val="0063686E"/>
    <w:rsid w:val="006512BB"/>
    <w:rsid w:val="006E1BC5"/>
    <w:rsid w:val="00700A46"/>
    <w:rsid w:val="007918EA"/>
    <w:rsid w:val="00826E67"/>
    <w:rsid w:val="00857E2E"/>
    <w:rsid w:val="00870E1A"/>
    <w:rsid w:val="008754E6"/>
    <w:rsid w:val="00912A66"/>
    <w:rsid w:val="009247BA"/>
    <w:rsid w:val="00952BAA"/>
    <w:rsid w:val="00953A32"/>
    <w:rsid w:val="009A185D"/>
    <w:rsid w:val="00A06738"/>
    <w:rsid w:val="00A42D8C"/>
    <w:rsid w:val="00AC0D49"/>
    <w:rsid w:val="00AC21DD"/>
    <w:rsid w:val="00BF5F5D"/>
    <w:rsid w:val="00C66FD9"/>
    <w:rsid w:val="00C7215F"/>
    <w:rsid w:val="00C75516"/>
    <w:rsid w:val="00C86705"/>
    <w:rsid w:val="00CC3408"/>
    <w:rsid w:val="00D2677A"/>
    <w:rsid w:val="00D75D03"/>
    <w:rsid w:val="00F32C36"/>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semiHidden/>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semiHidden/>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Peabody, Michael R.</cp:lastModifiedBy>
  <cp:revision>43</cp:revision>
  <dcterms:created xsi:type="dcterms:W3CDTF">2022-07-06T13:10:00Z</dcterms:created>
  <dcterms:modified xsi:type="dcterms:W3CDTF">2022-07-27T20:56:00Z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