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9C2F34"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PURPOSE</w:t>
      </w:r>
    </w:p>
    <w:p w14:paraId="6CCBDF84"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Iterative estimation procedures have been universally adopted for Item Response Theory and Rasch Measurement Theory software packages. These iterative methods are used to produce estimates of person ability even in situations where item difficulty is known, such as exams delivered via calibrated item banks. Under a Rasch Measurement paradigm, it may be argued that in situations where all item parameters are fixed, determining person ability is more calculation than estimation.</w:t>
      </w:r>
    </w:p>
    <w:p w14:paraId="644AAE15" w14:textId="34D2427F" w:rsidR="009B46D3" w:rsidRPr="00937650" w:rsidRDefault="009B46D3" w:rsidP="009B46D3">
      <w:pPr>
        <w:spacing w:after="0" w:line="480" w:lineRule="auto"/>
        <w:rPr>
          <w:rFonts w:ascii="Tahoma" w:hAnsi="Tahoma" w:cs="Tahoma"/>
          <w:sz w:val="20"/>
          <w:szCs w:val="20"/>
        </w:rPr>
      </w:pPr>
      <w:r w:rsidRPr="00937650">
        <w:rPr>
          <w:rFonts w:ascii="Tahoma" w:hAnsi="Tahoma" w:cs="Tahoma"/>
          <w:sz w:val="20"/>
          <w:szCs w:val="20"/>
        </w:rPr>
        <w:tab/>
      </w:r>
      <w:r w:rsidRPr="00937650">
        <w:rPr>
          <w:rFonts w:ascii="Tahoma" w:hAnsi="Tahoma" w:cs="Tahoma"/>
          <w:sz w:val="20"/>
          <w:szCs w:val="20"/>
        </w:rPr>
        <w:fldChar w:fldCharType="begin"/>
      </w:r>
      <w:r w:rsidRPr="00937650">
        <w:rPr>
          <w:rFonts w:ascii="Tahoma" w:hAnsi="Tahoma" w:cs="Tahoma"/>
          <w:sz w:val="20"/>
          <w:szCs w:val="20"/>
        </w:rPr>
        <w:instrText xml:space="preserve"> ADDIN ZOTERO_ITEM CSL_CITATION {"citationID":"Dg4Fd7ee","properties":{"unsorted":true,"formattedCitation":"(1979)","plainCitation":"(1979)","noteIndex":0},"citationItems":[{"id":495,"uris":["http://zotero.org/groups/2131136/items/4KDCK3R4"],"itemData":{"id":495,"type":"article-journal","abstract":"The Wright-Panchapakesan (1969) maximum-likelihood equations for estimating the ability and difficulty parameters in the Rasch model have hitherto required an iterative procedure for their solution. In this paper the equations are solved approximately and simple closed forms are established which give values close enough for most practical purposes to those obtained by iteration. The results are illustrated with reference to a 50-item physics test.","container-title":"British Journal of Mathematical and Statistical Psychology","DOI":"10.1111/j.2044-8317.1979.tb00756.x","ISSN":"2044-8317","issue":"1","page":"113-120","title":"Approximate expressions for parameter estimates in the Rasch model","title-short":"Approximate expressions for parameter estimates in the Rasch model","volume":"32","author":[{"family":"Cohen","given":"Leslie"}],"issued":{"date-parts":[["1979"]]}},"suppress-author":true}],"schema":"https://github.com/citation-style-language/schema/raw/master/csl-citation.json"} </w:instrText>
      </w:r>
      <w:r w:rsidRPr="00937650">
        <w:rPr>
          <w:rFonts w:ascii="Tahoma" w:hAnsi="Tahoma" w:cs="Tahoma"/>
          <w:sz w:val="20"/>
          <w:szCs w:val="20"/>
        </w:rPr>
        <w:fldChar w:fldCharType="separate"/>
      </w:r>
      <w:r w:rsidRPr="00937650">
        <w:rPr>
          <w:rFonts w:ascii="Tahoma" w:hAnsi="Tahoma" w:cs="Tahoma"/>
          <w:sz w:val="20"/>
          <w:szCs w:val="20"/>
        </w:rPr>
        <w:t>Cohen (1979)</w:t>
      </w:r>
      <w:r w:rsidRPr="00937650">
        <w:rPr>
          <w:rFonts w:ascii="Tahoma" w:hAnsi="Tahoma" w:cs="Tahoma"/>
          <w:sz w:val="20"/>
          <w:szCs w:val="20"/>
        </w:rPr>
        <w:fldChar w:fldCharType="end"/>
      </w:r>
      <w:r w:rsidRPr="00937650">
        <w:rPr>
          <w:rFonts w:ascii="Tahoma" w:hAnsi="Tahoma" w:cs="Tahoma"/>
          <w:sz w:val="20"/>
          <w:szCs w:val="20"/>
        </w:rPr>
        <w:t xml:space="preserve"> introduced PROX, a non-iterative method for estimating Rasch measures when data are complete and both items and persons are approximately normally distributed. A method for hand calculating PROX is shown in Wright and Stone </w:t>
      </w:r>
      <w:r w:rsidRPr="00937650">
        <w:rPr>
          <w:rFonts w:ascii="Tahoma" w:hAnsi="Tahoma" w:cs="Tahoma"/>
          <w:sz w:val="20"/>
          <w:szCs w:val="20"/>
        </w:rPr>
        <w:fldChar w:fldCharType="begin"/>
      </w:r>
      <w:r w:rsidRPr="00937650">
        <w:rPr>
          <w:rFonts w:ascii="Tahoma" w:hAnsi="Tahoma" w:cs="Tahoma"/>
          <w:sz w:val="20"/>
          <w:szCs w:val="20"/>
        </w:rPr>
        <w:instrText xml:space="preserve"> ADDIN ZOTERO_ITEM CSL_CITATION {"citationID":"7UhglmpE","properties":{"formattedCitation":"(1979 CH 2)","plainCitation":"(1979 CH 2)","noteIndex":0},"citationItems":[{"id":1047,"uris":["http://zotero.org/groups/2131136/items/SU6PZ9RI"],"itemData":{"id":1047,"type":"book","event-place":"Chicago","publisher":"MESA Press","publisher-place":"Chicago","title":"Best Test Design","title-short":"Best Test Design","author":[{"family":"Wright","given":"Benjamin D."},{"family":"Stone","given":"Mark H."}],"issued":{"date-parts":[["1979"]]}},"suppress-author":true,"suffix":"CH 2"}],"schema":"https://github.com/citation-style-language/schema/raw/master/csl-citation.json"} </w:instrText>
      </w:r>
      <w:r w:rsidRPr="00937650">
        <w:rPr>
          <w:rFonts w:ascii="Tahoma" w:hAnsi="Tahoma" w:cs="Tahoma"/>
          <w:sz w:val="20"/>
          <w:szCs w:val="20"/>
        </w:rPr>
        <w:fldChar w:fldCharType="separate"/>
      </w:r>
      <w:r w:rsidRPr="00937650">
        <w:rPr>
          <w:rFonts w:ascii="Tahoma" w:hAnsi="Tahoma" w:cs="Tahoma"/>
          <w:sz w:val="20"/>
          <w:szCs w:val="20"/>
        </w:rPr>
        <w:t>(1979, CH 2)</w:t>
      </w:r>
      <w:r w:rsidRPr="00937650">
        <w:rPr>
          <w:rFonts w:ascii="Tahoma" w:hAnsi="Tahoma" w:cs="Tahoma"/>
          <w:sz w:val="20"/>
          <w:szCs w:val="20"/>
        </w:rPr>
        <w:fldChar w:fldCharType="end"/>
      </w:r>
      <w:r w:rsidR="001A028E" w:rsidRPr="00937650">
        <w:rPr>
          <w:rFonts w:ascii="Tahoma" w:hAnsi="Tahoma" w:cs="Tahoma"/>
          <w:sz w:val="20"/>
          <w:szCs w:val="20"/>
        </w:rPr>
        <w:t xml:space="preserve"> and Wright &amp; Douglas (1975) noted that the results from the method are “equivalent to estimates obtained from UCON [an iterative maximum-likelihood solution] for all practical purposes</w:t>
      </w:r>
      <w:r w:rsidR="00002860" w:rsidRPr="00937650">
        <w:rPr>
          <w:rFonts w:ascii="Tahoma" w:hAnsi="Tahoma" w:cs="Tahoma"/>
          <w:sz w:val="20"/>
          <w:szCs w:val="20"/>
        </w:rPr>
        <w:t>.</w:t>
      </w:r>
      <w:r w:rsidR="001A028E" w:rsidRPr="00937650">
        <w:rPr>
          <w:rFonts w:ascii="Tahoma" w:hAnsi="Tahoma" w:cs="Tahoma"/>
          <w:sz w:val="20"/>
          <w:szCs w:val="20"/>
        </w:rPr>
        <w:t>”</w:t>
      </w:r>
      <w:r w:rsidRPr="00937650">
        <w:rPr>
          <w:rFonts w:ascii="Tahoma" w:hAnsi="Tahoma" w:cs="Tahoma"/>
          <w:sz w:val="20"/>
          <w:szCs w:val="20"/>
        </w:rPr>
        <w:t xml:space="preserve"> Although not widely applied as a stand-alone estimation method, non-iterative PROX does provide the initial estimates for Joint Maximum Likelihood Estimation in </w:t>
      </w:r>
      <w:proofErr w:type="spellStart"/>
      <w:r w:rsidRPr="00937650">
        <w:rPr>
          <w:rFonts w:ascii="Tahoma" w:hAnsi="Tahoma" w:cs="Tahoma"/>
          <w:sz w:val="20"/>
          <w:szCs w:val="20"/>
        </w:rPr>
        <w:t>Winsteps</w:t>
      </w:r>
      <w:proofErr w:type="spellEnd"/>
      <w:r w:rsidRPr="00937650">
        <w:rPr>
          <w:rFonts w:ascii="Tahoma" w:hAnsi="Tahoma" w:cs="Tahoma"/>
          <w:sz w:val="20"/>
          <w:szCs w:val="20"/>
        </w:rPr>
        <w:t xml:space="preserve">. Linacre </w:t>
      </w:r>
      <w:r w:rsidRPr="00937650">
        <w:rPr>
          <w:rFonts w:ascii="Tahoma" w:hAnsi="Tahoma" w:cs="Tahoma"/>
          <w:sz w:val="20"/>
          <w:szCs w:val="20"/>
        </w:rPr>
        <w:fldChar w:fldCharType="begin"/>
      </w:r>
      <w:r w:rsidRPr="00937650">
        <w:rPr>
          <w:rFonts w:ascii="Tahoma" w:hAnsi="Tahoma" w:cs="Tahoma"/>
          <w:sz w:val="20"/>
          <w:szCs w:val="20"/>
        </w:rPr>
        <w:instrText xml:space="preserve"> ADDIN ZOTERO_ITEM CSL_CITATION {"citationID":"aJYZLber","properties":{"formattedCitation":"(1994)","plainCitation":"(1994)","noteIndex":0},"citationItems":[{"id":2123,"uris":["http://zotero.org/groups/2131136/items/J9GH7H7U"],"itemData":{"id":2123,"type":"article-journal","container-title":"Rasch Measurement Transactions","issue":"3","page":"378","title":"PROX with missing data, or known item or person measures","volume":"8","author":[{"family":"Linacre","given":"J. M."}],"issued":{"date-parts":[["1994"]]}},"suppress-author":true}],"schema":"https://github.com/citation-style-language/schema/raw/master/csl-citation.json"} </w:instrText>
      </w:r>
      <w:r w:rsidRPr="00937650">
        <w:rPr>
          <w:rFonts w:ascii="Tahoma" w:hAnsi="Tahoma" w:cs="Tahoma"/>
          <w:sz w:val="20"/>
          <w:szCs w:val="20"/>
        </w:rPr>
        <w:fldChar w:fldCharType="separate"/>
      </w:r>
      <w:r w:rsidRPr="00937650">
        <w:rPr>
          <w:rFonts w:ascii="Tahoma" w:hAnsi="Tahoma" w:cs="Tahoma"/>
          <w:sz w:val="20"/>
          <w:szCs w:val="20"/>
        </w:rPr>
        <w:t>(1994)</w:t>
      </w:r>
      <w:r w:rsidRPr="00937650">
        <w:rPr>
          <w:rFonts w:ascii="Tahoma" w:hAnsi="Tahoma" w:cs="Tahoma"/>
          <w:sz w:val="20"/>
          <w:szCs w:val="20"/>
        </w:rPr>
        <w:fldChar w:fldCharType="end"/>
      </w:r>
      <w:r w:rsidRPr="00937650">
        <w:rPr>
          <w:rFonts w:ascii="Tahoma" w:hAnsi="Tahoma" w:cs="Tahoma"/>
          <w:sz w:val="20"/>
          <w:szCs w:val="20"/>
        </w:rPr>
        <w:t xml:space="preserve"> describes iterative PROX estimation equations for missing data. When item parameters are fixed, this iterative version of PROX becomes non-iterative.  </w:t>
      </w:r>
    </w:p>
    <w:p w14:paraId="20054175" w14:textId="77777777" w:rsidR="009B46D3" w:rsidRPr="00937650" w:rsidRDefault="009B46D3" w:rsidP="009B46D3">
      <w:pPr>
        <w:spacing w:after="0" w:line="480" w:lineRule="auto"/>
        <w:ind w:firstLine="360"/>
        <w:rPr>
          <w:rFonts w:ascii="Tahoma" w:hAnsi="Tahoma" w:cs="Tahoma"/>
          <w:sz w:val="20"/>
          <w:szCs w:val="20"/>
        </w:rPr>
      </w:pPr>
      <w:r w:rsidRPr="00937650">
        <w:rPr>
          <w:rFonts w:ascii="Tahoma" w:hAnsi="Tahoma" w:cs="Tahoma"/>
          <w:sz w:val="20"/>
          <w:szCs w:val="20"/>
        </w:rPr>
        <w:t>This study examines three primary research questions:</w:t>
      </w:r>
    </w:p>
    <w:p w14:paraId="04ACF994" w14:textId="0D3A2AF5" w:rsidR="009B46D3" w:rsidRPr="00937650" w:rsidRDefault="00024DA6" w:rsidP="009B46D3">
      <w:pPr>
        <w:pStyle w:val="ListParagraph"/>
        <w:numPr>
          <w:ilvl w:val="0"/>
          <w:numId w:val="1"/>
        </w:numPr>
        <w:spacing w:after="0" w:line="240" w:lineRule="auto"/>
        <w:rPr>
          <w:rFonts w:ascii="Tahoma" w:hAnsi="Tahoma" w:cs="Tahoma"/>
          <w:sz w:val="20"/>
          <w:szCs w:val="20"/>
        </w:rPr>
      </w:pPr>
      <w:r w:rsidRPr="00937650">
        <w:rPr>
          <w:rFonts w:ascii="Tahoma" w:hAnsi="Tahoma" w:cs="Tahoma"/>
          <w:sz w:val="20"/>
          <w:szCs w:val="20"/>
        </w:rPr>
        <w:t xml:space="preserve">How robust is </w:t>
      </w:r>
      <w:r w:rsidR="00E62DC9">
        <w:rPr>
          <w:rFonts w:ascii="Tahoma" w:hAnsi="Tahoma" w:cs="Tahoma"/>
          <w:sz w:val="20"/>
          <w:szCs w:val="20"/>
        </w:rPr>
        <w:t>(</w:t>
      </w:r>
      <w:r w:rsidRPr="00937650">
        <w:rPr>
          <w:rFonts w:ascii="Tahoma" w:hAnsi="Tahoma" w:cs="Tahoma"/>
          <w:sz w:val="20"/>
          <w:szCs w:val="20"/>
        </w:rPr>
        <w:t>non-iterative</w:t>
      </w:r>
      <w:r w:rsidR="00E62DC9">
        <w:rPr>
          <w:rFonts w:ascii="Tahoma" w:hAnsi="Tahoma" w:cs="Tahoma"/>
          <w:sz w:val="20"/>
          <w:szCs w:val="20"/>
        </w:rPr>
        <w:t>)</w:t>
      </w:r>
      <w:r w:rsidRPr="00937650">
        <w:rPr>
          <w:rFonts w:ascii="Tahoma" w:hAnsi="Tahoma" w:cs="Tahoma"/>
          <w:sz w:val="20"/>
          <w:szCs w:val="20"/>
        </w:rPr>
        <w:t xml:space="preserve"> PROX to sample size fluctuations</w:t>
      </w:r>
      <w:r w:rsidR="009B46D3" w:rsidRPr="00937650">
        <w:rPr>
          <w:rFonts w:ascii="Tahoma" w:hAnsi="Tahoma" w:cs="Tahoma"/>
          <w:sz w:val="20"/>
          <w:szCs w:val="20"/>
        </w:rPr>
        <w:t>?</w:t>
      </w:r>
    </w:p>
    <w:p w14:paraId="7AEF4E98" w14:textId="5B19371A" w:rsidR="009B46D3" w:rsidRPr="00937650" w:rsidRDefault="00024DA6" w:rsidP="009B46D3">
      <w:pPr>
        <w:pStyle w:val="ListParagraph"/>
        <w:numPr>
          <w:ilvl w:val="0"/>
          <w:numId w:val="1"/>
        </w:numPr>
        <w:spacing w:after="0" w:line="240" w:lineRule="auto"/>
        <w:rPr>
          <w:rFonts w:ascii="Tahoma" w:hAnsi="Tahoma" w:cs="Tahoma"/>
          <w:sz w:val="20"/>
          <w:szCs w:val="20"/>
        </w:rPr>
      </w:pPr>
      <w:r w:rsidRPr="00937650">
        <w:rPr>
          <w:rFonts w:ascii="Tahoma" w:hAnsi="Tahoma" w:cs="Tahoma"/>
          <w:sz w:val="20"/>
          <w:szCs w:val="20"/>
        </w:rPr>
        <w:t>How robust is PROX to violations of the distributional assumptions for items and persons</w:t>
      </w:r>
      <w:r>
        <w:rPr>
          <w:rFonts w:ascii="Tahoma" w:hAnsi="Tahoma" w:cs="Tahoma"/>
          <w:sz w:val="20"/>
          <w:szCs w:val="20"/>
        </w:rPr>
        <w:t>?</w:t>
      </w:r>
    </w:p>
    <w:p w14:paraId="49A72763" w14:textId="1C7AD6D6" w:rsidR="009B46D3" w:rsidRPr="00937650" w:rsidRDefault="009B46D3" w:rsidP="009B46D3">
      <w:pPr>
        <w:pStyle w:val="ListParagraph"/>
        <w:numPr>
          <w:ilvl w:val="0"/>
          <w:numId w:val="1"/>
        </w:numPr>
        <w:spacing w:after="0" w:line="240" w:lineRule="auto"/>
        <w:rPr>
          <w:rFonts w:ascii="Tahoma" w:hAnsi="Tahoma" w:cs="Tahoma"/>
          <w:sz w:val="20"/>
          <w:szCs w:val="20"/>
        </w:rPr>
      </w:pPr>
      <w:r w:rsidRPr="00937650">
        <w:rPr>
          <w:rFonts w:ascii="Tahoma" w:hAnsi="Tahoma" w:cs="Tahoma"/>
          <w:sz w:val="20"/>
          <w:szCs w:val="20"/>
        </w:rPr>
        <w:t>How do estimates produced by PROX compare to other common estimation methods under the conditions set in the first two research questions?</w:t>
      </w:r>
    </w:p>
    <w:p w14:paraId="063FD267" w14:textId="77777777" w:rsidR="009B46D3" w:rsidRPr="00937650" w:rsidRDefault="009B46D3" w:rsidP="009B46D3">
      <w:pPr>
        <w:spacing w:after="0" w:line="240" w:lineRule="auto"/>
        <w:rPr>
          <w:rFonts w:ascii="Tahoma" w:hAnsi="Tahoma" w:cs="Tahoma"/>
          <w:sz w:val="20"/>
          <w:szCs w:val="20"/>
        </w:rPr>
      </w:pPr>
    </w:p>
    <w:p w14:paraId="73A9ABF1"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METHODS</w:t>
      </w:r>
    </w:p>
    <w:p w14:paraId="4F36448C" w14:textId="77D014F9"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Using R</w:t>
      </w:r>
      <w:r w:rsidR="00D101D8">
        <w:rPr>
          <w:rFonts w:ascii="Tahoma" w:hAnsi="Tahoma" w:cs="Tahoma"/>
          <w:sz w:val="20"/>
          <w:szCs w:val="20"/>
        </w:rPr>
        <w:t xml:space="preserve"> (R Core Team, 2023)</w:t>
      </w:r>
      <w:r w:rsidRPr="00937650">
        <w:rPr>
          <w:rFonts w:ascii="Tahoma" w:hAnsi="Tahoma" w:cs="Tahoma"/>
          <w:sz w:val="20"/>
          <w:szCs w:val="20"/>
        </w:rPr>
        <w:t>, simulated Rasch items and person responses were created that adhere to the following conditions:</w:t>
      </w:r>
    </w:p>
    <w:p w14:paraId="6FF07C68"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and person abilities with μ = 0 and σ = 1 (“Standard Normal Parameters”)</w:t>
      </w:r>
    </w:p>
    <w:p w14:paraId="77E1A1E8"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and person abilities with μ = 0 and σ = 2 (“Wide Normal Parameters”)</w:t>
      </w:r>
    </w:p>
    <w:p w14:paraId="260D3280"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(μ = -1, σ = 1) and person abilities (μ = +1 and σ = 1) (“Small Parameter Mismatch”; 2 logit difference)</w:t>
      </w:r>
    </w:p>
    <w:p w14:paraId="63571DA8"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(μ = -2, σ = 1) and person abilities (μ = +2 and σ = 1) (“Large Parameter Mismatch”; 4 logit difference)</w:t>
      </w:r>
    </w:p>
    <w:p w14:paraId="2019A8F9"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(μ = -3, σ = 1) and person abilities (μ = +3 and σ = 1) (“Extreme Parameter Mismatch”; 6 logit difference)</w:t>
      </w:r>
    </w:p>
    <w:p w14:paraId="1374245D" w14:textId="77777777" w:rsidR="009B46D3" w:rsidRPr="00937650" w:rsidRDefault="009B46D3" w:rsidP="009B46D3">
      <w:pPr>
        <w:pStyle w:val="ListParagraph"/>
        <w:numPr>
          <w:ilvl w:val="0"/>
          <w:numId w:val="2"/>
        </w:numPr>
        <w:spacing w:after="0" w:line="240" w:lineRule="auto"/>
        <w:rPr>
          <w:rFonts w:ascii="Tahoma" w:hAnsi="Tahoma" w:cs="Tahoma"/>
          <w:sz w:val="20"/>
          <w:szCs w:val="20"/>
        </w:rPr>
      </w:pPr>
      <w:r w:rsidRPr="00937650">
        <w:rPr>
          <w:rFonts w:ascii="Tahoma" w:hAnsi="Tahoma" w:cs="Tahoma"/>
          <w:sz w:val="20"/>
          <w:szCs w:val="20"/>
        </w:rPr>
        <w:t>Normally distributed item difficulties (μ = 0, σ = 1) and bimodally distributed person abilities (μ</w:t>
      </w:r>
      <w:r w:rsidRPr="00937650">
        <w:rPr>
          <w:rFonts w:ascii="Tahoma" w:hAnsi="Tahoma" w:cs="Tahoma"/>
          <w:sz w:val="20"/>
          <w:szCs w:val="20"/>
          <w:vertAlign w:val="subscript"/>
        </w:rPr>
        <w:t>1</w:t>
      </w:r>
      <w:r w:rsidRPr="00937650">
        <w:rPr>
          <w:rFonts w:ascii="Tahoma" w:hAnsi="Tahoma" w:cs="Tahoma"/>
          <w:sz w:val="20"/>
          <w:szCs w:val="20"/>
        </w:rPr>
        <w:t xml:space="preserve"> = -1.5, μ</w:t>
      </w:r>
      <w:r w:rsidRPr="00937650">
        <w:rPr>
          <w:rFonts w:ascii="Tahoma" w:hAnsi="Tahoma" w:cs="Tahoma"/>
          <w:sz w:val="20"/>
          <w:szCs w:val="20"/>
          <w:vertAlign w:val="subscript"/>
        </w:rPr>
        <w:t>2</w:t>
      </w:r>
      <w:r w:rsidRPr="00937650">
        <w:rPr>
          <w:rFonts w:ascii="Tahoma" w:hAnsi="Tahoma" w:cs="Tahoma"/>
          <w:sz w:val="20"/>
          <w:szCs w:val="20"/>
        </w:rPr>
        <w:t xml:space="preserve"> = +1.5, and σ</w:t>
      </w:r>
      <w:r w:rsidRPr="00937650">
        <w:rPr>
          <w:rFonts w:ascii="Tahoma" w:hAnsi="Tahoma" w:cs="Tahoma"/>
          <w:sz w:val="20"/>
          <w:szCs w:val="20"/>
          <w:vertAlign w:val="subscript"/>
        </w:rPr>
        <w:t>1</w:t>
      </w:r>
      <w:r w:rsidRPr="00937650">
        <w:rPr>
          <w:rFonts w:ascii="Tahoma" w:hAnsi="Tahoma" w:cs="Tahoma"/>
          <w:sz w:val="20"/>
          <w:szCs w:val="20"/>
        </w:rPr>
        <w:t xml:space="preserve"> = σ</w:t>
      </w:r>
      <w:r w:rsidRPr="00937650">
        <w:rPr>
          <w:rFonts w:ascii="Tahoma" w:hAnsi="Tahoma" w:cs="Tahoma"/>
          <w:sz w:val="20"/>
          <w:szCs w:val="20"/>
          <w:vertAlign w:val="subscript"/>
        </w:rPr>
        <w:t>2</w:t>
      </w:r>
      <w:r w:rsidRPr="00937650">
        <w:rPr>
          <w:rFonts w:ascii="Tahoma" w:hAnsi="Tahoma" w:cs="Tahoma"/>
          <w:sz w:val="20"/>
          <w:szCs w:val="20"/>
        </w:rPr>
        <w:t xml:space="preserve"> = 1) (“Bimodal Person Parameters”).</w:t>
      </w:r>
    </w:p>
    <w:p w14:paraId="04BF7671" w14:textId="77777777" w:rsidR="009B46D3" w:rsidRPr="00937650" w:rsidRDefault="009B46D3" w:rsidP="009B46D3">
      <w:pPr>
        <w:spacing w:after="0" w:line="240" w:lineRule="auto"/>
        <w:rPr>
          <w:rFonts w:ascii="Tahoma" w:hAnsi="Tahoma" w:cs="Tahoma"/>
          <w:sz w:val="20"/>
          <w:szCs w:val="20"/>
        </w:rPr>
      </w:pPr>
    </w:p>
    <w:p w14:paraId="69A3B755" w14:textId="77777777" w:rsidR="009B46D3" w:rsidRPr="00937650" w:rsidRDefault="009B46D3" w:rsidP="009B46D3">
      <w:pPr>
        <w:spacing w:after="0" w:line="480" w:lineRule="auto"/>
        <w:rPr>
          <w:rFonts w:ascii="Tahoma" w:hAnsi="Tahoma" w:cs="Tahoma"/>
          <w:sz w:val="20"/>
          <w:szCs w:val="20"/>
        </w:rPr>
      </w:pPr>
      <w:r w:rsidRPr="00937650">
        <w:rPr>
          <w:rFonts w:ascii="Tahoma" w:hAnsi="Tahoma" w:cs="Tahoma"/>
          <w:sz w:val="20"/>
          <w:szCs w:val="20"/>
        </w:rPr>
        <w:t>These different distribution combinations allow us to investigate the effects of distribution changes between item difficulties and person abilities among the different estimation methods.</w:t>
      </w:r>
    </w:p>
    <w:p w14:paraId="48BD36E2" w14:textId="00AF79B8"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Each condition will have simulated persons from n = 25, 50, 100, 250, 500, or 1000, and the number of items is fixed at 200. Given that we are simulating using the Rasch model, these numbers of persons reflect both a smallest viable sample (25) and a more than adequate sample (1000) to be confident in the calculation of person ability estimates in typical use cases. The choice of using 200 items for our simulation allows us to mimic the typical test lengths seen in certification and licensure examinations. Fully crossing the sample size and the distribution conditions leads to 36 simulated conditions, each of which were repeated 100 times for a total of 3600 conditions for analysis.</w:t>
      </w:r>
    </w:p>
    <w:p w14:paraId="1DEF515F"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In addition to the PROX method, we compare three additional, common IRT estimators as implemented in specific R packages (shown in parentheses). These are as follows:</w:t>
      </w:r>
    </w:p>
    <w:p w14:paraId="0111781E" w14:textId="77777777" w:rsidR="009B46D3" w:rsidRPr="00937650" w:rsidRDefault="009B46D3" w:rsidP="009B46D3">
      <w:pPr>
        <w:pStyle w:val="ListParagraph"/>
        <w:numPr>
          <w:ilvl w:val="0"/>
          <w:numId w:val="3"/>
        </w:numPr>
        <w:spacing w:after="0" w:line="240" w:lineRule="auto"/>
        <w:rPr>
          <w:rFonts w:ascii="Tahoma" w:hAnsi="Tahoma" w:cs="Tahoma"/>
          <w:sz w:val="20"/>
          <w:szCs w:val="20"/>
        </w:rPr>
      </w:pPr>
      <w:r w:rsidRPr="00937650">
        <w:rPr>
          <w:rFonts w:ascii="Tahoma" w:hAnsi="Tahoma" w:cs="Tahoma"/>
          <w:sz w:val="20"/>
          <w:szCs w:val="20"/>
        </w:rPr>
        <w:t>Joint Maximum Likelihood Estimation (JMLE; TAM package)</w:t>
      </w:r>
    </w:p>
    <w:p w14:paraId="1639B8C5" w14:textId="77777777" w:rsidR="009B46D3" w:rsidRPr="00937650" w:rsidRDefault="009B46D3" w:rsidP="009B46D3">
      <w:pPr>
        <w:pStyle w:val="ListParagraph"/>
        <w:numPr>
          <w:ilvl w:val="0"/>
          <w:numId w:val="3"/>
        </w:numPr>
        <w:spacing w:after="0" w:line="240" w:lineRule="auto"/>
        <w:rPr>
          <w:rFonts w:ascii="Tahoma" w:hAnsi="Tahoma" w:cs="Tahoma"/>
          <w:sz w:val="20"/>
          <w:szCs w:val="20"/>
        </w:rPr>
      </w:pPr>
      <w:r w:rsidRPr="00937650">
        <w:rPr>
          <w:rFonts w:ascii="Tahoma" w:hAnsi="Tahoma" w:cs="Tahoma"/>
          <w:sz w:val="20"/>
          <w:szCs w:val="20"/>
        </w:rPr>
        <w:t xml:space="preserve">Conditional Maximum Likelihood Estimation (CMLE; </w:t>
      </w:r>
      <w:proofErr w:type="spellStart"/>
      <w:r w:rsidRPr="00937650">
        <w:rPr>
          <w:rFonts w:ascii="Tahoma" w:hAnsi="Tahoma" w:cs="Tahoma"/>
          <w:sz w:val="20"/>
          <w:szCs w:val="20"/>
        </w:rPr>
        <w:t>eRm</w:t>
      </w:r>
      <w:proofErr w:type="spellEnd"/>
      <w:r w:rsidRPr="00937650">
        <w:rPr>
          <w:rFonts w:ascii="Tahoma" w:hAnsi="Tahoma" w:cs="Tahoma"/>
          <w:sz w:val="20"/>
          <w:szCs w:val="20"/>
        </w:rPr>
        <w:t xml:space="preserve"> package)</w:t>
      </w:r>
    </w:p>
    <w:p w14:paraId="3F7214F1" w14:textId="77777777" w:rsidR="009B46D3" w:rsidRPr="00937650" w:rsidRDefault="009B46D3" w:rsidP="009B46D3">
      <w:pPr>
        <w:pStyle w:val="ListParagraph"/>
        <w:numPr>
          <w:ilvl w:val="0"/>
          <w:numId w:val="3"/>
        </w:numPr>
        <w:spacing w:after="0" w:line="240" w:lineRule="auto"/>
        <w:rPr>
          <w:rFonts w:ascii="Tahoma" w:hAnsi="Tahoma" w:cs="Tahoma"/>
          <w:sz w:val="20"/>
          <w:szCs w:val="20"/>
        </w:rPr>
      </w:pPr>
      <w:r w:rsidRPr="00937650">
        <w:rPr>
          <w:rFonts w:ascii="Tahoma" w:hAnsi="Tahoma" w:cs="Tahoma"/>
          <w:sz w:val="20"/>
          <w:szCs w:val="20"/>
        </w:rPr>
        <w:t xml:space="preserve">Expected A Posteriori Estimation (EAP; </w:t>
      </w:r>
      <w:proofErr w:type="spellStart"/>
      <w:r w:rsidRPr="00937650">
        <w:rPr>
          <w:rFonts w:ascii="Tahoma" w:hAnsi="Tahoma" w:cs="Tahoma"/>
          <w:sz w:val="20"/>
          <w:szCs w:val="20"/>
        </w:rPr>
        <w:t>ltm</w:t>
      </w:r>
      <w:proofErr w:type="spellEnd"/>
      <w:r w:rsidRPr="00937650">
        <w:rPr>
          <w:rFonts w:ascii="Tahoma" w:hAnsi="Tahoma" w:cs="Tahoma"/>
          <w:sz w:val="20"/>
          <w:szCs w:val="20"/>
        </w:rPr>
        <w:t xml:space="preserve"> via the </w:t>
      </w:r>
      <w:proofErr w:type="spellStart"/>
      <w:r w:rsidRPr="00937650">
        <w:rPr>
          <w:rFonts w:ascii="Tahoma" w:hAnsi="Tahoma" w:cs="Tahoma"/>
          <w:sz w:val="20"/>
          <w:szCs w:val="20"/>
        </w:rPr>
        <w:t>irtoys</w:t>
      </w:r>
      <w:proofErr w:type="spellEnd"/>
      <w:r w:rsidRPr="00937650">
        <w:rPr>
          <w:rFonts w:ascii="Tahoma" w:hAnsi="Tahoma" w:cs="Tahoma"/>
          <w:sz w:val="20"/>
          <w:szCs w:val="20"/>
        </w:rPr>
        <w:t xml:space="preserve"> package)</w:t>
      </w:r>
    </w:p>
    <w:p w14:paraId="4D98E8B9" w14:textId="77777777" w:rsidR="009B46D3" w:rsidRPr="00937650" w:rsidRDefault="009B46D3" w:rsidP="009B46D3">
      <w:pPr>
        <w:spacing w:after="0" w:line="240" w:lineRule="auto"/>
        <w:rPr>
          <w:rFonts w:ascii="Tahoma" w:hAnsi="Tahoma" w:cs="Tahoma"/>
          <w:sz w:val="20"/>
          <w:szCs w:val="20"/>
        </w:rPr>
      </w:pPr>
    </w:p>
    <w:p w14:paraId="3334CBF0" w14:textId="563BA18A" w:rsidR="009B46D3" w:rsidRPr="00937650" w:rsidRDefault="009B46D3" w:rsidP="00002860">
      <w:pPr>
        <w:spacing w:after="0" w:line="480" w:lineRule="auto"/>
        <w:rPr>
          <w:rFonts w:ascii="Tahoma" w:hAnsi="Tahoma" w:cs="Tahoma"/>
          <w:sz w:val="20"/>
          <w:szCs w:val="20"/>
        </w:rPr>
      </w:pPr>
      <w:r w:rsidRPr="00937650">
        <w:rPr>
          <w:rFonts w:ascii="Tahoma" w:hAnsi="Tahoma" w:cs="Tahoma"/>
          <w:sz w:val="20"/>
          <w:szCs w:val="20"/>
        </w:rPr>
        <w:t>The implementations of JMLE and EAP allow for fixed item parameters, so in these cases we provide the simulated item parameters to the estimation functions. However, for CMLE, we are unable to do this so item and person parameters are simultaneously estimated in this case.</w:t>
      </w:r>
      <w:r w:rsidR="00002860" w:rsidRPr="00937650">
        <w:rPr>
          <w:rFonts w:ascii="Tahoma" w:hAnsi="Tahoma" w:cs="Tahoma"/>
          <w:sz w:val="20"/>
          <w:szCs w:val="20"/>
        </w:rPr>
        <w:t xml:space="preserve"> </w:t>
      </w:r>
      <w:r w:rsidRPr="00937650">
        <w:rPr>
          <w:rFonts w:ascii="Tahoma" w:hAnsi="Tahoma" w:cs="Tahoma"/>
          <w:sz w:val="20"/>
          <w:szCs w:val="20"/>
        </w:rPr>
        <w:t xml:space="preserve">For each estimation procedure, person ability estimates were forced to be between -4 and 4. </w:t>
      </w:r>
    </w:p>
    <w:p w14:paraId="0B8081A5"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Person abilities estimated from each of the four procedures are compared to the true simulated ability estimates, creating estimates for mean bias, mean absolute error (MAD), and root mean square error (RMSE) for each iteration within a condition. These mean estimates within an iteration are then averaged across all iterations such that each condition has an averaged mean estimate of these measures. </w:t>
      </w:r>
    </w:p>
    <w:p w14:paraId="5BFA470B" w14:textId="166D7EF1"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Mean bias is a measure of the systematic error introduced by the estimation process</w:t>
      </w:r>
      <w:r w:rsidR="008F1848">
        <w:rPr>
          <w:rFonts w:ascii="Tahoma" w:hAnsi="Tahoma" w:cs="Tahoma"/>
          <w:sz w:val="20"/>
          <w:szCs w:val="20"/>
        </w:rPr>
        <w:t xml:space="preserve">. </w:t>
      </w:r>
      <w:r w:rsidR="008F1848" w:rsidRPr="00937650">
        <w:rPr>
          <w:rFonts w:ascii="Tahoma" w:hAnsi="Tahoma" w:cs="Tahoma"/>
          <w:sz w:val="20"/>
          <w:szCs w:val="20"/>
        </w:rPr>
        <w:t xml:space="preserve">MAD is a measure of all </w:t>
      </w:r>
      <w:proofErr w:type="gramStart"/>
      <w:r w:rsidR="008F1848" w:rsidRPr="00937650">
        <w:rPr>
          <w:rFonts w:ascii="Tahoma" w:hAnsi="Tahoma" w:cs="Tahoma"/>
          <w:sz w:val="20"/>
          <w:szCs w:val="20"/>
        </w:rPr>
        <w:t>error</w:t>
      </w:r>
      <w:proofErr w:type="gramEnd"/>
      <w:r w:rsidR="008F1848" w:rsidRPr="00937650">
        <w:rPr>
          <w:rFonts w:ascii="Tahoma" w:hAnsi="Tahoma" w:cs="Tahoma"/>
          <w:sz w:val="20"/>
          <w:szCs w:val="20"/>
        </w:rPr>
        <w:t xml:space="preserve"> in the estimation process, systematic and random</w:t>
      </w:r>
      <w:r w:rsidR="008F1848">
        <w:rPr>
          <w:rFonts w:ascii="Tahoma" w:hAnsi="Tahoma" w:cs="Tahoma"/>
          <w:sz w:val="20"/>
          <w:szCs w:val="20"/>
        </w:rPr>
        <w:t xml:space="preserve">. </w:t>
      </w:r>
      <w:r w:rsidR="008F1848" w:rsidRPr="00937650">
        <w:rPr>
          <w:rFonts w:ascii="Tahoma" w:eastAsiaTheme="minorEastAsia" w:hAnsi="Tahoma" w:cs="Tahoma"/>
          <w:sz w:val="20"/>
          <w:szCs w:val="20"/>
        </w:rPr>
        <w:t xml:space="preserve">RMSE is another measure of all </w:t>
      </w:r>
      <w:proofErr w:type="gramStart"/>
      <w:r w:rsidR="008F1848" w:rsidRPr="00937650">
        <w:rPr>
          <w:rFonts w:ascii="Tahoma" w:eastAsiaTheme="minorEastAsia" w:hAnsi="Tahoma" w:cs="Tahoma"/>
          <w:sz w:val="20"/>
          <w:szCs w:val="20"/>
        </w:rPr>
        <w:t>error</w:t>
      </w:r>
      <w:proofErr w:type="gramEnd"/>
      <w:r w:rsidR="008F1848" w:rsidRPr="00937650">
        <w:rPr>
          <w:rFonts w:ascii="Tahoma" w:eastAsiaTheme="minorEastAsia" w:hAnsi="Tahoma" w:cs="Tahoma"/>
          <w:sz w:val="20"/>
          <w:szCs w:val="20"/>
        </w:rPr>
        <w:t xml:space="preserve"> in the estimation process but is equal to the standard deviation of the parameter when the process is unbiased</w:t>
      </w:r>
      <w:r w:rsidR="008F1848">
        <w:rPr>
          <w:rFonts w:ascii="Tahoma" w:eastAsiaTheme="minorEastAsia" w:hAnsi="Tahoma" w:cs="Tahoma"/>
          <w:sz w:val="20"/>
          <w:szCs w:val="20"/>
        </w:rPr>
        <w:t>. These were calculated as:</w:t>
      </w:r>
    </w:p>
    <w:p w14:paraId="5879AB6C" w14:textId="209FCD78" w:rsidR="009B46D3" w:rsidRPr="00937650" w:rsidRDefault="009B46D3" w:rsidP="009B46D3">
      <w:pPr>
        <w:spacing w:after="0" w:line="480" w:lineRule="auto"/>
        <w:rPr>
          <w:rFonts w:ascii="Tahoma" w:eastAsiaTheme="minorEastAsia" w:hAnsi="Tahoma" w:cs="Tahoma"/>
          <w:sz w:val="20"/>
          <w:szCs w:val="20"/>
        </w:rPr>
      </w:pPr>
      <m:oMathPara>
        <m:oMath>
          <m:r>
            <m:rPr>
              <m:nor/>
            </m:rPr>
            <w:rPr>
              <w:rFonts w:ascii="Tahoma" w:hAnsi="Tahoma" w:cs="Tahoma"/>
              <w:sz w:val="20"/>
              <w:szCs w:val="20"/>
            </w:rPr>
            <w:lastRenderedPageBreak/>
            <m:t>Mean Bias</m:t>
          </m:r>
          <m:r>
            <w:rPr>
              <w:rFonts w:ascii="Cambria Math" w:hAnsi="Cambria Math" w:cs="Tahoma"/>
              <w:sz w:val="20"/>
              <w:szCs w:val="20"/>
            </w:rPr>
            <m:t>=</m:t>
          </m:r>
          <m:f>
            <m:fPr>
              <m:ctrlPr>
                <w:rPr>
                  <w:rFonts w:ascii="Cambria Math" w:hAnsi="Cambria Math" w:cs="Tahoma"/>
                  <w:sz w:val="20"/>
                  <w:szCs w:val="20"/>
                </w:rPr>
              </m:ctrlPr>
            </m:fPr>
            <m:num>
              <m:nary>
                <m:naryPr>
                  <m:chr m:val="∑"/>
                  <m:limLoc m:val="subSup"/>
                  <m:ctrlPr>
                    <w:rPr>
                      <w:rFonts w:ascii="Cambria Math" w:hAnsi="Cambria Math" w:cs="Tahoma"/>
                      <w:i/>
                      <w:sz w:val="20"/>
                      <w:szCs w:val="20"/>
                    </w:rPr>
                  </m:ctrlPr>
                </m:naryPr>
                <m:sub>
                  <m:r>
                    <w:rPr>
                      <w:rFonts w:ascii="Cambria Math" w:hAnsi="Cambria Math" w:cs="Tahoma"/>
                      <w:sz w:val="20"/>
                      <w:szCs w:val="20"/>
                    </w:rPr>
                    <m:t>i=1</m:t>
                  </m:r>
                </m:sub>
                <m:sup>
                  <m:r>
                    <w:rPr>
                      <w:rFonts w:ascii="Cambria Math" w:hAnsi="Cambria Math" w:cs="Tahoma"/>
                      <w:sz w:val="20"/>
                      <w:szCs w:val="20"/>
                    </w:rPr>
                    <m:t>n</m:t>
                  </m:r>
                </m:sup>
                <m:e>
                  <m:r>
                    <w:rPr>
                      <w:rFonts w:ascii="Cambria Math" w:hAnsi="Cambria Math" w:cs="Tahoma"/>
                      <w:sz w:val="20"/>
                      <w:szCs w:val="20"/>
                    </w:rPr>
                    <m:t>(</m:t>
                  </m:r>
                  <m:acc>
                    <m:accPr>
                      <m:ctrlPr>
                        <w:rPr>
                          <w:rFonts w:ascii="Cambria Math" w:hAnsi="Cambria Math" w:cs="Tahoma"/>
                          <w:sz w:val="20"/>
                          <w:szCs w:val="20"/>
                        </w:rPr>
                      </m:ctrlPr>
                    </m:accPr>
                    <m:e>
                      <m:sSub>
                        <m:sSubPr>
                          <m:ctrlPr>
                            <w:rPr>
                              <w:rFonts w:ascii="Cambria Math" w:hAnsi="Cambria Math" w:cs="Tahoma"/>
                              <w:i/>
                              <w:sz w:val="20"/>
                              <w:szCs w:val="20"/>
                            </w:rPr>
                          </m:ctrlPr>
                        </m:sSubPr>
                        <m:e>
                          <m:r>
                            <w:rPr>
                              <w:rFonts w:ascii="Cambria Math" w:hAnsi="Cambria Math" w:cs="Tahoma"/>
                              <w:sz w:val="20"/>
                              <w:szCs w:val="20"/>
                            </w:rPr>
                            <m:t>θ</m:t>
                          </m:r>
                          <m:ctrlPr>
                            <w:rPr>
                              <w:rFonts w:ascii="Cambria Math" w:hAnsi="Cambria Math" w:cs="Tahoma"/>
                              <w:sz w:val="20"/>
                              <w:szCs w:val="20"/>
                            </w:rPr>
                          </m:ctrlPr>
                        </m:e>
                        <m:sub>
                          <m:r>
                            <w:rPr>
                              <w:rFonts w:ascii="Cambria Math" w:hAnsi="Cambria Math" w:cs="Tahoma"/>
                              <w:sz w:val="20"/>
                              <w:szCs w:val="20"/>
                            </w:rPr>
                            <m:t>i</m:t>
                          </m:r>
                        </m:sub>
                      </m:sSub>
                    </m:e>
                  </m:acc>
                  <m:r>
                    <w:rPr>
                      <w:rFonts w:ascii="Cambria Math" w:hAnsi="Cambria Math" w:cs="Tahoma"/>
                      <w:sz w:val="20"/>
                      <w:szCs w:val="20"/>
                    </w:rPr>
                    <m:t>-</m:t>
                  </m:r>
                  <m:sSub>
                    <m:sSubPr>
                      <m:ctrlPr>
                        <w:rPr>
                          <w:rFonts w:ascii="Cambria Math" w:hAnsi="Cambria Math" w:cs="Tahoma"/>
                          <w:i/>
                          <w:sz w:val="20"/>
                          <w:szCs w:val="20"/>
                        </w:rPr>
                      </m:ctrlPr>
                    </m:sSubPr>
                    <m:e>
                      <m:r>
                        <w:rPr>
                          <w:rFonts w:ascii="Cambria Math" w:hAnsi="Cambria Math" w:cs="Tahoma"/>
                          <w:sz w:val="20"/>
                          <w:szCs w:val="20"/>
                        </w:rPr>
                        <m:t>θ</m:t>
                      </m:r>
                    </m:e>
                    <m:sub>
                      <m:r>
                        <w:rPr>
                          <w:rFonts w:ascii="Cambria Math" w:hAnsi="Cambria Math" w:cs="Tahoma"/>
                          <w:sz w:val="20"/>
                          <w:szCs w:val="20"/>
                        </w:rPr>
                        <m:t>i</m:t>
                      </m:r>
                    </m:sub>
                  </m:sSub>
                  <m:r>
                    <w:rPr>
                      <w:rFonts w:ascii="Cambria Math" w:hAnsi="Cambria Math" w:cs="Tahoma"/>
                      <w:sz w:val="20"/>
                      <w:szCs w:val="20"/>
                    </w:rPr>
                    <m:t>)</m:t>
                  </m:r>
                </m:e>
              </m:nary>
            </m:num>
            <m:den>
              <m:r>
                <w:rPr>
                  <w:rFonts w:ascii="Cambria Math" w:hAnsi="Cambria Math" w:cs="Tahoma"/>
                  <w:sz w:val="20"/>
                  <w:szCs w:val="20"/>
                </w:rPr>
                <m:t>n</m:t>
              </m:r>
            </m:den>
          </m:f>
          <m:r>
            <w:rPr>
              <w:rFonts w:ascii="Cambria Math" w:hAnsi="Cambria Math" w:cs="Tahoma"/>
              <w:sz w:val="20"/>
              <w:szCs w:val="20"/>
            </w:rPr>
            <m:t xml:space="preserve">; </m:t>
          </m:r>
          <m:r>
            <m:rPr>
              <m:nor/>
            </m:rPr>
            <w:rPr>
              <w:rFonts w:ascii="Tahoma" w:hAnsi="Tahoma" w:cs="Tahoma"/>
              <w:sz w:val="20"/>
              <w:szCs w:val="20"/>
            </w:rPr>
            <m:t>MAD</m:t>
          </m:r>
          <m:r>
            <w:rPr>
              <w:rFonts w:ascii="Cambria Math" w:hAnsi="Cambria Math" w:cs="Tahoma"/>
              <w:sz w:val="20"/>
              <w:szCs w:val="20"/>
            </w:rPr>
            <m:t>=</m:t>
          </m:r>
          <m:f>
            <m:fPr>
              <m:ctrlPr>
                <w:rPr>
                  <w:rFonts w:ascii="Cambria Math" w:hAnsi="Cambria Math" w:cs="Tahoma"/>
                  <w:sz w:val="20"/>
                  <w:szCs w:val="20"/>
                </w:rPr>
              </m:ctrlPr>
            </m:fPr>
            <m:num>
              <m:nary>
                <m:naryPr>
                  <m:chr m:val="∑"/>
                  <m:limLoc m:val="subSup"/>
                  <m:ctrlPr>
                    <w:rPr>
                      <w:rFonts w:ascii="Cambria Math" w:hAnsi="Cambria Math" w:cs="Tahoma"/>
                      <w:i/>
                      <w:sz w:val="20"/>
                      <w:szCs w:val="20"/>
                    </w:rPr>
                  </m:ctrlPr>
                </m:naryPr>
                <m:sub>
                  <m:r>
                    <w:rPr>
                      <w:rFonts w:ascii="Cambria Math" w:hAnsi="Cambria Math" w:cs="Tahoma"/>
                      <w:sz w:val="20"/>
                      <w:szCs w:val="20"/>
                    </w:rPr>
                    <m:t>i=1</m:t>
                  </m:r>
                </m:sub>
                <m:sup>
                  <m:r>
                    <w:rPr>
                      <w:rFonts w:ascii="Cambria Math" w:hAnsi="Cambria Math" w:cs="Tahoma"/>
                      <w:sz w:val="20"/>
                      <w:szCs w:val="20"/>
                    </w:rPr>
                    <m:t>n</m:t>
                  </m:r>
                </m:sup>
                <m:e>
                  <m:r>
                    <w:rPr>
                      <w:rFonts w:ascii="Cambria Math" w:hAnsi="Cambria Math" w:cs="Tahoma"/>
                      <w:sz w:val="20"/>
                      <w:szCs w:val="20"/>
                    </w:rPr>
                    <m:t>|</m:t>
                  </m:r>
                  <m:acc>
                    <m:accPr>
                      <m:ctrlPr>
                        <w:rPr>
                          <w:rFonts w:ascii="Cambria Math" w:hAnsi="Cambria Math" w:cs="Tahoma"/>
                          <w:sz w:val="20"/>
                          <w:szCs w:val="20"/>
                        </w:rPr>
                      </m:ctrlPr>
                    </m:accPr>
                    <m:e>
                      <m:sSub>
                        <m:sSubPr>
                          <m:ctrlPr>
                            <w:rPr>
                              <w:rFonts w:ascii="Cambria Math" w:hAnsi="Cambria Math" w:cs="Tahoma"/>
                              <w:i/>
                              <w:sz w:val="20"/>
                              <w:szCs w:val="20"/>
                            </w:rPr>
                          </m:ctrlPr>
                        </m:sSubPr>
                        <m:e>
                          <m:r>
                            <w:rPr>
                              <w:rFonts w:ascii="Cambria Math" w:hAnsi="Cambria Math" w:cs="Tahoma"/>
                              <w:sz w:val="20"/>
                              <w:szCs w:val="20"/>
                            </w:rPr>
                            <m:t>θ</m:t>
                          </m:r>
                          <m:ctrlPr>
                            <w:rPr>
                              <w:rFonts w:ascii="Cambria Math" w:hAnsi="Cambria Math" w:cs="Tahoma"/>
                              <w:sz w:val="20"/>
                              <w:szCs w:val="20"/>
                            </w:rPr>
                          </m:ctrlPr>
                        </m:e>
                        <m:sub>
                          <m:r>
                            <w:rPr>
                              <w:rFonts w:ascii="Cambria Math" w:hAnsi="Cambria Math" w:cs="Tahoma"/>
                              <w:sz w:val="20"/>
                              <w:szCs w:val="20"/>
                            </w:rPr>
                            <m:t>i</m:t>
                          </m:r>
                        </m:sub>
                      </m:sSub>
                    </m:e>
                  </m:acc>
                  <m:r>
                    <w:rPr>
                      <w:rFonts w:ascii="Cambria Math" w:hAnsi="Cambria Math" w:cs="Tahoma"/>
                      <w:sz w:val="20"/>
                      <w:szCs w:val="20"/>
                    </w:rPr>
                    <m:t>-</m:t>
                  </m:r>
                  <m:sSub>
                    <m:sSubPr>
                      <m:ctrlPr>
                        <w:rPr>
                          <w:rFonts w:ascii="Cambria Math" w:hAnsi="Cambria Math" w:cs="Tahoma"/>
                          <w:i/>
                          <w:sz w:val="20"/>
                          <w:szCs w:val="20"/>
                        </w:rPr>
                      </m:ctrlPr>
                    </m:sSubPr>
                    <m:e>
                      <m:r>
                        <w:rPr>
                          <w:rFonts w:ascii="Cambria Math" w:hAnsi="Cambria Math" w:cs="Tahoma"/>
                          <w:sz w:val="20"/>
                          <w:szCs w:val="20"/>
                        </w:rPr>
                        <m:t>θ</m:t>
                      </m:r>
                    </m:e>
                    <m:sub>
                      <m:r>
                        <w:rPr>
                          <w:rFonts w:ascii="Cambria Math" w:hAnsi="Cambria Math" w:cs="Tahoma"/>
                          <w:sz w:val="20"/>
                          <w:szCs w:val="20"/>
                        </w:rPr>
                        <m:t>i</m:t>
                      </m:r>
                    </m:sub>
                  </m:sSub>
                  <m:r>
                    <w:rPr>
                      <w:rFonts w:ascii="Cambria Math" w:hAnsi="Cambria Math" w:cs="Tahoma"/>
                      <w:sz w:val="20"/>
                      <w:szCs w:val="20"/>
                    </w:rPr>
                    <m:t>|</m:t>
                  </m:r>
                </m:e>
              </m:nary>
            </m:num>
            <m:den>
              <m:r>
                <w:rPr>
                  <w:rFonts w:ascii="Cambria Math" w:hAnsi="Cambria Math" w:cs="Tahoma"/>
                  <w:sz w:val="20"/>
                  <w:szCs w:val="20"/>
                </w:rPr>
                <m:t>n - 1</m:t>
              </m:r>
            </m:den>
          </m:f>
          <m:r>
            <w:rPr>
              <w:rFonts w:ascii="Cambria Math" w:hAnsi="Cambria Math" w:cs="Tahoma"/>
              <w:sz w:val="20"/>
              <w:szCs w:val="20"/>
            </w:rPr>
            <m:t xml:space="preserve">; </m:t>
          </m:r>
          <m:r>
            <m:rPr>
              <m:nor/>
            </m:rPr>
            <w:rPr>
              <w:rFonts w:ascii="Tahoma" w:hAnsi="Tahoma" w:cs="Tahoma"/>
              <w:sz w:val="20"/>
              <w:szCs w:val="20"/>
            </w:rPr>
            <m:t>RMSE</m:t>
          </m:r>
          <m:r>
            <w:rPr>
              <w:rFonts w:ascii="Cambria Math" w:hAnsi="Cambria Math" w:cs="Tahoma"/>
              <w:sz w:val="20"/>
              <w:szCs w:val="20"/>
            </w:rPr>
            <m:t>=</m:t>
          </m:r>
          <m:rad>
            <m:radPr>
              <m:degHide m:val="1"/>
              <m:ctrlPr>
                <w:rPr>
                  <w:rFonts w:ascii="Cambria Math" w:hAnsi="Cambria Math" w:cs="Tahoma"/>
                  <w:sz w:val="20"/>
                  <w:szCs w:val="20"/>
                </w:rPr>
              </m:ctrlPr>
            </m:radPr>
            <m:deg/>
            <m:e>
              <m:f>
                <m:fPr>
                  <m:ctrlPr>
                    <w:rPr>
                      <w:rFonts w:ascii="Cambria Math" w:hAnsi="Cambria Math" w:cs="Tahoma"/>
                      <w:sz w:val="20"/>
                      <w:szCs w:val="20"/>
                    </w:rPr>
                  </m:ctrlPr>
                </m:fPr>
                <m:num>
                  <m:nary>
                    <m:naryPr>
                      <m:chr m:val="∑"/>
                      <m:limLoc m:val="subSup"/>
                      <m:ctrlPr>
                        <w:rPr>
                          <w:rFonts w:ascii="Cambria Math" w:hAnsi="Cambria Math" w:cs="Tahoma"/>
                          <w:i/>
                          <w:sz w:val="20"/>
                          <w:szCs w:val="20"/>
                        </w:rPr>
                      </m:ctrlPr>
                    </m:naryPr>
                    <m:sub>
                      <m:r>
                        <w:rPr>
                          <w:rFonts w:ascii="Cambria Math" w:hAnsi="Cambria Math" w:cs="Tahoma"/>
                          <w:sz w:val="20"/>
                          <w:szCs w:val="20"/>
                        </w:rPr>
                        <m:t>i=1</m:t>
                      </m:r>
                    </m:sub>
                    <m:sup>
                      <m:r>
                        <w:rPr>
                          <w:rFonts w:ascii="Cambria Math" w:hAnsi="Cambria Math" w:cs="Tahoma"/>
                          <w:sz w:val="20"/>
                          <w:szCs w:val="20"/>
                        </w:rPr>
                        <m:t>n</m:t>
                      </m:r>
                    </m:sup>
                    <m:e>
                      <m:sSup>
                        <m:sSupPr>
                          <m:ctrlPr>
                            <w:rPr>
                              <w:rFonts w:ascii="Cambria Math" w:hAnsi="Cambria Math" w:cs="Tahoma"/>
                              <w:i/>
                              <w:sz w:val="20"/>
                              <w:szCs w:val="20"/>
                            </w:rPr>
                          </m:ctrlPr>
                        </m:sSupPr>
                        <m:e>
                          <m:r>
                            <w:rPr>
                              <w:rFonts w:ascii="Cambria Math" w:hAnsi="Cambria Math" w:cs="Tahoma"/>
                              <w:sz w:val="20"/>
                              <w:szCs w:val="20"/>
                            </w:rPr>
                            <m:t>(</m:t>
                          </m:r>
                          <m:acc>
                            <m:accPr>
                              <m:ctrlPr>
                                <w:rPr>
                                  <w:rFonts w:ascii="Cambria Math" w:hAnsi="Cambria Math" w:cs="Tahoma"/>
                                  <w:sz w:val="20"/>
                                  <w:szCs w:val="20"/>
                                </w:rPr>
                              </m:ctrlPr>
                            </m:accPr>
                            <m:e>
                              <m:sSub>
                                <m:sSubPr>
                                  <m:ctrlPr>
                                    <w:rPr>
                                      <w:rFonts w:ascii="Cambria Math" w:hAnsi="Cambria Math" w:cs="Tahoma"/>
                                      <w:i/>
                                      <w:sz w:val="20"/>
                                      <w:szCs w:val="20"/>
                                    </w:rPr>
                                  </m:ctrlPr>
                                </m:sSubPr>
                                <m:e>
                                  <m:r>
                                    <w:rPr>
                                      <w:rFonts w:ascii="Cambria Math" w:hAnsi="Cambria Math" w:cs="Tahoma"/>
                                      <w:sz w:val="20"/>
                                      <w:szCs w:val="20"/>
                                    </w:rPr>
                                    <m:t>θ</m:t>
                                  </m:r>
                                  <m:ctrlPr>
                                    <w:rPr>
                                      <w:rFonts w:ascii="Cambria Math" w:hAnsi="Cambria Math" w:cs="Tahoma"/>
                                      <w:sz w:val="20"/>
                                      <w:szCs w:val="20"/>
                                    </w:rPr>
                                  </m:ctrlPr>
                                </m:e>
                                <m:sub>
                                  <m:r>
                                    <w:rPr>
                                      <w:rFonts w:ascii="Cambria Math" w:hAnsi="Cambria Math" w:cs="Tahoma"/>
                                      <w:sz w:val="20"/>
                                      <w:szCs w:val="20"/>
                                    </w:rPr>
                                    <m:t>i</m:t>
                                  </m:r>
                                </m:sub>
                              </m:sSub>
                            </m:e>
                          </m:acc>
                          <m:r>
                            <w:rPr>
                              <w:rFonts w:ascii="Cambria Math" w:hAnsi="Cambria Math" w:cs="Tahoma"/>
                              <w:sz w:val="20"/>
                              <w:szCs w:val="20"/>
                            </w:rPr>
                            <m:t>-</m:t>
                          </m:r>
                          <m:sSub>
                            <m:sSubPr>
                              <m:ctrlPr>
                                <w:rPr>
                                  <w:rFonts w:ascii="Cambria Math" w:hAnsi="Cambria Math" w:cs="Tahoma"/>
                                  <w:i/>
                                  <w:sz w:val="20"/>
                                  <w:szCs w:val="20"/>
                                </w:rPr>
                              </m:ctrlPr>
                            </m:sSubPr>
                            <m:e>
                              <m:r>
                                <w:rPr>
                                  <w:rFonts w:ascii="Cambria Math" w:hAnsi="Cambria Math" w:cs="Tahoma"/>
                                  <w:sz w:val="20"/>
                                  <w:szCs w:val="20"/>
                                </w:rPr>
                                <m:t>θ</m:t>
                              </m:r>
                            </m:e>
                            <m:sub>
                              <m:r>
                                <w:rPr>
                                  <w:rFonts w:ascii="Cambria Math" w:hAnsi="Cambria Math" w:cs="Tahoma"/>
                                  <w:sz w:val="20"/>
                                  <w:szCs w:val="20"/>
                                </w:rPr>
                                <m:t>i</m:t>
                              </m:r>
                            </m:sub>
                          </m:sSub>
                          <m:r>
                            <w:rPr>
                              <w:rFonts w:ascii="Cambria Math" w:hAnsi="Cambria Math" w:cs="Tahoma"/>
                              <w:sz w:val="20"/>
                              <w:szCs w:val="20"/>
                            </w:rPr>
                            <m:t>)</m:t>
                          </m:r>
                        </m:e>
                        <m:sup>
                          <m:r>
                            <w:rPr>
                              <w:rFonts w:ascii="Cambria Math" w:hAnsi="Cambria Math" w:cs="Tahoma"/>
                              <w:sz w:val="20"/>
                              <w:szCs w:val="20"/>
                            </w:rPr>
                            <m:t>2</m:t>
                          </m:r>
                        </m:sup>
                      </m:sSup>
                    </m:e>
                  </m:nary>
                </m:num>
                <m:den>
                  <m:r>
                    <w:rPr>
                      <w:rFonts w:ascii="Cambria Math" w:hAnsi="Cambria Math" w:cs="Tahoma"/>
                      <w:sz w:val="20"/>
                      <w:szCs w:val="20"/>
                    </w:rPr>
                    <m:t>n - 1</m:t>
                  </m:r>
                </m:den>
              </m:f>
            </m:e>
          </m:rad>
        </m:oMath>
      </m:oMathPara>
    </w:p>
    <w:p w14:paraId="4EB2357C" w14:textId="77777777" w:rsidR="009B46D3" w:rsidRPr="00937650" w:rsidRDefault="009B46D3" w:rsidP="009B46D3">
      <w:pPr>
        <w:spacing w:after="0" w:line="480" w:lineRule="auto"/>
        <w:rPr>
          <w:rFonts w:ascii="Tahoma" w:hAnsi="Tahoma" w:cs="Tahoma"/>
          <w:sz w:val="20"/>
          <w:szCs w:val="20"/>
        </w:rPr>
      </w:pPr>
      <w:r w:rsidRPr="00937650">
        <w:rPr>
          <w:rFonts w:ascii="Tahoma" w:eastAsiaTheme="minorEastAsia" w:hAnsi="Tahoma" w:cs="Tahoma"/>
          <w:sz w:val="20"/>
          <w:szCs w:val="20"/>
        </w:rPr>
        <w:t>The formulas and definitions for these measures were taken from Feinberg &amp; Rubright (2016).</w:t>
      </w:r>
    </w:p>
    <w:p w14:paraId="25BABB6D"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Additionally, the correlation between the procedures averaged across the iterations are investigated to ensure consistency of estimation and check for any noticeable errors in the estimation procedures. This was calculated by creating a correlation matrix from all ability estimates in each of the replications, then averaging the resulting correlation matrix across the 100 replications to produce a mean correlation matrix for each of the 36 conditions.</w:t>
      </w:r>
    </w:p>
    <w:p w14:paraId="07B51539"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RESULTS</w:t>
      </w:r>
    </w:p>
    <w:p w14:paraId="48FBF044"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Mean Correlations</w:t>
      </w:r>
    </w:p>
    <w:p w14:paraId="043D4244" w14:textId="00EEFAF0"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The mean correlation between estimation procedures themselves and between the procedures and the true theta remained high (.96 or greater) for all conditions except the “Large” and “Extreme Parameter Mismatch” conditions. In these conditions, the estimation procedures maintained a high mean correlation between each other (.97 or greater) but had a significantly lower mean correlation to the true theta (.88 in the “Large Parameter Mismatch” conditions and .68 in the “Extreme Parameter Mismatch” conditions). There was little variability in any of the mean correlations due to sample sizes.</w:t>
      </w:r>
    </w:p>
    <w:p w14:paraId="3D23CAD9" w14:textId="77777777" w:rsidR="009B46D3" w:rsidRPr="00937650" w:rsidRDefault="009B46D3" w:rsidP="009B46D3">
      <w:pPr>
        <w:spacing w:after="0" w:line="480" w:lineRule="auto"/>
        <w:rPr>
          <w:rFonts w:ascii="Tahoma" w:hAnsi="Tahoma" w:cs="Tahoma"/>
          <w:sz w:val="20"/>
          <w:szCs w:val="20"/>
        </w:rPr>
      </w:pPr>
      <w:r w:rsidRPr="00937650">
        <w:rPr>
          <w:rFonts w:ascii="Tahoma" w:hAnsi="Tahoma" w:cs="Tahoma"/>
          <w:b/>
          <w:bCs/>
          <w:sz w:val="20"/>
          <w:szCs w:val="20"/>
        </w:rPr>
        <w:t>Average Mean Bias</w:t>
      </w:r>
    </w:p>
    <w:p w14:paraId="2129BDC0"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Averaged across all conditions, the JMLE estimator had the lowest average mean bias (-0.08), followed by the PROX estimator (0.14). The EAP estimator (-0.34) and the CMLE estimator (0.74) had </w:t>
      </w:r>
      <w:proofErr w:type="gramStart"/>
      <w:r w:rsidRPr="00937650">
        <w:rPr>
          <w:rFonts w:ascii="Tahoma" w:hAnsi="Tahoma" w:cs="Tahoma"/>
          <w:sz w:val="20"/>
          <w:szCs w:val="20"/>
        </w:rPr>
        <w:t>much</w:t>
      </w:r>
      <w:proofErr w:type="gramEnd"/>
      <w:r w:rsidRPr="00937650">
        <w:rPr>
          <w:rFonts w:ascii="Tahoma" w:hAnsi="Tahoma" w:cs="Tahoma"/>
          <w:sz w:val="20"/>
          <w:szCs w:val="20"/>
        </w:rPr>
        <w:t xml:space="preserve"> higher average mean bias. Table 1 shows the mean bias for each estimator across all conditions.</w:t>
      </w:r>
    </w:p>
    <w:p w14:paraId="59613D33"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The estimators as a whole produce unbiased estimates when the difference between the item and person parameter means is negligible. Starting with the Small Parameter Mismatch (two logit difference in the means of the parameters), the CMLE starts producing extremely biased results, with an average mean bias of 1.02 across all sample sizes. EAP starts producing very slightly biased estimates of person parameters at this point as well. </w:t>
      </w:r>
    </w:p>
    <w:p w14:paraId="0275AE30"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Both CMLE and EAP produce even more biased estimates within the Larger Parameter Mismatch conditions (average mean bias: 1.82 and -0.41, respectively). The CMLE estimates become more biased </w:t>
      </w:r>
      <w:r w:rsidRPr="00937650">
        <w:rPr>
          <w:rFonts w:ascii="Tahoma" w:hAnsi="Tahoma" w:cs="Tahoma"/>
          <w:sz w:val="20"/>
          <w:szCs w:val="20"/>
        </w:rPr>
        <w:lastRenderedPageBreak/>
        <w:t xml:space="preserve">as sample size increases, while EAP estimates become less biased as sample size increases. PROX estimates are slightly biased here as well (average mean bias: 0.23) but are unaffected by sample size. JMLE estimates are unbiased on average but are affected by sample size: slightly negatively biased with small sample sizes and slightly positively biased with large sample sizes. </w:t>
      </w:r>
    </w:p>
    <w:p w14:paraId="77A8270C"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Average MAD and RMSE</w:t>
      </w:r>
    </w:p>
    <w:p w14:paraId="08EEFFBC"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On average, PROX and JMLE had the lowest mean absolute difference across all conditions (0.31 and 0.33, respectively). EAP had a somewhat higher average MAD (0.47) while CMLE had a still-higher average MAD (0.67). Table 2 shows the average MAD values for each estimator across all conditions.</w:t>
      </w:r>
    </w:p>
    <w:p w14:paraId="53D589F7"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PROX and JMLE also had very similar average MAD values in most conditions. The noticeable exceptions are in the Wide Normal condition, where PROX had the highest average MAD values, and in the Extreme Parameter Mismatch condition, where PROX had the lowest average MAD values. </w:t>
      </w:r>
    </w:p>
    <w:p w14:paraId="18C96331" w14:textId="77777777" w:rsidR="00FD3D95"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The MAD values for PROX were unaffected by sample size. The MAD values for JMLE and EAP were affected by sample size in the Large and Extreme Parameter Differences conditions, where larger sample sizes reduced the value of MAD. CMLE was also affected by sample size in these conditions, but its MAD values increased with sample size instead.</w:t>
      </w:r>
      <w:r w:rsidR="008F1848">
        <w:rPr>
          <w:rFonts w:ascii="Tahoma" w:hAnsi="Tahoma" w:cs="Tahoma"/>
          <w:sz w:val="20"/>
          <w:szCs w:val="20"/>
        </w:rPr>
        <w:t xml:space="preserve"> </w:t>
      </w:r>
    </w:p>
    <w:p w14:paraId="14261DD7" w14:textId="2D07A172"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RMSE values are shown in Table 3 and follow the same trends for each estimator as MAD.</w:t>
      </w:r>
    </w:p>
    <w:p w14:paraId="15538CF0"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CONCLUSIONS</w:t>
      </w:r>
    </w:p>
    <w:p w14:paraId="14FC8555" w14:textId="5D021994"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Different estimation methods have their own unique set of pros and cons, which analysts must consider depending on the testing situation. Although non-iterative PROX has been shown to work well when the distributional requirements are met, the full impact of violations of these requirements is unknown. Results from this study show that in cases with even small mismatches (about 2 logits) between the average difficulty of the known Rasch items and the average ability of the examinees PROX continues to work essentially as well as JMLE in recovering person ability scores. Both estimators were essentially unbiased in these conditions, though PROX did have a larger variance in the estimates as compared to JMLE. </w:t>
      </w:r>
    </w:p>
    <w:p w14:paraId="3693BC69"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 xml:space="preserve">With greater parameter mismatch, both estimators performed </w:t>
      </w:r>
      <w:proofErr w:type="gramStart"/>
      <w:r w:rsidRPr="00937650">
        <w:rPr>
          <w:rFonts w:ascii="Tahoma" w:hAnsi="Tahoma" w:cs="Tahoma"/>
          <w:sz w:val="20"/>
          <w:szCs w:val="20"/>
        </w:rPr>
        <w:t>worse</w:t>
      </w:r>
      <w:proofErr w:type="gramEnd"/>
      <w:r w:rsidRPr="00937650">
        <w:rPr>
          <w:rFonts w:ascii="Tahoma" w:hAnsi="Tahoma" w:cs="Tahoma"/>
          <w:sz w:val="20"/>
          <w:szCs w:val="20"/>
        </w:rPr>
        <w:t xml:space="preserve"> but PROX was affected to a larger degree. From a practical perspective, this may not be a large concern as it would be very apparent </w:t>
      </w:r>
      <w:r w:rsidRPr="00937650">
        <w:rPr>
          <w:rFonts w:ascii="Tahoma" w:hAnsi="Tahoma" w:cs="Tahoma"/>
          <w:sz w:val="20"/>
          <w:szCs w:val="20"/>
        </w:rPr>
        <w:lastRenderedPageBreak/>
        <w:t>from typical test development processes that the mismatch exists and would be addressed prior to delivering the exam in a high-stakes situation. If it is unavoidable, however, it is clearly better to use JMLE over PROX to recover person parameters when a mismatch between known items and unknown persons is greater than 2 logits.</w:t>
      </w:r>
    </w:p>
    <w:p w14:paraId="5CAFDA44" w14:textId="06591EEF"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The results also indicated that CMLE and EAP are about equivalent to PROX and JMLE when there is no more than a small mismatch between known item and person abilities, but these second set of estimators quickly introduce more error than the first set and should probably be avoided in those situations.</w:t>
      </w:r>
    </w:p>
    <w:p w14:paraId="61553F8A" w14:textId="77777777" w:rsidR="009B46D3" w:rsidRPr="00937650" w:rsidRDefault="009B46D3" w:rsidP="009B46D3">
      <w:pPr>
        <w:spacing w:after="0" w:line="480" w:lineRule="auto"/>
        <w:rPr>
          <w:rFonts w:ascii="Tahoma" w:hAnsi="Tahoma" w:cs="Tahoma"/>
          <w:b/>
          <w:bCs/>
          <w:sz w:val="20"/>
          <w:szCs w:val="20"/>
        </w:rPr>
      </w:pPr>
      <w:r w:rsidRPr="00937650">
        <w:rPr>
          <w:rFonts w:ascii="Tahoma" w:hAnsi="Tahoma" w:cs="Tahoma"/>
          <w:b/>
          <w:bCs/>
          <w:sz w:val="20"/>
          <w:szCs w:val="20"/>
        </w:rPr>
        <w:t>LIMITATIONS AND IMPLICATIONS</w:t>
      </w:r>
    </w:p>
    <w:p w14:paraId="1E736CFF"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There are no R packages that estimate CMLE with fixed item parameters, so additional care must be taken with the interpretating the comparison of those estimates with other methods. There is also the possibility of different implementations of the estimating procedures in different programs and this study did not test an exhaustive number of procedures. Replicating these results with different programs and more procedures may strengthen the validity of these findings.</w:t>
      </w:r>
    </w:p>
    <w:p w14:paraId="42A18A6D" w14:textId="0C62ADBB"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The decision to fix the number of items at 200 was made to ensure that the scope of the project was reasonable. Future research should consider the impact of test length on person estimates and how test length may interact with sample size as there was not a significant impact of sample size found in this study.</w:t>
      </w:r>
      <w:r w:rsidR="008F1848">
        <w:rPr>
          <w:rFonts w:ascii="Tahoma" w:hAnsi="Tahoma" w:cs="Tahoma"/>
          <w:sz w:val="20"/>
          <w:szCs w:val="20"/>
        </w:rPr>
        <w:t xml:space="preserve"> </w:t>
      </w:r>
      <w:r w:rsidRPr="00937650">
        <w:rPr>
          <w:rFonts w:ascii="Tahoma" w:hAnsi="Tahoma" w:cs="Tahoma"/>
          <w:sz w:val="20"/>
          <w:szCs w:val="20"/>
        </w:rPr>
        <w:t xml:space="preserve">This study also utilized known item parameters to mimic a mature testing program. While this implementation of PROX requires known item parameters, future research may want to investigate how well PROX can recover person parameters if a separate process is used to estimate item parameters beforehand. </w:t>
      </w:r>
    </w:p>
    <w:p w14:paraId="4A484FF0" w14:textId="77777777" w:rsidR="009B46D3" w:rsidRPr="00937650" w:rsidRDefault="009B46D3" w:rsidP="009B46D3">
      <w:pPr>
        <w:spacing w:after="0" w:line="480" w:lineRule="auto"/>
        <w:ind w:firstLine="720"/>
        <w:rPr>
          <w:rFonts w:ascii="Tahoma" w:hAnsi="Tahoma" w:cs="Tahoma"/>
          <w:sz w:val="20"/>
          <w:szCs w:val="20"/>
        </w:rPr>
      </w:pPr>
      <w:r w:rsidRPr="00937650">
        <w:rPr>
          <w:rFonts w:ascii="Tahoma" w:hAnsi="Tahoma" w:cs="Tahoma"/>
          <w:sz w:val="20"/>
          <w:szCs w:val="20"/>
        </w:rPr>
        <w:t>Finally, there were decisions to “correct” person parameter estimates for extreme values. While not likely to have a major effect on the results in most conditions, the Extreme Mismatch Condition was most likely to have been affected by this decision. A further investigation into the data from this condition is needed before stronger conclusions about the interaction of extreme item-person mismatch and ability estimation procedure.</w:t>
      </w:r>
    </w:p>
    <w:p w14:paraId="556645F9" w14:textId="5F5CC4BA" w:rsidR="00CA70E6" w:rsidRPr="00937650" w:rsidRDefault="00CA70E6">
      <w:pPr>
        <w:rPr>
          <w:rFonts w:ascii="Tahoma" w:hAnsi="Tahoma" w:cs="Tahoma"/>
          <w:sz w:val="20"/>
          <w:szCs w:val="20"/>
        </w:rPr>
      </w:pPr>
      <w:r w:rsidRPr="00937650">
        <w:rPr>
          <w:rFonts w:ascii="Tahoma" w:hAnsi="Tahoma" w:cs="Tahoma"/>
          <w:sz w:val="20"/>
          <w:szCs w:val="20"/>
        </w:rPr>
        <w:br w:type="page"/>
      </w:r>
    </w:p>
    <w:p w14:paraId="1F3AAC0C" w14:textId="77777777" w:rsidR="00CA70E6" w:rsidRPr="00937650" w:rsidRDefault="00CA70E6" w:rsidP="00CA70E6">
      <w:pPr>
        <w:rPr>
          <w:rFonts w:ascii="Tahoma" w:hAnsi="Tahoma" w:cs="Tahoma"/>
          <w:b/>
          <w:bCs/>
          <w:sz w:val="20"/>
          <w:szCs w:val="20"/>
        </w:rPr>
      </w:pPr>
      <w:r w:rsidRPr="00937650">
        <w:rPr>
          <w:rFonts w:ascii="Tahoma" w:hAnsi="Tahoma" w:cs="Tahoma"/>
          <w:b/>
          <w:bCs/>
          <w:sz w:val="20"/>
          <w:szCs w:val="20"/>
        </w:rPr>
        <w:lastRenderedPageBreak/>
        <w:t>Tables</w:t>
      </w:r>
    </w:p>
    <w:tbl>
      <w:tblPr>
        <w:tblW w:w="5000" w:type="pct"/>
        <w:tblCellMar>
          <w:left w:w="0" w:type="dxa"/>
          <w:right w:w="0" w:type="dxa"/>
        </w:tblCellMar>
        <w:tblLook w:val="04A0" w:firstRow="1" w:lastRow="0" w:firstColumn="1" w:lastColumn="0" w:noHBand="0" w:noVBand="1"/>
      </w:tblPr>
      <w:tblGrid>
        <w:gridCol w:w="4860"/>
        <w:gridCol w:w="854"/>
        <w:gridCol w:w="936"/>
        <w:gridCol w:w="876"/>
        <w:gridCol w:w="960"/>
        <w:gridCol w:w="874"/>
      </w:tblGrid>
      <w:tr w:rsidR="00CA70E6" w:rsidRPr="00937650" w14:paraId="44AAC0A0" w14:textId="77777777" w:rsidTr="00826314">
        <w:trPr>
          <w:trHeight w:val="20"/>
        </w:trPr>
        <w:tc>
          <w:tcPr>
            <w:tcW w:w="5000" w:type="pct"/>
            <w:gridSpan w:val="6"/>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8E718AF"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Table 1. Mean Bias of Estimation Procedures Across Conditions</w:t>
            </w:r>
          </w:p>
        </w:tc>
      </w:tr>
      <w:tr w:rsidR="00CA70E6" w:rsidRPr="00937650" w14:paraId="26E74E2D" w14:textId="77777777" w:rsidTr="00826314">
        <w:trPr>
          <w:trHeight w:val="20"/>
        </w:trPr>
        <w:tc>
          <w:tcPr>
            <w:tcW w:w="259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5AC85CD"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Parameter Distributions</w:t>
            </w: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695F4D9"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N</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1DEE778"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PROX</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F62E11A"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JMLE</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F627B9C"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CMLE</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102CEF5C"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EAP</w:t>
            </w:r>
          </w:p>
        </w:tc>
      </w:tr>
      <w:tr w:rsidR="00CA70E6" w:rsidRPr="00937650" w14:paraId="77292C30"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12AEDF34"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Standard Normal</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9B592F9"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5D4466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5B9EB9F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351D215"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4F5722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019673CD" w14:textId="77777777" w:rsidTr="00826314">
        <w:trPr>
          <w:trHeight w:val="20"/>
        </w:trPr>
        <w:tc>
          <w:tcPr>
            <w:tcW w:w="2596" w:type="pct"/>
            <w:vMerge/>
            <w:tcBorders>
              <w:top w:val="nil"/>
              <w:left w:val="nil"/>
              <w:bottom w:val="single" w:sz="4" w:space="0" w:color="000000"/>
              <w:right w:val="nil"/>
            </w:tcBorders>
            <w:vAlign w:val="center"/>
            <w:hideMark/>
          </w:tcPr>
          <w:p w14:paraId="01912E78"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9B05CFA"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3DEBC32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18AB914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08F13B45"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97B7DD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0311FC6F" w14:textId="77777777" w:rsidTr="00826314">
        <w:trPr>
          <w:trHeight w:val="20"/>
        </w:trPr>
        <w:tc>
          <w:tcPr>
            <w:tcW w:w="2596" w:type="pct"/>
            <w:vMerge/>
            <w:tcBorders>
              <w:top w:val="nil"/>
              <w:left w:val="nil"/>
              <w:bottom w:val="single" w:sz="4" w:space="0" w:color="000000"/>
              <w:right w:val="nil"/>
            </w:tcBorders>
            <w:vAlign w:val="center"/>
            <w:hideMark/>
          </w:tcPr>
          <w:p w14:paraId="03E52DC8"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0A1A0EE1"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4B975B6"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9E5828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4CCE53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7382FC3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3B77D5BF" w14:textId="77777777" w:rsidTr="00826314">
        <w:trPr>
          <w:trHeight w:val="20"/>
        </w:trPr>
        <w:tc>
          <w:tcPr>
            <w:tcW w:w="2596" w:type="pct"/>
            <w:vMerge/>
            <w:tcBorders>
              <w:top w:val="nil"/>
              <w:left w:val="nil"/>
              <w:bottom w:val="single" w:sz="4" w:space="0" w:color="000000"/>
              <w:right w:val="nil"/>
            </w:tcBorders>
            <w:vAlign w:val="center"/>
            <w:hideMark/>
          </w:tcPr>
          <w:p w14:paraId="640DE1F3"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03A206E4"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79EF1A9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64DCE54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0955CD50"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3BB21FB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02349412" w14:textId="77777777" w:rsidTr="00826314">
        <w:trPr>
          <w:trHeight w:val="20"/>
        </w:trPr>
        <w:tc>
          <w:tcPr>
            <w:tcW w:w="2596" w:type="pct"/>
            <w:vMerge/>
            <w:tcBorders>
              <w:top w:val="nil"/>
              <w:left w:val="nil"/>
              <w:bottom w:val="single" w:sz="4" w:space="0" w:color="000000"/>
              <w:right w:val="nil"/>
            </w:tcBorders>
            <w:vAlign w:val="center"/>
            <w:hideMark/>
          </w:tcPr>
          <w:p w14:paraId="7F4FDC8C"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5CCD0BC"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0D70891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314864E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41534C6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33A5FF0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6D22707C" w14:textId="77777777" w:rsidTr="00826314">
        <w:trPr>
          <w:trHeight w:val="20"/>
        </w:trPr>
        <w:tc>
          <w:tcPr>
            <w:tcW w:w="2596" w:type="pct"/>
            <w:vMerge/>
            <w:tcBorders>
              <w:top w:val="nil"/>
              <w:left w:val="nil"/>
              <w:bottom w:val="single" w:sz="4" w:space="0" w:color="000000"/>
              <w:right w:val="nil"/>
            </w:tcBorders>
            <w:vAlign w:val="center"/>
            <w:hideMark/>
          </w:tcPr>
          <w:p w14:paraId="36212DB0"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1E286CB"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A59D9A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3FFFFE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F096D7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7B9C760"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3B2B6242"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5D42313E"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Wide Normal</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4F67FC74"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634CBB5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11BAEFB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4B8AF86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D69493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002F9CE2" w14:textId="77777777" w:rsidTr="00826314">
        <w:trPr>
          <w:trHeight w:val="20"/>
        </w:trPr>
        <w:tc>
          <w:tcPr>
            <w:tcW w:w="2596" w:type="pct"/>
            <w:vMerge/>
            <w:tcBorders>
              <w:top w:val="nil"/>
              <w:left w:val="nil"/>
              <w:bottom w:val="single" w:sz="4" w:space="0" w:color="000000"/>
              <w:right w:val="nil"/>
            </w:tcBorders>
            <w:vAlign w:val="center"/>
            <w:hideMark/>
          </w:tcPr>
          <w:p w14:paraId="0A654131"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6982A5A7"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5419E1F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FFF9D7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0C4805E5"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4216CFD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4C75EF95" w14:textId="77777777" w:rsidTr="00826314">
        <w:trPr>
          <w:trHeight w:val="20"/>
        </w:trPr>
        <w:tc>
          <w:tcPr>
            <w:tcW w:w="2596" w:type="pct"/>
            <w:vMerge/>
            <w:tcBorders>
              <w:top w:val="nil"/>
              <w:left w:val="nil"/>
              <w:bottom w:val="single" w:sz="4" w:space="0" w:color="000000"/>
              <w:right w:val="nil"/>
            </w:tcBorders>
            <w:vAlign w:val="center"/>
            <w:hideMark/>
          </w:tcPr>
          <w:p w14:paraId="3DA24BAA"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163D9021"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52CEFBE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69A2DCC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7FCB4E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0.03</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4B4F05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2D7183D6" w14:textId="77777777" w:rsidTr="00826314">
        <w:trPr>
          <w:trHeight w:val="20"/>
        </w:trPr>
        <w:tc>
          <w:tcPr>
            <w:tcW w:w="2596" w:type="pct"/>
            <w:vMerge/>
            <w:tcBorders>
              <w:top w:val="nil"/>
              <w:left w:val="nil"/>
              <w:bottom w:val="single" w:sz="4" w:space="0" w:color="000000"/>
              <w:right w:val="nil"/>
            </w:tcBorders>
            <w:vAlign w:val="center"/>
            <w:hideMark/>
          </w:tcPr>
          <w:p w14:paraId="63751220"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1D453E27"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046E208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0FE3BEE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F1E88A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416DD42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208E4556" w14:textId="77777777" w:rsidTr="00826314">
        <w:trPr>
          <w:trHeight w:val="20"/>
        </w:trPr>
        <w:tc>
          <w:tcPr>
            <w:tcW w:w="2596" w:type="pct"/>
            <w:vMerge/>
            <w:tcBorders>
              <w:top w:val="nil"/>
              <w:left w:val="nil"/>
              <w:bottom w:val="single" w:sz="4" w:space="0" w:color="000000"/>
              <w:right w:val="nil"/>
            </w:tcBorders>
            <w:vAlign w:val="center"/>
            <w:hideMark/>
          </w:tcPr>
          <w:p w14:paraId="76DB7923"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CC33018"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4718F6A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23BAB6F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4D09DCD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0E6A56B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4A1D600C" w14:textId="77777777" w:rsidTr="00826314">
        <w:trPr>
          <w:trHeight w:val="20"/>
        </w:trPr>
        <w:tc>
          <w:tcPr>
            <w:tcW w:w="2596" w:type="pct"/>
            <w:vMerge/>
            <w:tcBorders>
              <w:top w:val="nil"/>
              <w:left w:val="nil"/>
              <w:bottom w:val="single" w:sz="4" w:space="0" w:color="000000"/>
              <w:right w:val="nil"/>
            </w:tcBorders>
            <w:vAlign w:val="center"/>
            <w:hideMark/>
          </w:tcPr>
          <w:p w14:paraId="0D06C252"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759819B"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FCDEB8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9D17A2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3448EBE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C8F222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1D976CEC"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63FA8333"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Small Parameter Mismatch</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1C882960"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EA8064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F062A7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A98BC9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0.93</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4087320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-0.08</w:t>
            </w:r>
          </w:p>
        </w:tc>
      </w:tr>
      <w:tr w:rsidR="00CA70E6" w:rsidRPr="00937650" w14:paraId="4191AF34" w14:textId="77777777" w:rsidTr="00826314">
        <w:trPr>
          <w:trHeight w:val="20"/>
        </w:trPr>
        <w:tc>
          <w:tcPr>
            <w:tcW w:w="2596" w:type="pct"/>
            <w:vMerge/>
            <w:tcBorders>
              <w:top w:val="nil"/>
              <w:left w:val="nil"/>
              <w:bottom w:val="single" w:sz="4" w:space="0" w:color="000000"/>
              <w:right w:val="nil"/>
            </w:tcBorders>
            <w:vAlign w:val="center"/>
            <w:hideMark/>
          </w:tcPr>
          <w:p w14:paraId="553A518E"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9579ACA"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70DA07E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76F196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C2EDD55"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1.03</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CEE006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-0.06</w:t>
            </w:r>
          </w:p>
        </w:tc>
      </w:tr>
      <w:tr w:rsidR="00CA70E6" w:rsidRPr="00937650" w14:paraId="3CA6C3EC" w14:textId="77777777" w:rsidTr="00826314">
        <w:trPr>
          <w:trHeight w:val="20"/>
        </w:trPr>
        <w:tc>
          <w:tcPr>
            <w:tcW w:w="2596" w:type="pct"/>
            <w:vMerge/>
            <w:tcBorders>
              <w:top w:val="nil"/>
              <w:left w:val="nil"/>
              <w:bottom w:val="single" w:sz="4" w:space="0" w:color="000000"/>
              <w:right w:val="nil"/>
            </w:tcBorders>
            <w:vAlign w:val="center"/>
            <w:hideMark/>
          </w:tcPr>
          <w:p w14:paraId="0CFB448C"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1E815C7E"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63C61900"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41B9FCE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1728E77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1.04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1744922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-0.06</w:t>
            </w:r>
          </w:p>
        </w:tc>
      </w:tr>
      <w:tr w:rsidR="00CA70E6" w:rsidRPr="00937650" w14:paraId="19F9B32D" w14:textId="77777777" w:rsidTr="00826314">
        <w:trPr>
          <w:trHeight w:val="20"/>
        </w:trPr>
        <w:tc>
          <w:tcPr>
            <w:tcW w:w="2596" w:type="pct"/>
            <w:vMerge/>
            <w:tcBorders>
              <w:top w:val="nil"/>
              <w:left w:val="nil"/>
              <w:bottom w:val="single" w:sz="4" w:space="0" w:color="000000"/>
              <w:right w:val="nil"/>
            </w:tcBorders>
            <w:vAlign w:val="center"/>
            <w:hideMark/>
          </w:tcPr>
          <w:p w14:paraId="64B6F698"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A1F1875"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75FA284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18E81B9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1B7723A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1.04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449EC50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-0.05</w:t>
            </w:r>
          </w:p>
        </w:tc>
      </w:tr>
      <w:tr w:rsidR="00CA70E6" w:rsidRPr="00937650" w14:paraId="588DB761" w14:textId="77777777" w:rsidTr="00826314">
        <w:trPr>
          <w:trHeight w:val="20"/>
        </w:trPr>
        <w:tc>
          <w:tcPr>
            <w:tcW w:w="2596" w:type="pct"/>
            <w:vMerge/>
            <w:tcBorders>
              <w:top w:val="nil"/>
              <w:left w:val="nil"/>
              <w:bottom w:val="single" w:sz="4" w:space="0" w:color="000000"/>
              <w:right w:val="nil"/>
            </w:tcBorders>
            <w:vAlign w:val="center"/>
            <w:hideMark/>
          </w:tcPr>
          <w:p w14:paraId="1B5B9513"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2372B792"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02F9225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2AA68C2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525C021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1.04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EC8631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-0.05</w:t>
            </w:r>
          </w:p>
        </w:tc>
      </w:tr>
      <w:tr w:rsidR="00CA70E6" w:rsidRPr="00937650" w14:paraId="7F15AC11" w14:textId="77777777" w:rsidTr="00826314">
        <w:trPr>
          <w:trHeight w:val="20"/>
        </w:trPr>
        <w:tc>
          <w:tcPr>
            <w:tcW w:w="2596" w:type="pct"/>
            <w:vMerge/>
            <w:tcBorders>
              <w:top w:val="nil"/>
              <w:left w:val="nil"/>
              <w:bottom w:val="single" w:sz="4" w:space="0" w:color="000000"/>
              <w:right w:val="nil"/>
            </w:tcBorders>
            <w:vAlign w:val="center"/>
            <w:hideMark/>
          </w:tcPr>
          <w:p w14:paraId="4FC0D828"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34316128"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5690136"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86071F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70132D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1.02</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0997E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-0.05</w:t>
            </w:r>
          </w:p>
        </w:tc>
      </w:tr>
      <w:tr w:rsidR="00CA70E6" w:rsidRPr="00937650" w14:paraId="66A45ED7"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7D7713FD"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Large Parameter Mismatch</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C46CF03"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3809AE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0.22</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17C3709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-0.24</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3FC29D6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1.13</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81C743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-0.65</w:t>
            </w:r>
          </w:p>
        </w:tc>
      </w:tr>
      <w:tr w:rsidR="00CA70E6" w:rsidRPr="00937650" w14:paraId="019D74F8" w14:textId="77777777" w:rsidTr="00826314">
        <w:trPr>
          <w:trHeight w:val="20"/>
        </w:trPr>
        <w:tc>
          <w:tcPr>
            <w:tcW w:w="2596" w:type="pct"/>
            <w:vMerge/>
            <w:tcBorders>
              <w:top w:val="nil"/>
              <w:left w:val="nil"/>
              <w:bottom w:val="single" w:sz="4" w:space="0" w:color="000000"/>
              <w:right w:val="nil"/>
            </w:tcBorders>
            <w:vAlign w:val="center"/>
            <w:hideMark/>
          </w:tcPr>
          <w:p w14:paraId="4AD742A9"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F251E18"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0E004A40"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0.23</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3C2D305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-0.02</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CA3A70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1.60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1D4BD7A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-0.44</w:t>
            </w:r>
          </w:p>
        </w:tc>
      </w:tr>
      <w:tr w:rsidR="00CA70E6" w:rsidRPr="00937650" w14:paraId="09137CDE" w14:textId="77777777" w:rsidTr="00826314">
        <w:trPr>
          <w:trHeight w:val="20"/>
        </w:trPr>
        <w:tc>
          <w:tcPr>
            <w:tcW w:w="2596" w:type="pct"/>
            <w:vMerge/>
            <w:tcBorders>
              <w:top w:val="nil"/>
              <w:left w:val="nil"/>
              <w:bottom w:val="single" w:sz="4" w:space="0" w:color="000000"/>
              <w:right w:val="nil"/>
            </w:tcBorders>
            <w:vAlign w:val="center"/>
            <w:hideMark/>
          </w:tcPr>
          <w:p w14:paraId="109D0A44"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739F80B5"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4919995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0.24</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61BE73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0.08</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782B9B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1.90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5D1BA846"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-0.36</w:t>
            </w:r>
          </w:p>
        </w:tc>
      </w:tr>
      <w:tr w:rsidR="00CA70E6" w:rsidRPr="00937650" w14:paraId="7029ED9F" w14:textId="77777777" w:rsidTr="00826314">
        <w:trPr>
          <w:trHeight w:val="20"/>
        </w:trPr>
        <w:tc>
          <w:tcPr>
            <w:tcW w:w="2596" w:type="pct"/>
            <w:vMerge/>
            <w:tcBorders>
              <w:top w:val="nil"/>
              <w:left w:val="nil"/>
              <w:bottom w:val="single" w:sz="4" w:space="0" w:color="000000"/>
              <w:right w:val="nil"/>
            </w:tcBorders>
            <w:vAlign w:val="center"/>
            <w:hideMark/>
          </w:tcPr>
          <w:p w14:paraId="4BAA18A7"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780ADDC"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7E9AC00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0.23</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11C627C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0.10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9F1101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2.04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3002A2B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-0.34</w:t>
            </w:r>
          </w:p>
        </w:tc>
      </w:tr>
      <w:tr w:rsidR="00CA70E6" w:rsidRPr="00937650" w14:paraId="6C25C302" w14:textId="77777777" w:rsidTr="00826314">
        <w:trPr>
          <w:trHeight w:val="20"/>
        </w:trPr>
        <w:tc>
          <w:tcPr>
            <w:tcW w:w="2596" w:type="pct"/>
            <w:vMerge/>
            <w:tcBorders>
              <w:top w:val="nil"/>
              <w:left w:val="nil"/>
              <w:bottom w:val="single" w:sz="4" w:space="0" w:color="000000"/>
              <w:right w:val="nil"/>
            </w:tcBorders>
            <w:vAlign w:val="center"/>
            <w:hideMark/>
          </w:tcPr>
          <w:p w14:paraId="138DD91C"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43CED3D3"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70A11885"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0.23</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6F36A27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0.11</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1E03D50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2.11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1411062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-0.33</w:t>
            </w:r>
          </w:p>
        </w:tc>
      </w:tr>
      <w:tr w:rsidR="00CA70E6" w:rsidRPr="00937650" w14:paraId="1280DC9C" w14:textId="77777777" w:rsidTr="00826314">
        <w:trPr>
          <w:trHeight w:val="20"/>
        </w:trPr>
        <w:tc>
          <w:tcPr>
            <w:tcW w:w="2596" w:type="pct"/>
            <w:vMerge/>
            <w:tcBorders>
              <w:top w:val="nil"/>
              <w:left w:val="nil"/>
              <w:bottom w:val="single" w:sz="4" w:space="0" w:color="000000"/>
              <w:right w:val="nil"/>
            </w:tcBorders>
            <w:vAlign w:val="center"/>
            <w:hideMark/>
          </w:tcPr>
          <w:p w14:paraId="7FB71072"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2CFED4D5"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737CD1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0.24</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2C4B44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0.12</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F456429"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2.12</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420343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-0.33</w:t>
            </w:r>
          </w:p>
        </w:tc>
      </w:tr>
      <w:tr w:rsidR="00CA70E6" w:rsidRPr="00937650" w14:paraId="103163B5"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749BF50E"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Extreme Parameter Mismatch</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1E15169F"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A11810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0.57</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C904E1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-1.40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471008E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4D31F28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-2.14</w:t>
            </w:r>
          </w:p>
        </w:tc>
      </w:tr>
      <w:tr w:rsidR="00CA70E6" w:rsidRPr="00937650" w14:paraId="062E387B" w14:textId="77777777" w:rsidTr="00826314">
        <w:trPr>
          <w:trHeight w:val="20"/>
        </w:trPr>
        <w:tc>
          <w:tcPr>
            <w:tcW w:w="2596" w:type="pct"/>
            <w:vMerge/>
            <w:tcBorders>
              <w:top w:val="nil"/>
              <w:left w:val="nil"/>
              <w:bottom w:val="single" w:sz="4" w:space="0" w:color="000000"/>
              <w:right w:val="nil"/>
            </w:tcBorders>
            <w:vAlign w:val="center"/>
            <w:hideMark/>
          </w:tcPr>
          <w:p w14:paraId="51CAE19B"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6F3DE2C1"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3430F216"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0.60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54C4061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-0.91</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F2A80D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0.90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1C9E765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-1.83</w:t>
            </w:r>
          </w:p>
        </w:tc>
      </w:tr>
      <w:tr w:rsidR="00CA70E6" w:rsidRPr="00937650" w14:paraId="48897253" w14:textId="77777777" w:rsidTr="00826314">
        <w:trPr>
          <w:trHeight w:val="20"/>
        </w:trPr>
        <w:tc>
          <w:tcPr>
            <w:tcW w:w="2596" w:type="pct"/>
            <w:vMerge/>
            <w:tcBorders>
              <w:top w:val="nil"/>
              <w:left w:val="nil"/>
              <w:bottom w:val="single" w:sz="4" w:space="0" w:color="000000"/>
              <w:right w:val="nil"/>
            </w:tcBorders>
            <w:vAlign w:val="center"/>
            <w:hideMark/>
          </w:tcPr>
          <w:p w14:paraId="3639707F"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549D7940"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3841602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0.57</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3F133C3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5FFB029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1.49</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3B9E720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-1.53</w:t>
            </w:r>
          </w:p>
        </w:tc>
      </w:tr>
      <w:tr w:rsidR="00CA70E6" w:rsidRPr="00937650" w14:paraId="62BF01C2" w14:textId="77777777" w:rsidTr="00826314">
        <w:trPr>
          <w:trHeight w:val="20"/>
        </w:trPr>
        <w:tc>
          <w:tcPr>
            <w:tcW w:w="2596" w:type="pct"/>
            <w:vMerge/>
            <w:tcBorders>
              <w:top w:val="nil"/>
              <w:left w:val="nil"/>
              <w:bottom w:val="single" w:sz="4" w:space="0" w:color="000000"/>
              <w:right w:val="nil"/>
            </w:tcBorders>
            <w:vAlign w:val="center"/>
            <w:hideMark/>
          </w:tcPr>
          <w:p w14:paraId="5BF3B6B0"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2FB4644A"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3678495E"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0.57</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3FA376D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-0.25</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7D13BC5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1.97</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792D87C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-1.35</w:t>
            </w:r>
          </w:p>
        </w:tc>
      </w:tr>
      <w:tr w:rsidR="00CA70E6" w:rsidRPr="00937650" w14:paraId="746706C8" w14:textId="77777777" w:rsidTr="00826314">
        <w:trPr>
          <w:trHeight w:val="20"/>
        </w:trPr>
        <w:tc>
          <w:tcPr>
            <w:tcW w:w="2596" w:type="pct"/>
            <w:vMerge/>
            <w:tcBorders>
              <w:top w:val="nil"/>
              <w:left w:val="nil"/>
              <w:bottom w:val="single" w:sz="4" w:space="0" w:color="000000"/>
              <w:right w:val="nil"/>
            </w:tcBorders>
            <w:vAlign w:val="center"/>
            <w:hideMark/>
          </w:tcPr>
          <w:p w14:paraId="54B3644A"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011B4B8B"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0F2DD31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0.57</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6C08BB2D"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-0.09</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2601A92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2.44</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28C3A39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-1.23</w:t>
            </w:r>
          </w:p>
        </w:tc>
      </w:tr>
      <w:tr w:rsidR="00CA70E6" w:rsidRPr="00937650" w14:paraId="3B07EC0F" w14:textId="77777777" w:rsidTr="00826314">
        <w:trPr>
          <w:trHeight w:val="20"/>
        </w:trPr>
        <w:tc>
          <w:tcPr>
            <w:tcW w:w="2596" w:type="pct"/>
            <w:vMerge/>
            <w:tcBorders>
              <w:top w:val="nil"/>
              <w:left w:val="nil"/>
              <w:bottom w:val="single" w:sz="4" w:space="0" w:color="000000"/>
              <w:right w:val="nil"/>
            </w:tcBorders>
            <w:vAlign w:val="center"/>
            <w:hideMark/>
          </w:tcPr>
          <w:p w14:paraId="2F7C1254"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45D7FB1B"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9C9057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0.57</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7FE2703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-0.05</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2CF8596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2.66</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E8AB9D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-1.20</w:t>
            </w:r>
          </w:p>
        </w:tc>
      </w:tr>
      <w:tr w:rsidR="00CA70E6" w:rsidRPr="00937650" w14:paraId="5488A1BC" w14:textId="77777777" w:rsidTr="00826314">
        <w:trPr>
          <w:trHeight w:val="20"/>
        </w:trPr>
        <w:tc>
          <w:tcPr>
            <w:tcW w:w="2596" w:type="pct"/>
            <w:vMerge w:val="restart"/>
            <w:tcBorders>
              <w:top w:val="nil"/>
              <w:left w:val="nil"/>
              <w:bottom w:val="single" w:sz="4" w:space="0" w:color="000000"/>
              <w:right w:val="nil"/>
            </w:tcBorders>
            <w:shd w:val="clear" w:color="auto" w:fill="auto"/>
            <w:noWrap/>
            <w:tcMar>
              <w:top w:w="15" w:type="dxa"/>
              <w:left w:w="15" w:type="dxa"/>
              <w:bottom w:w="0" w:type="dxa"/>
              <w:right w:w="15" w:type="dxa"/>
            </w:tcMar>
            <w:vAlign w:val="center"/>
            <w:hideMark/>
          </w:tcPr>
          <w:p w14:paraId="39F7C075"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Bimodal Person Parameters</w:t>
            </w: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709F2D81"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25</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5A1A85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45C51DC0"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3613356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19F4846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3B6DB3E8" w14:textId="77777777" w:rsidTr="00826314">
        <w:trPr>
          <w:trHeight w:val="20"/>
        </w:trPr>
        <w:tc>
          <w:tcPr>
            <w:tcW w:w="2596" w:type="pct"/>
            <w:vMerge/>
            <w:tcBorders>
              <w:top w:val="nil"/>
              <w:left w:val="nil"/>
              <w:bottom w:val="single" w:sz="4" w:space="0" w:color="000000"/>
              <w:right w:val="nil"/>
            </w:tcBorders>
            <w:vAlign w:val="center"/>
            <w:hideMark/>
          </w:tcPr>
          <w:p w14:paraId="18B1913A"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6F1D0F12"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48D81DC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25FC097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51047C8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34299CB6"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34BD8F0F" w14:textId="77777777" w:rsidTr="00826314">
        <w:trPr>
          <w:trHeight w:val="20"/>
        </w:trPr>
        <w:tc>
          <w:tcPr>
            <w:tcW w:w="2596" w:type="pct"/>
            <w:vMerge/>
            <w:tcBorders>
              <w:top w:val="nil"/>
              <w:left w:val="nil"/>
              <w:bottom w:val="single" w:sz="4" w:space="0" w:color="000000"/>
              <w:right w:val="nil"/>
            </w:tcBorders>
            <w:vAlign w:val="center"/>
            <w:hideMark/>
          </w:tcPr>
          <w:p w14:paraId="7A9B9130"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D1DCA56"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3AE80E4C"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7379574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1115CDD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0C8711AB"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0C7C4F1E" w14:textId="77777777" w:rsidTr="00826314">
        <w:trPr>
          <w:trHeight w:val="20"/>
        </w:trPr>
        <w:tc>
          <w:tcPr>
            <w:tcW w:w="2596" w:type="pct"/>
            <w:vMerge/>
            <w:tcBorders>
              <w:top w:val="nil"/>
              <w:left w:val="nil"/>
              <w:bottom w:val="single" w:sz="4" w:space="0" w:color="000000"/>
              <w:right w:val="nil"/>
            </w:tcBorders>
            <w:vAlign w:val="center"/>
            <w:hideMark/>
          </w:tcPr>
          <w:p w14:paraId="6726064B"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38CC4EE7"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200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10FBBDB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24AA38D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3152CF9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50F2C4FF"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22F55C7F" w14:textId="77777777" w:rsidTr="00826314">
        <w:trPr>
          <w:trHeight w:val="20"/>
        </w:trPr>
        <w:tc>
          <w:tcPr>
            <w:tcW w:w="2596" w:type="pct"/>
            <w:vMerge/>
            <w:tcBorders>
              <w:top w:val="nil"/>
              <w:left w:val="nil"/>
              <w:bottom w:val="single" w:sz="4" w:space="0" w:color="000000"/>
              <w:right w:val="nil"/>
            </w:tcBorders>
            <w:vAlign w:val="center"/>
            <w:hideMark/>
          </w:tcPr>
          <w:p w14:paraId="17F3FBA1"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nil"/>
              <w:right w:val="nil"/>
            </w:tcBorders>
            <w:shd w:val="clear" w:color="auto" w:fill="auto"/>
            <w:noWrap/>
            <w:tcMar>
              <w:top w:w="15" w:type="dxa"/>
              <w:left w:w="15" w:type="dxa"/>
              <w:bottom w:w="0" w:type="dxa"/>
              <w:right w:w="15" w:type="dxa"/>
            </w:tcMar>
            <w:vAlign w:val="bottom"/>
            <w:hideMark/>
          </w:tcPr>
          <w:p w14:paraId="06091F24"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500</w:t>
            </w:r>
          </w:p>
        </w:tc>
        <w:tc>
          <w:tcPr>
            <w:tcW w:w="500" w:type="pct"/>
            <w:tcBorders>
              <w:top w:val="nil"/>
              <w:left w:val="nil"/>
              <w:bottom w:val="nil"/>
              <w:right w:val="nil"/>
            </w:tcBorders>
            <w:shd w:val="clear" w:color="auto" w:fill="auto"/>
            <w:noWrap/>
            <w:tcMar>
              <w:top w:w="15" w:type="dxa"/>
              <w:left w:w="15" w:type="dxa"/>
              <w:bottom w:w="0" w:type="dxa"/>
              <w:right w:w="15" w:type="dxa"/>
            </w:tcMar>
            <w:vAlign w:val="center"/>
            <w:hideMark/>
          </w:tcPr>
          <w:p w14:paraId="26FC5EC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nil"/>
              <w:right w:val="nil"/>
            </w:tcBorders>
            <w:shd w:val="clear" w:color="auto" w:fill="auto"/>
            <w:noWrap/>
            <w:tcMar>
              <w:top w:w="15" w:type="dxa"/>
              <w:left w:w="15" w:type="dxa"/>
              <w:bottom w:w="0" w:type="dxa"/>
              <w:right w:w="15" w:type="dxa"/>
            </w:tcMar>
            <w:vAlign w:val="center"/>
            <w:hideMark/>
          </w:tcPr>
          <w:p w14:paraId="3ACCC2B3"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nil"/>
              <w:right w:val="nil"/>
            </w:tcBorders>
            <w:shd w:val="clear" w:color="auto" w:fill="auto"/>
            <w:noWrap/>
            <w:tcMar>
              <w:top w:w="15" w:type="dxa"/>
              <w:left w:w="15" w:type="dxa"/>
              <w:bottom w:w="0" w:type="dxa"/>
              <w:right w:w="15" w:type="dxa"/>
            </w:tcMar>
            <w:vAlign w:val="center"/>
            <w:hideMark/>
          </w:tcPr>
          <w:p w14:paraId="5C560EAA"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7" w:type="pct"/>
            <w:tcBorders>
              <w:top w:val="nil"/>
              <w:left w:val="nil"/>
              <w:bottom w:val="nil"/>
              <w:right w:val="nil"/>
            </w:tcBorders>
            <w:shd w:val="clear" w:color="auto" w:fill="auto"/>
            <w:noWrap/>
            <w:tcMar>
              <w:top w:w="15" w:type="dxa"/>
              <w:left w:w="15" w:type="dxa"/>
              <w:bottom w:w="0" w:type="dxa"/>
              <w:right w:w="15" w:type="dxa"/>
            </w:tcMar>
            <w:vAlign w:val="center"/>
            <w:hideMark/>
          </w:tcPr>
          <w:p w14:paraId="6C7D6E1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6323A1D3" w14:textId="77777777" w:rsidTr="00826314">
        <w:trPr>
          <w:trHeight w:val="20"/>
        </w:trPr>
        <w:tc>
          <w:tcPr>
            <w:tcW w:w="2596" w:type="pct"/>
            <w:vMerge/>
            <w:tcBorders>
              <w:top w:val="nil"/>
              <w:left w:val="nil"/>
              <w:bottom w:val="single" w:sz="4" w:space="0" w:color="000000"/>
              <w:right w:val="nil"/>
            </w:tcBorders>
            <w:vAlign w:val="center"/>
            <w:hideMark/>
          </w:tcPr>
          <w:p w14:paraId="39EA3C98" w14:textId="77777777" w:rsidR="00CA70E6" w:rsidRPr="00937650" w:rsidRDefault="00CA70E6" w:rsidP="00826314">
            <w:pPr>
              <w:pStyle w:val="NoSpacing"/>
              <w:rPr>
                <w:rFonts w:ascii="Tahoma" w:hAnsi="Tahoma" w:cs="Tahoma"/>
                <w:sz w:val="20"/>
                <w:szCs w:val="20"/>
              </w:rPr>
            </w:pP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A235F7E"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1000</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A13618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4916272"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587A603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-0.01</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9C91B27"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0.00</w:t>
            </w:r>
          </w:p>
        </w:tc>
      </w:tr>
      <w:tr w:rsidR="00CA70E6" w:rsidRPr="00937650" w14:paraId="307B485B" w14:textId="77777777" w:rsidTr="00826314">
        <w:trPr>
          <w:trHeight w:val="20"/>
        </w:trPr>
        <w:tc>
          <w:tcPr>
            <w:tcW w:w="259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690402C0"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Overall Mean</w:t>
            </w:r>
          </w:p>
        </w:tc>
        <w:tc>
          <w:tcPr>
            <w:tcW w:w="456" w:type="pct"/>
            <w:tcBorders>
              <w:top w:val="nil"/>
              <w:left w:val="nil"/>
              <w:bottom w:val="single" w:sz="4" w:space="0" w:color="auto"/>
              <w:right w:val="nil"/>
            </w:tcBorders>
            <w:shd w:val="clear" w:color="auto" w:fill="auto"/>
            <w:noWrap/>
            <w:tcMar>
              <w:top w:w="15" w:type="dxa"/>
              <w:left w:w="15" w:type="dxa"/>
              <w:bottom w:w="0" w:type="dxa"/>
              <w:right w:w="15" w:type="dxa"/>
            </w:tcMar>
            <w:vAlign w:val="bottom"/>
            <w:hideMark/>
          </w:tcPr>
          <w:p w14:paraId="59EA7D8E" w14:textId="77777777" w:rsidR="00CA70E6" w:rsidRPr="00937650" w:rsidRDefault="00CA70E6" w:rsidP="00826314">
            <w:pPr>
              <w:pStyle w:val="NoSpacing"/>
              <w:rPr>
                <w:rFonts w:ascii="Tahoma" w:hAnsi="Tahoma" w:cs="Tahoma"/>
                <w:sz w:val="20"/>
                <w:szCs w:val="20"/>
              </w:rPr>
            </w:pPr>
            <w:r w:rsidRPr="00937650">
              <w:rPr>
                <w:rFonts w:ascii="Tahoma" w:hAnsi="Tahoma" w:cs="Tahoma"/>
                <w:sz w:val="20"/>
                <w:szCs w:val="20"/>
              </w:rPr>
              <w:t> </w:t>
            </w:r>
          </w:p>
        </w:tc>
        <w:tc>
          <w:tcPr>
            <w:tcW w:w="500"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13DF897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0.14</w:t>
            </w:r>
          </w:p>
        </w:tc>
        <w:tc>
          <w:tcPr>
            <w:tcW w:w="468"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01A8EAF4"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-0.08</w:t>
            </w:r>
          </w:p>
        </w:tc>
        <w:tc>
          <w:tcPr>
            <w:tcW w:w="513"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484A54E1"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0.74</w:t>
            </w:r>
          </w:p>
        </w:tc>
        <w:tc>
          <w:tcPr>
            <w:tcW w:w="467" w:type="pct"/>
            <w:tcBorders>
              <w:top w:val="nil"/>
              <w:left w:val="nil"/>
              <w:bottom w:val="single" w:sz="4" w:space="0" w:color="auto"/>
              <w:right w:val="nil"/>
            </w:tcBorders>
            <w:shd w:val="clear" w:color="auto" w:fill="auto"/>
            <w:noWrap/>
            <w:tcMar>
              <w:top w:w="15" w:type="dxa"/>
              <w:left w:w="15" w:type="dxa"/>
              <w:bottom w:w="0" w:type="dxa"/>
              <w:right w:w="15" w:type="dxa"/>
            </w:tcMar>
            <w:vAlign w:val="center"/>
            <w:hideMark/>
          </w:tcPr>
          <w:p w14:paraId="66A70518" w14:textId="77777777" w:rsidR="00CA70E6" w:rsidRPr="00937650" w:rsidRDefault="00CA70E6" w:rsidP="00826314">
            <w:pPr>
              <w:pStyle w:val="NoSpacing"/>
              <w:jc w:val="right"/>
              <w:rPr>
                <w:rFonts w:ascii="Tahoma" w:hAnsi="Tahoma" w:cs="Tahoma"/>
                <w:sz w:val="20"/>
                <w:szCs w:val="20"/>
              </w:rPr>
            </w:pPr>
            <w:r w:rsidRPr="00937650">
              <w:rPr>
                <w:rFonts w:ascii="Tahoma" w:hAnsi="Tahoma" w:cs="Tahoma"/>
                <w:sz w:val="20"/>
                <w:szCs w:val="20"/>
              </w:rPr>
              <w:t>-0.34</w:t>
            </w:r>
          </w:p>
        </w:tc>
      </w:tr>
    </w:tbl>
    <w:p w14:paraId="04938E59" w14:textId="77777777" w:rsidR="00CA70E6" w:rsidRPr="00937650" w:rsidRDefault="00CA70E6" w:rsidP="00CA70E6">
      <w:pPr>
        <w:rPr>
          <w:rFonts w:ascii="Tahoma" w:hAnsi="Tahoma" w:cs="Tahoma"/>
          <w:b/>
          <w:bCs/>
          <w:sz w:val="20"/>
          <w:szCs w:val="20"/>
        </w:rPr>
      </w:pPr>
    </w:p>
    <w:p w14:paraId="2BC8A428" w14:textId="77777777" w:rsidR="00CA70E6" w:rsidRPr="00937650" w:rsidRDefault="00CA70E6" w:rsidP="00CA70E6">
      <w:pPr>
        <w:rPr>
          <w:rFonts w:ascii="Tahoma" w:hAnsi="Tahoma" w:cs="Tahoma"/>
          <w:b/>
          <w:bCs/>
          <w:sz w:val="20"/>
          <w:szCs w:val="20"/>
        </w:rPr>
      </w:pPr>
      <w:r w:rsidRPr="00937650">
        <w:rPr>
          <w:rFonts w:ascii="Tahoma" w:hAnsi="Tahoma" w:cs="Tahoma"/>
          <w:b/>
          <w:bCs/>
          <w:sz w:val="20"/>
          <w:szCs w:val="20"/>
        </w:rPr>
        <w:br w:type="page"/>
      </w:r>
    </w:p>
    <w:tbl>
      <w:tblPr>
        <w:tblW w:w="5000" w:type="pct"/>
        <w:tblLook w:val="04A0" w:firstRow="1" w:lastRow="0" w:firstColumn="1" w:lastColumn="0" w:noHBand="0" w:noVBand="1"/>
      </w:tblPr>
      <w:tblGrid>
        <w:gridCol w:w="4922"/>
        <w:gridCol w:w="865"/>
        <w:gridCol w:w="949"/>
        <w:gridCol w:w="887"/>
        <w:gridCol w:w="973"/>
        <w:gridCol w:w="764"/>
      </w:tblGrid>
      <w:tr w:rsidR="00CA70E6" w:rsidRPr="00E94145" w14:paraId="16BAD710" w14:textId="77777777" w:rsidTr="00CA70E6">
        <w:trPr>
          <w:trHeight w:val="20"/>
        </w:trPr>
        <w:tc>
          <w:tcPr>
            <w:tcW w:w="5000" w:type="pct"/>
            <w:gridSpan w:val="6"/>
            <w:tcBorders>
              <w:top w:val="nil"/>
              <w:left w:val="nil"/>
              <w:bottom w:val="single" w:sz="4" w:space="0" w:color="auto"/>
              <w:right w:val="nil"/>
            </w:tcBorders>
            <w:shd w:val="clear" w:color="auto" w:fill="auto"/>
            <w:noWrap/>
            <w:vAlign w:val="bottom"/>
            <w:hideMark/>
          </w:tcPr>
          <w:p w14:paraId="4B4E525F"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lastRenderedPageBreak/>
              <w:t>Table 2. Average Mean Absolute Difference of Estimation Procedures Across Conditions</w:t>
            </w:r>
          </w:p>
        </w:tc>
      </w:tr>
      <w:tr w:rsidR="00CA70E6" w:rsidRPr="00E94145" w14:paraId="1DE89854" w14:textId="77777777" w:rsidTr="00CA70E6">
        <w:trPr>
          <w:trHeight w:val="20"/>
        </w:trPr>
        <w:tc>
          <w:tcPr>
            <w:tcW w:w="2629" w:type="pct"/>
            <w:tcBorders>
              <w:top w:val="nil"/>
              <w:left w:val="nil"/>
              <w:bottom w:val="single" w:sz="4" w:space="0" w:color="auto"/>
              <w:right w:val="nil"/>
            </w:tcBorders>
            <w:shd w:val="clear" w:color="auto" w:fill="auto"/>
            <w:noWrap/>
            <w:vAlign w:val="bottom"/>
            <w:hideMark/>
          </w:tcPr>
          <w:p w14:paraId="18D93E68"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Parameter Distributions</w:t>
            </w:r>
          </w:p>
        </w:tc>
        <w:tc>
          <w:tcPr>
            <w:tcW w:w="462" w:type="pct"/>
            <w:tcBorders>
              <w:top w:val="nil"/>
              <w:left w:val="nil"/>
              <w:bottom w:val="single" w:sz="4" w:space="0" w:color="auto"/>
              <w:right w:val="nil"/>
            </w:tcBorders>
            <w:shd w:val="clear" w:color="auto" w:fill="auto"/>
            <w:noWrap/>
            <w:vAlign w:val="bottom"/>
            <w:hideMark/>
          </w:tcPr>
          <w:p w14:paraId="613BDB18"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N</w:t>
            </w:r>
          </w:p>
        </w:tc>
        <w:tc>
          <w:tcPr>
            <w:tcW w:w="507" w:type="pct"/>
            <w:tcBorders>
              <w:top w:val="nil"/>
              <w:left w:val="nil"/>
              <w:bottom w:val="single" w:sz="4" w:space="0" w:color="auto"/>
              <w:right w:val="nil"/>
            </w:tcBorders>
            <w:shd w:val="clear" w:color="auto" w:fill="auto"/>
            <w:noWrap/>
            <w:vAlign w:val="bottom"/>
            <w:hideMark/>
          </w:tcPr>
          <w:p w14:paraId="50511437"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PROX</w:t>
            </w:r>
          </w:p>
        </w:tc>
        <w:tc>
          <w:tcPr>
            <w:tcW w:w="474" w:type="pct"/>
            <w:tcBorders>
              <w:top w:val="nil"/>
              <w:left w:val="nil"/>
              <w:bottom w:val="single" w:sz="4" w:space="0" w:color="auto"/>
              <w:right w:val="nil"/>
            </w:tcBorders>
            <w:shd w:val="clear" w:color="auto" w:fill="auto"/>
            <w:noWrap/>
            <w:vAlign w:val="bottom"/>
            <w:hideMark/>
          </w:tcPr>
          <w:p w14:paraId="51815C6B"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JMLE</w:t>
            </w:r>
          </w:p>
        </w:tc>
        <w:tc>
          <w:tcPr>
            <w:tcW w:w="520" w:type="pct"/>
            <w:tcBorders>
              <w:top w:val="nil"/>
              <w:left w:val="nil"/>
              <w:bottom w:val="single" w:sz="4" w:space="0" w:color="auto"/>
              <w:right w:val="nil"/>
            </w:tcBorders>
            <w:shd w:val="clear" w:color="auto" w:fill="auto"/>
            <w:noWrap/>
            <w:vAlign w:val="bottom"/>
            <w:hideMark/>
          </w:tcPr>
          <w:p w14:paraId="6AC357ED"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CMLE</w:t>
            </w:r>
          </w:p>
        </w:tc>
        <w:tc>
          <w:tcPr>
            <w:tcW w:w="408" w:type="pct"/>
            <w:tcBorders>
              <w:top w:val="nil"/>
              <w:left w:val="nil"/>
              <w:bottom w:val="single" w:sz="4" w:space="0" w:color="auto"/>
              <w:right w:val="nil"/>
            </w:tcBorders>
            <w:shd w:val="clear" w:color="auto" w:fill="auto"/>
            <w:noWrap/>
            <w:vAlign w:val="bottom"/>
            <w:hideMark/>
          </w:tcPr>
          <w:p w14:paraId="6310FDE1"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EAP</w:t>
            </w:r>
          </w:p>
        </w:tc>
      </w:tr>
      <w:tr w:rsidR="00CA70E6" w:rsidRPr="00E94145" w14:paraId="7E66C0C1"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7F287E17"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Standard Normal</w:t>
            </w:r>
          </w:p>
        </w:tc>
        <w:tc>
          <w:tcPr>
            <w:tcW w:w="462" w:type="pct"/>
            <w:tcBorders>
              <w:top w:val="nil"/>
              <w:left w:val="nil"/>
              <w:bottom w:val="nil"/>
              <w:right w:val="nil"/>
            </w:tcBorders>
            <w:shd w:val="clear" w:color="auto" w:fill="auto"/>
            <w:noWrap/>
            <w:vAlign w:val="bottom"/>
            <w:hideMark/>
          </w:tcPr>
          <w:p w14:paraId="4F7A45A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20CFA12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474" w:type="pct"/>
            <w:tcBorders>
              <w:top w:val="nil"/>
              <w:left w:val="nil"/>
              <w:bottom w:val="nil"/>
              <w:right w:val="nil"/>
            </w:tcBorders>
            <w:shd w:val="clear" w:color="auto" w:fill="auto"/>
            <w:noWrap/>
            <w:vAlign w:val="bottom"/>
            <w:hideMark/>
          </w:tcPr>
          <w:p w14:paraId="5865AAC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520" w:type="pct"/>
            <w:tcBorders>
              <w:top w:val="nil"/>
              <w:left w:val="nil"/>
              <w:bottom w:val="nil"/>
              <w:right w:val="nil"/>
            </w:tcBorders>
            <w:shd w:val="clear" w:color="auto" w:fill="auto"/>
            <w:noWrap/>
            <w:vAlign w:val="bottom"/>
            <w:hideMark/>
          </w:tcPr>
          <w:p w14:paraId="4F54B5A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408" w:type="pct"/>
            <w:tcBorders>
              <w:top w:val="nil"/>
              <w:left w:val="nil"/>
              <w:bottom w:val="nil"/>
              <w:right w:val="nil"/>
            </w:tcBorders>
            <w:shd w:val="clear" w:color="auto" w:fill="auto"/>
            <w:noWrap/>
            <w:vAlign w:val="bottom"/>
            <w:hideMark/>
          </w:tcPr>
          <w:p w14:paraId="7FC9DE6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r>
      <w:tr w:rsidR="00CA70E6" w:rsidRPr="00E94145" w14:paraId="72D1D3E0" w14:textId="77777777" w:rsidTr="00CA70E6">
        <w:trPr>
          <w:trHeight w:val="20"/>
        </w:trPr>
        <w:tc>
          <w:tcPr>
            <w:tcW w:w="2629" w:type="pct"/>
            <w:vMerge/>
            <w:tcBorders>
              <w:top w:val="nil"/>
              <w:left w:val="nil"/>
              <w:bottom w:val="single" w:sz="4" w:space="0" w:color="000000"/>
              <w:right w:val="nil"/>
            </w:tcBorders>
            <w:vAlign w:val="center"/>
            <w:hideMark/>
          </w:tcPr>
          <w:p w14:paraId="46FD9F21"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ACE87F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3041B89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474" w:type="pct"/>
            <w:tcBorders>
              <w:top w:val="nil"/>
              <w:left w:val="nil"/>
              <w:bottom w:val="nil"/>
              <w:right w:val="nil"/>
            </w:tcBorders>
            <w:shd w:val="clear" w:color="auto" w:fill="auto"/>
            <w:noWrap/>
            <w:vAlign w:val="bottom"/>
            <w:hideMark/>
          </w:tcPr>
          <w:p w14:paraId="6453276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520" w:type="pct"/>
            <w:tcBorders>
              <w:top w:val="nil"/>
              <w:left w:val="nil"/>
              <w:bottom w:val="nil"/>
              <w:right w:val="nil"/>
            </w:tcBorders>
            <w:shd w:val="clear" w:color="auto" w:fill="auto"/>
            <w:noWrap/>
            <w:vAlign w:val="bottom"/>
            <w:hideMark/>
          </w:tcPr>
          <w:p w14:paraId="651AD31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408" w:type="pct"/>
            <w:tcBorders>
              <w:top w:val="nil"/>
              <w:left w:val="nil"/>
              <w:bottom w:val="nil"/>
              <w:right w:val="nil"/>
            </w:tcBorders>
            <w:shd w:val="clear" w:color="auto" w:fill="auto"/>
            <w:noWrap/>
            <w:vAlign w:val="bottom"/>
            <w:hideMark/>
          </w:tcPr>
          <w:p w14:paraId="5120CFD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r>
      <w:tr w:rsidR="00CA70E6" w:rsidRPr="00E94145" w14:paraId="3F175092" w14:textId="77777777" w:rsidTr="00CA70E6">
        <w:trPr>
          <w:trHeight w:val="20"/>
        </w:trPr>
        <w:tc>
          <w:tcPr>
            <w:tcW w:w="2629" w:type="pct"/>
            <w:vMerge/>
            <w:tcBorders>
              <w:top w:val="nil"/>
              <w:left w:val="nil"/>
              <w:bottom w:val="single" w:sz="4" w:space="0" w:color="000000"/>
              <w:right w:val="nil"/>
            </w:tcBorders>
            <w:vAlign w:val="center"/>
            <w:hideMark/>
          </w:tcPr>
          <w:p w14:paraId="76BA2CBC"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5F532BF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14C9C24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0.13</w:t>
            </w:r>
          </w:p>
        </w:tc>
        <w:tc>
          <w:tcPr>
            <w:tcW w:w="474" w:type="pct"/>
            <w:tcBorders>
              <w:top w:val="nil"/>
              <w:left w:val="nil"/>
              <w:bottom w:val="nil"/>
              <w:right w:val="nil"/>
            </w:tcBorders>
            <w:shd w:val="clear" w:color="auto" w:fill="auto"/>
            <w:noWrap/>
            <w:vAlign w:val="bottom"/>
            <w:hideMark/>
          </w:tcPr>
          <w:p w14:paraId="1B2FC03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0.13</w:t>
            </w:r>
          </w:p>
        </w:tc>
        <w:tc>
          <w:tcPr>
            <w:tcW w:w="520" w:type="pct"/>
            <w:tcBorders>
              <w:top w:val="nil"/>
              <w:left w:val="nil"/>
              <w:bottom w:val="nil"/>
              <w:right w:val="nil"/>
            </w:tcBorders>
            <w:shd w:val="clear" w:color="auto" w:fill="auto"/>
            <w:noWrap/>
            <w:vAlign w:val="bottom"/>
            <w:hideMark/>
          </w:tcPr>
          <w:p w14:paraId="11EDD95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c>
          <w:tcPr>
            <w:tcW w:w="408" w:type="pct"/>
            <w:tcBorders>
              <w:top w:val="nil"/>
              <w:left w:val="nil"/>
              <w:bottom w:val="nil"/>
              <w:right w:val="nil"/>
            </w:tcBorders>
            <w:shd w:val="clear" w:color="auto" w:fill="auto"/>
            <w:noWrap/>
            <w:vAlign w:val="bottom"/>
            <w:hideMark/>
          </w:tcPr>
          <w:p w14:paraId="6CB6E25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r>
      <w:tr w:rsidR="00CA70E6" w:rsidRPr="00E94145" w14:paraId="552C1FE0" w14:textId="77777777" w:rsidTr="00CA70E6">
        <w:trPr>
          <w:trHeight w:val="20"/>
        </w:trPr>
        <w:tc>
          <w:tcPr>
            <w:tcW w:w="2629" w:type="pct"/>
            <w:vMerge/>
            <w:tcBorders>
              <w:top w:val="nil"/>
              <w:left w:val="nil"/>
              <w:bottom w:val="single" w:sz="4" w:space="0" w:color="000000"/>
              <w:right w:val="nil"/>
            </w:tcBorders>
            <w:vAlign w:val="center"/>
            <w:hideMark/>
          </w:tcPr>
          <w:p w14:paraId="7C7AC6D4"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D2AB26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3A0A9E7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0.13</w:t>
            </w:r>
          </w:p>
        </w:tc>
        <w:tc>
          <w:tcPr>
            <w:tcW w:w="474" w:type="pct"/>
            <w:tcBorders>
              <w:top w:val="nil"/>
              <w:left w:val="nil"/>
              <w:bottom w:val="nil"/>
              <w:right w:val="nil"/>
            </w:tcBorders>
            <w:shd w:val="clear" w:color="auto" w:fill="auto"/>
            <w:noWrap/>
            <w:vAlign w:val="bottom"/>
            <w:hideMark/>
          </w:tcPr>
          <w:p w14:paraId="446D0F0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520" w:type="pct"/>
            <w:tcBorders>
              <w:top w:val="nil"/>
              <w:left w:val="nil"/>
              <w:bottom w:val="nil"/>
              <w:right w:val="nil"/>
            </w:tcBorders>
            <w:shd w:val="clear" w:color="auto" w:fill="auto"/>
            <w:noWrap/>
            <w:vAlign w:val="bottom"/>
            <w:hideMark/>
          </w:tcPr>
          <w:p w14:paraId="26E7097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c>
          <w:tcPr>
            <w:tcW w:w="408" w:type="pct"/>
            <w:tcBorders>
              <w:top w:val="nil"/>
              <w:left w:val="nil"/>
              <w:bottom w:val="nil"/>
              <w:right w:val="nil"/>
            </w:tcBorders>
            <w:shd w:val="clear" w:color="auto" w:fill="auto"/>
            <w:noWrap/>
            <w:vAlign w:val="bottom"/>
            <w:hideMark/>
          </w:tcPr>
          <w:p w14:paraId="0862E65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r>
      <w:tr w:rsidR="00CA70E6" w:rsidRPr="00E94145" w14:paraId="500F3A3E" w14:textId="77777777" w:rsidTr="00CA70E6">
        <w:trPr>
          <w:trHeight w:val="20"/>
        </w:trPr>
        <w:tc>
          <w:tcPr>
            <w:tcW w:w="2629" w:type="pct"/>
            <w:vMerge/>
            <w:tcBorders>
              <w:top w:val="nil"/>
              <w:left w:val="nil"/>
              <w:bottom w:val="single" w:sz="4" w:space="0" w:color="000000"/>
              <w:right w:val="nil"/>
            </w:tcBorders>
            <w:vAlign w:val="center"/>
            <w:hideMark/>
          </w:tcPr>
          <w:p w14:paraId="18CFC705"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612BAD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4796DAD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0.13</w:t>
            </w:r>
          </w:p>
        </w:tc>
        <w:tc>
          <w:tcPr>
            <w:tcW w:w="474" w:type="pct"/>
            <w:tcBorders>
              <w:top w:val="nil"/>
              <w:left w:val="nil"/>
              <w:bottom w:val="nil"/>
              <w:right w:val="nil"/>
            </w:tcBorders>
            <w:shd w:val="clear" w:color="auto" w:fill="auto"/>
            <w:noWrap/>
            <w:vAlign w:val="bottom"/>
            <w:hideMark/>
          </w:tcPr>
          <w:p w14:paraId="01574DC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520" w:type="pct"/>
            <w:tcBorders>
              <w:top w:val="nil"/>
              <w:left w:val="nil"/>
              <w:bottom w:val="nil"/>
              <w:right w:val="nil"/>
            </w:tcBorders>
            <w:shd w:val="clear" w:color="auto" w:fill="auto"/>
            <w:noWrap/>
            <w:vAlign w:val="bottom"/>
            <w:hideMark/>
          </w:tcPr>
          <w:p w14:paraId="0D5021B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c>
          <w:tcPr>
            <w:tcW w:w="408" w:type="pct"/>
            <w:tcBorders>
              <w:top w:val="nil"/>
              <w:left w:val="nil"/>
              <w:bottom w:val="nil"/>
              <w:right w:val="nil"/>
            </w:tcBorders>
            <w:shd w:val="clear" w:color="auto" w:fill="auto"/>
            <w:noWrap/>
            <w:vAlign w:val="bottom"/>
            <w:hideMark/>
          </w:tcPr>
          <w:p w14:paraId="562B23F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r>
      <w:tr w:rsidR="00CA70E6" w:rsidRPr="00E94145" w14:paraId="77D61805" w14:textId="77777777" w:rsidTr="00CA70E6">
        <w:trPr>
          <w:trHeight w:val="20"/>
        </w:trPr>
        <w:tc>
          <w:tcPr>
            <w:tcW w:w="2629" w:type="pct"/>
            <w:vMerge/>
            <w:tcBorders>
              <w:top w:val="nil"/>
              <w:left w:val="nil"/>
              <w:bottom w:val="single" w:sz="4" w:space="0" w:color="000000"/>
              <w:right w:val="nil"/>
            </w:tcBorders>
            <w:vAlign w:val="center"/>
            <w:hideMark/>
          </w:tcPr>
          <w:p w14:paraId="733A4293"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1D18EA6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5FE4512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0.13</w:t>
            </w:r>
          </w:p>
        </w:tc>
        <w:tc>
          <w:tcPr>
            <w:tcW w:w="474" w:type="pct"/>
            <w:tcBorders>
              <w:top w:val="nil"/>
              <w:left w:val="nil"/>
              <w:bottom w:val="single" w:sz="4" w:space="0" w:color="auto"/>
              <w:right w:val="nil"/>
            </w:tcBorders>
            <w:shd w:val="clear" w:color="auto" w:fill="auto"/>
            <w:noWrap/>
            <w:vAlign w:val="bottom"/>
            <w:hideMark/>
          </w:tcPr>
          <w:p w14:paraId="5509E45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520" w:type="pct"/>
            <w:tcBorders>
              <w:top w:val="nil"/>
              <w:left w:val="nil"/>
              <w:bottom w:val="single" w:sz="4" w:space="0" w:color="auto"/>
              <w:right w:val="nil"/>
            </w:tcBorders>
            <w:shd w:val="clear" w:color="auto" w:fill="auto"/>
            <w:noWrap/>
            <w:vAlign w:val="bottom"/>
            <w:hideMark/>
          </w:tcPr>
          <w:p w14:paraId="7789A6A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0.14</w:t>
            </w:r>
          </w:p>
        </w:tc>
        <w:tc>
          <w:tcPr>
            <w:tcW w:w="408" w:type="pct"/>
            <w:tcBorders>
              <w:top w:val="nil"/>
              <w:left w:val="nil"/>
              <w:bottom w:val="single" w:sz="4" w:space="0" w:color="auto"/>
              <w:right w:val="nil"/>
            </w:tcBorders>
            <w:shd w:val="clear" w:color="auto" w:fill="auto"/>
            <w:noWrap/>
            <w:vAlign w:val="bottom"/>
            <w:hideMark/>
          </w:tcPr>
          <w:p w14:paraId="76CB7F0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0.15</w:t>
            </w:r>
          </w:p>
        </w:tc>
      </w:tr>
      <w:tr w:rsidR="00CA70E6" w:rsidRPr="00E94145" w14:paraId="2A96E120"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6B647339"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Wide Normal</w:t>
            </w:r>
          </w:p>
        </w:tc>
        <w:tc>
          <w:tcPr>
            <w:tcW w:w="462" w:type="pct"/>
            <w:tcBorders>
              <w:top w:val="nil"/>
              <w:left w:val="nil"/>
              <w:bottom w:val="nil"/>
              <w:right w:val="nil"/>
            </w:tcBorders>
            <w:shd w:val="clear" w:color="auto" w:fill="auto"/>
            <w:noWrap/>
            <w:vAlign w:val="bottom"/>
            <w:hideMark/>
          </w:tcPr>
          <w:p w14:paraId="07A531D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6775E0B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0.33</w:t>
            </w:r>
          </w:p>
        </w:tc>
        <w:tc>
          <w:tcPr>
            <w:tcW w:w="474" w:type="pct"/>
            <w:tcBorders>
              <w:top w:val="nil"/>
              <w:left w:val="nil"/>
              <w:bottom w:val="nil"/>
              <w:right w:val="nil"/>
            </w:tcBorders>
            <w:shd w:val="clear" w:color="auto" w:fill="auto"/>
            <w:noWrap/>
            <w:vAlign w:val="bottom"/>
            <w:hideMark/>
          </w:tcPr>
          <w:p w14:paraId="303BB87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7E21304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0.25</w:t>
            </w:r>
          </w:p>
        </w:tc>
        <w:tc>
          <w:tcPr>
            <w:tcW w:w="408" w:type="pct"/>
            <w:tcBorders>
              <w:top w:val="nil"/>
              <w:left w:val="nil"/>
              <w:bottom w:val="nil"/>
              <w:right w:val="nil"/>
            </w:tcBorders>
            <w:shd w:val="clear" w:color="auto" w:fill="auto"/>
            <w:noWrap/>
            <w:vAlign w:val="bottom"/>
            <w:hideMark/>
          </w:tcPr>
          <w:p w14:paraId="5A452B3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00CB5951" w14:textId="77777777" w:rsidTr="00CA70E6">
        <w:trPr>
          <w:trHeight w:val="20"/>
        </w:trPr>
        <w:tc>
          <w:tcPr>
            <w:tcW w:w="2629" w:type="pct"/>
            <w:vMerge/>
            <w:tcBorders>
              <w:top w:val="nil"/>
              <w:left w:val="nil"/>
              <w:bottom w:val="single" w:sz="4" w:space="0" w:color="000000"/>
              <w:right w:val="nil"/>
            </w:tcBorders>
            <w:vAlign w:val="center"/>
            <w:hideMark/>
          </w:tcPr>
          <w:p w14:paraId="794758CC"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126719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7AE05B7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0.32</w:t>
            </w:r>
          </w:p>
        </w:tc>
        <w:tc>
          <w:tcPr>
            <w:tcW w:w="474" w:type="pct"/>
            <w:tcBorders>
              <w:top w:val="nil"/>
              <w:left w:val="nil"/>
              <w:bottom w:val="nil"/>
              <w:right w:val="nil"/>
            </w:tcBorders>
            <w:shd w:val="clear" w:color="auto" w:fill="auto"/>
            <w:noWrap/>
            <w:vAlign w:val="bottom"/>
            <w:hideMark/>
          </w:tcPr>
          <w:p w14:paraId="0C2295A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520" w:type="pct"/>
            <w:tcBorders>
              <w:top w:val="nil"/>
              <w:left w:val="nil"/>
              <w:bottom w:val="nil"/>
              <w:right w:val="nil"/>
            </w:tcBorders>
            <w:shd w:val="clear" w:color="auto" w:fill="auto"/>
            <w:noWrap/>
            <w:vAlign w:val="bottom"/>
            <w:hideMark/>
          </w:tcPr>
          <w:p w14:paraId="25D3762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0.25</w:t>
            </w:r>
          </w:p>
        </w:tc>
        <w:tc>
          <w:tcPr>
            <w:tcW w:w="408" w:type="pct"/>
            <w:tcBorders>
              <w:top w:val="nil"/>
              <w:left w:val="nil"/>
              <w:bottom w:val="nil"/>
              <w:right w:val="nil"/>
            </w:tcBorders>
            <w:shd w:val="clear" w:color="auto" w:fill="auto"/>
            <w:noWrap/>
            <w:vAlign w:val="bottom"/>
            <w:hideMark/>
          </w:tcPr>
          <w:p w14:paraId="3C681A7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5A6F97ED" w14:textId="77777777" w:rsidTr="00CA70E6">
        <w:trPr>
          <w:trHeight w:val="20"/>
        </w:trPr>
        <w:tc>
          <w:tcPr>
            <w:tcW w:w="2629" w:type="pct"/>
            <w:vMerge/>
            <w:tcBorders>
              <w:top w:val="nil"/>
              <w:left w:val="nil"/>
              <w:bottom w:val="single" w:sz="4" w:space="0" w:color="000000"/>
              <w:right w:val="nil"/>
            </w:tcBorders>
            <w:vAlign w:val="center"/>
            <w:hideMark/>
          </w:tcPr>
          <w:p w14:paraId="142E19FF"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7A80D8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151ABFE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0.32</w:t>
            </w:r>
          </w:p>
        </w:tc>
        <w:tc>
          <w:tcPr>
            <w:tcW w:w="474" w:type="pct"/>
            <w:tcBorders>
              <w:top w:val="nil"/>
              <w:left w:val="nil"/>
              <w:bottom w:val="nil"/>
              <w:right w:val="nil"/>
            </w:tcBorders>
            <w:shd w:val="clear" w:color="auto" w:fill="auto"/>
            <w:noWrap/>
            <w:vAlign w:val="bottom"/>
            <w:hideMark/>
          </w:tcPr>
          <w:p w14:paraId="3E3FEAC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351E146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0.23</w:t>
            </w:r>
          </w:p>
        </w:tc>
        <w:tc>
          <w:tcPr>
            <w:tcW w:w="408" w:type="pct"/>
            <w:tcBorders>
              <w:top w:val="nil"/>
              <w:left w:val="nil"/>
              <w:bottom w:val="nil"/>
              <w:right w:val="nil"/>
            </w:tcBorders>
            <w:shd w:val="clear" w:color="auto" w:fill="auto"/>
            <w:noWrap/>
            <w:vAlign w:val="bottom"/>
            <w:hideMark/>
          </w:tcPr>
          <w:p w14:paraId="5E00A96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0EA08BBD" w14:textId="77777777" w:rsidTr="00CA70E6">
        <w:trPr>
          <w:trHeight w:val="20"/>
        </w:trPr>
        <w:tc>
          <w:tcPr>
            <w:tcW w:w="2629" w:type="pct"/>
            <w:vMerge/>
            <w:tcBorders>
              <w:top w:val="nil"/>
              <w:left w:val="nil"/>
              <w:bottom w:val="single" w:sz="4" w:space="0" w:color="000000"/>
              <w:right w:val="nil"/>
            </w:tcBorders>
            <w:vAlign w:val="center"/>
            <w:hideMark/>
          </w:tcPr>
          <w:p w14:paraId="06245231"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3A71D54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3C0FD67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0.33</w:t>
            </w:r>
          </w:p>
        </w:tc>
        <w:tc>
          <w:tcPr>
            <w:tcW w:w="474" w:type="pct"/>
            <w:tcBorders>
              <w:top w:val="nil"/>
              <w:left w:val="nil"/>
              <w:bottom w:val="nil"/>
              <w:right w:val="nil"/>
            </w:tcBorders>
            <w:shd w:val="clear" w:color="auto" w:fill="auto"/>
            <w:noWrap/>
            <w:vAlign w:val="bottom"/>
            <w:hideMark/>
          </w:tcPr>
          <w:p w14:paraId="46A36C9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520" w:type="pct"/>
            <w:tcBorders>
              <w:top w:val="nil"/>
              <w:left w:val="nil"/>
              <w:bottom w:val="nil"/>
              <w:right w:val="nil"/>
            </w:tcBorders>
            <w:shd w:val="clear" w:color="auto" w:fill="auto"/>
            <w:noWrap/>
            <w:vAlign w:val="bottom"/>
            <w:hideMark/>
          </w:tcPr>
          <w:p w14:paraId="068ADDF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0.24</w:t>
            </w:r>
          </w:p>
        </w:tc>
        <w:tc>
          <w:tcPr>
            <w:tcW w:w="408" w:type="pct"/>
            <w:tcBorders>
              <w:top w:val="nil"/>
              <w:left w:val="nil"/>
              <w:bottom w:val="nil"/>
              <w:right w:val="nil"/>
            </w:tcBorders>
            <w:shd w:val="clear" w:color="auto" w:fill="auto"/>
            <w:noWrap/>
            <w:vAlign w:val="bottom"/>
            <w:hideMark/>
          </w:tcPr>
          <w:p w14:paraId="1872FEAA"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083BDAF8" w14:textId="77777777" w:rsidTr="00CA70E6">
        <w:trPr>
          <w:trHeight w:val="20"/>
        </w:trPr>
        <w:tc>
          <w:tcPr>
            <w:tcW w:w="2629" w:type="pct"/>
            <w:vMerge/>
            <w:tcBorders>
              <w:top w:val="nil"/>
              <w:left w:val="nil"/>
              <w:bottom w:val="single" w:sz="4" w:space="0" w:color="000000"/>
              <w:right w:val="nil"/>
            </w:tcBorders>
            <w:vAlign w:val="center"/>
            <w:hideMark/>
          </w:tcPr>
          <w:p w14:paraId="401D8C2E"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897953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7A44CE1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0.33</w:t>
            </w:r>
          </w:p>
        </w:tc>
        <w:tc>
          <w:tcPr>
            <w:tcW w:w="474" w:type="pct"/>
            <w:tcBorders>
              <w:top w:val="nil"/>
              <w:left w:val="nil"/>
              <w:bottom w:val="nil"/>
              <w:right w:val="nil"/>
            </w:tcBorders>
            <w:shd w:val="clear" w:color="auto" w:fill="auto"/>
            <w:noWrap/>
            <w:vAlign w:val="bottom"/>
            <w:hideMark/>
          </w:tcPr>
          <w:p w14:paraId="3CA2A05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45EE2A1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0.23</w:t>
            </w:r>
          </w:p>
        </w:tc>
        <w:tc>
          <w:tcPr>
            <w:tcW w:w="408" w:type="pct"/>
            <w:tcBorders>
              <w:top w:val="nil"/>
              <w:left w:val="nil"/>
              <w:bottom w:val="nil"/>
              <w:right w:val="nil"/>
            </w:tcBorders>
            <w:shd w:val="clear" w:color="auto" w:fill="auto"/>
            <w:noWrap/>
            <w:vAlign w:val="bottom"/>
            <w:hideMark/>
          </w:tcPr>
          <w:p w14:paraId="5CD23B5A"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1070B006" w14:textId="77777777" w:rsidTr="00CA70E6">
        <w:trPr>
          <w:trHeight w:val="20"/>
        </w:trPr>
        <w:tc>
          <w:tcPr>
            <w:tcW w:w="2629" w:type="pct"/>
            <w:vMerge/>
            <w:tcBorders>
              <w:top w:val="nil"/>
              <w:left w:val="nil"/>
              <w:bottom w:val="single" w:sz="4" w:space="0" w:color="000000"/>
              <w:right w:val="nil"/>
            </w:tcBorders>
            <w:vAlign w:val="center"/>
            <w:hideMark/>
          </w:tcPr>
          <w:p w14:paraId="7B4C0573"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2E7A172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1CD7B95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0.32</w:t>
            </w:r>
          </w:p>
        </w:tc>
        <w:tc>
          <w:tcPr>
            <w:tcW w:w="474" w:type="pct"/>
            <w:tcBorders>
              <w:top w:val="nil"/>
              <w:left w:val="nil"/>
              <w:bottom w:val="single" w:sz="4" w:space="0" w:color="auto"/>
              <w:right w:val="nil"/>
            </w:tcBorders>
            <w:shd w:val="clear" w:color="auto" w:fill="auto"/>
            <w:noWrap/>
            <w:vAlign w:val="bottom"/>
            <w:hideMark/>
          </w:tcPr>
          <w:p w14:paraId="1AEE2DF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single" w:sz="4" w:space="0" w:color="auto"/>
              <w:right w:val="nil"/>
            </w:tcBorders>
            <w:shd w:val="clear" w:color="auto" w:fill="auto"/>
            <w:noWrap/>
            <w:vAlign w:val="bottom"/>
            <w:hideMark/>
          </w:tcPr>
          <w:p w14:paraId="3E6599F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c>
          <w:tcPr>
            <w:tcW w:w="408" w:type="pct"/>
            <w:tcBorders>
              <w:top w:val="nil"/>
              <w:left w:val="nil"/>
              <w:bottom w:val="single" w:sz="4" w:space="0" w:color="auto"/>
              <w:right w:val="nil"/>
            </w:tcBorders>
            <w:shd w:val="clear" w:color="auto" w:fill="auto"/>
            <w:noWrap/>
            <w:vAlign w:val="bottom"/>
            <w:hideMark/>
          </w:tcPr>
          <w:p w14:paraId="5AD09F0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0.21</w:t>
            </w:r>
          </w:p>
        </w:tc>
      </w:tr>
      <w:tr w:rsidR="00CA70E6" w:rsidRPr="00E94145" w14:paraId="5DC0505B"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4E1D94AB"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Small Parameter Mismatch</w:t>
            </w:r>
          </w:p>
        </w:tc>
        <w:tc>
          <w:tcPr>
            <w:tcW w:w="462" w:type="pct"/>
            <w:tcBorders>
              <w:top w:val="nil"/>
              <w:left w:val="nil"/>
              <w:bottom w:val="nil"/>
              <w:right w:val="nil"/>
            </w:tcBorders>
            <w:shd w:val="clear" w:color="auto" w:fill="auto"/>
            <w:noWrap/>
            <w:vAlign w:val="bottom"/>
            <w:hideMark/>
          </w:tcPr>
          <w:p w14:paraId="5FDD50B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486D77B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74" w:type="pct"/>
            <w:tcBorders>
              <w:top w:val="nil"/>
              <w:left w:val="nil"/>
              <w:bottom w:val="nil"/>
              <w:right w:val="nil"/>
            </w:tcBorders>
            <w:shd w:val="clear" w:color="auto" w:fill="auto"/>
            <w:noWrap/>
            <w:vAlign w:val="bottom"/>
            <w:hideMark/>
          </w:tcPr>
          <w:p w14:paraId="2A9639B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602FF41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0.95</w:t>
            </w:r>
          </w:p>
        </w:tc>
        <w:tc>
          <w:tcPr>
            <w:tcW w:w="408" w:type="pct"/>
            <w:tcBorders>
              <w:top w:val="nil"/>
              <w:left w:val="nil"/>
              <w:bottom w:val="nil"/>
              <w:right w:val="nil"/>
            </w:tcBorders>
            <w:shd w:val="clear" w:color="auto" w:fill="auto"/>
            <w:noWrap/>
            <w:vAlign w:val="bottom"/>
            <w:hideMark/>
          </w:tcPr>
          <w:p w14:paraId="2AB430C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r>
      <w:tr w:rsidR="00CA70E6" w:rsidRPr="00E94145" w14:paraId="340EC999" w14:textId="77777777" w:rsidTr="00CA70E6">
        <w:trPr>
          <w:trHeight w:val="20"/>
        </w:trPr>
        <w:tc>
          <w:tcPr>
            <w:tcW w:w="2629" w:type="pct"/>
            <w:vMerge/>
            <w:tcBorders>
              <w:top w:val="nil"/>
              <w:left w:val="nil"/>
              <w:bottom w:val="single" w:sz="4" w:space="0" w:color="000000"/>
              <w:right w:val="nil"/>
            </w:tcBorders>
            <w:vAlign w:val="center"/>
            <w:hideMark/>
          </w:tcPr>
          <w:p w14:paraId="35D79BE2"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B840B5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03B4B59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74" w:type="pct"/>
            <w:tcBorders>
              <w:top w:val="nil"/>
              <w:left w:val="nil"/>
              <w:bottom w:val="nil"/>
              <w:right w:val="nil"/>
            </w:tcBorders>
            <w:shd w:val="clear" w:color="auto" w:fill="auto"/>
            <w:noWrap/>
            <w:vAlign w:val="bottom"/>
            <w:hideMark/>
          </w:tcPr>
          <w:p w14:paraId="46A754A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1C67224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1.03</w:t>
            </w:r>
          </w:p>
        </w:tc>
        <w:tc>
          <w:tcPr>
            <w:tcW w:w="408" w:type="pct"/>
            <w:tcBorders>
              <w:top w:val="nil"/>
              <w:left w:val="nil"/>
              <w:bottom w:val="nil"/>
              <w:right w:val="nil"/>
            </w:tcBorders>
            <w:shd w:val="clear" w:color="auto" w:fill="auto"/>
            <w:noWrap/>
            <w:vAlign w:val="bottom"/>
            <w:hideMark/>
          </w:tcPr>
          <w:p w14:paraId="3B9A933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r>
      <w:tr w:rsidR="00CA70E6" w:rsidRPr="00E94145" w14:paraId="425F83F7" w14:textId="77777777" w:rsidTr="00CA70E6">
        <w:trPr>
          <w:trHeight w:val="20"/>
        </w:trPr>
        <w:tc>
          <w:tcPr>
            <w:tcW w:w="2629" w:type="pct"/>
            <w:vMerge/>
            <w:tcBorders>
              <w:top w:val="nil"/>
              <w:left w:val="nil"/>
              <w:bottom w:val="single" w:sz="4" w:space="0" w:color="000000"/>
              <w:right w:val="nil"/>
            </w:tcBorders>
            <w:vAlign w:val="center"/>
            <w:hideMark/>
          </w:tcPr>
          <w:p w14:paraId="3658CEE5"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805F8A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6820700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74" w:type="pct"/>
            <w:tcBorders>
              <w:top w:val="nil"/>
              <w:left w:val="nil"/>
              <w:bottom w:val="nil"/>
              <w:right w:val="nil"/>
            </w:tcBorders>
            <w:shd w:val="clear" w:color="auto" w:fill="auto"/>
            <w:noWrap/>
            <w:vAlign w:val="bottom"/>
            <w:hideMark/>
          </w:tcPr>
          <w:p w14:paraId="3F77F06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774E6A0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1.03</w:t>
            </w:r>
          </w:p>
        </w:tc>
        <w:tc>
          <w:tcPr>
            <w:tcW w:w="408" w:type="pct"/>
            <w:tcBorders>
              <w:top w:val="nil"/>
              <w:left w:val="nil"/>
              <w:bottom w:val="nil"/>
              <w:right w:val="nil"/>
            </w:tcBorders>
            <w:shd w:val="clear" w:color="auto" w:fill="auto"/>
            <w:noWrap/>
            <w:vAlign w:val="bottom"/>
            <w:hideMark/>
          </w:tcPr>
          <w:p w14:paraId="164724E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r>
      <w:tr w:rsidR="00CA70E6" w:rsidRPr="00E94145" w14:paraId="3C894251" w14:textId="77777777" w:rsidTr="00CA70E6">
        <w:trPr>
          <w:trHeight w:val="20"/>
        </w:trPr>
        <w:tc>
          <w:tcPr>
            <w:tcW w:w="2629" w:type="pct"/>
            <w:vMerge/>
            <w:tcBorders>
              <w:top w:val="nil"/>
              <w:left w:val="nil"/>
              <w:bottom w:val="single" w:sz="4" w:space="0" w:color="000000"/>
              <w:right w:val="nil"/>
            </w:tcBorders>
            <w:vAlign w:val="center"/>
            <w:hideMark/>
          </w:tcPr>
          <w:p w14:paraId="65567099"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02A7D9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391FF14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74" w:type="pct"/>
            <w:tcBorders>
              <w:top w:val="nil"/>
              <w:left w:val="nil"/>
              <w:bottom w:val="nil"/>
              <w:right w:val="nil"/>
            </w:tcBorders>
            <w:shd w:val="clear" w:color="auto" w:fill="auto"/>
            <w:noWrap/>
            <w:vAlign w:val="bottom"/>
            <w:hideMark/>
          </w:tcPr>
          <w:p w14:paraId="1978F7B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50C3A15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1.03</w:t>
            </w:r>
          </w:p>
        </w:tc>
        <w:tc>
          <w:tcPr>
            <w:tcW w:w="408" w:type="pct"/>
            <w:tcBorders>
              <w:top w:val="nil"/>
              <w:left w:val="nil"/>
              <w:bottom w:val="nil"/>
              <w:right w:val="nil"/>
            </w:tcBorders>
            <w:shd w:val="clear" w:color="auto" w:fill="auto"/>
            <w:noWrap/>
            <w:vAlign w:val="bottom"/>
            <w:hideMark/>
          </w:tcPr>
          <w:p w14:paraId="7C113E2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r>
      <w:tr w:rsidR="00CA70E6" w:rsidRPr="00E94145" w14:paraId="6B0C0B52" w14:textId="77777777" w:rsidTr="00CA70E6">
        <w:trPr>
          <w:trHeight w:val="20"/>
        </w:trPr>
        <w:tc>
          <w:tcPr>
            <w:tcW w:w="2629" w:type="pct"/>
            <w:vMerge/>
            <w:tcBorders>
              <w:top w:val="nil"/>
              <w:left w:val="nil"/>
              <w:bottom w:val="single" w:sz="4" w:space="0" w:color="000000"/>
              <w:right w:val="nil"/>
            </w:tcBorders>
            <w:vAlign w:val="center"/>
            <w:hideMark/>
          </w:tcPr>
          <w:p w14:paraId="78C1FE74"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54BB0F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03D09AE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74" w:type="pct"/>
            <w:tcBorders>
              <w:top w:val="nil"/>
              <w:left w:val="nil"/>
              <w:bottom w:val="nil"/>
              <w:right w:val="nil"/>
            </w:tcBorders>
            <w:shd w:val="clear" w:color="auto" w:fill="auto"/>
            <w:noWrap/>
            <w:vAlign w:val="bottom"/>
            <w:hideMark/>
          </w:tcPr>
          <w:p w14:paraId="74D4032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520" w:type="pct"/>
            <w:tcBorders>
              <w:top w:val="nil"/>
              <w:left w:val="nil"/>
              <w:bottom w:val="nil"/>
              <w:right w:val="nil"/>
            </w:tcBorders>
            <w:shd w:val="clear" w:color="auto" w:fill="auto"/>
            <w:noWrap/>
            <w:vAlign w:val="bottom"/>
            <w:hideMark/>
          </w:tcPr>
          <w:p w14:paraId="0489206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1.02</w:t>
            </w:r>
          </w:p>
        </w:tc>
        <w:tc>
          <w:tcPr>
            <w:tcW w:w="408" w:type="pct"/>
            <w:tcBorders>
              <w:top w:val="nil"/>
              <w:left w:val="nil"/>
              <w:bottom w:val="nil"/>
              <w:right w:val="nil"/>
            </w:tcBorders>
            <w:shd w:val="clear" w:color="auto" w:fill="auto"/>
            <w:noWrap/>
            <w:vAlign w:val="bottom"/>
            <w:hideMark/>
          </w:tcPr>
          <w:p w14:paraId="1BAD867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r>
      <w:tr w:rsidR="00CA70E6" w:rsidRPr="00E94145" w14:paraId="4244ADAF" w14:textId="77777777" w:rsidTr="00CA70E6">
        <w:trPr>
          <w:trHeight w:val="20"/>
        </w:trPr>
        <w:tc>
          <w:tcPr>
            <w:tcW w:w="2629" w:type="pct"/>
            <w:vMerge/>
            <w:tcBorders>
              <w:top w:val="nil"/>
              <w:left w:val="nil"/>
              <w:bottom w:val="single" w:sz="4" w:space="0" w:color="000000"/>
              <w:right w:val="nil"/>
            </w:tcBorders>
            <w:vAlign w:val="center"/>
            <w:hideMark/>
          </w:tcPr>
          <w:p w14:paraId="481B3A4E"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5798A35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15C02F9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c>
          <w:tcPr>
            <w:tcW w:w="474" w:type="pct"/>
            <w:tcBorders>
              <w:top w:val="nil"/>
              <w:left w:val="nil"/>
              <w:bottom w:val="single" w:sz="4" w:space="0" w:color="auto"/>
              <w:right w:val="nil"/>
            </w:tcBorders>
            <w:shd w:val="clear" w:color="auto" w:fill="auto"/>
            <w:noWrap/>
            <w:vAlign w:val="bottom"/>
            <w:hideMark/>
          </w:tcPr>
          <w:p w14:paraId="08EF1AB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c>
          <w:tcPr>
            <w:tcW w:w="520" w:type="pct"/>
            <w:tcBorders>
              <w:top w:val="nil"/>
              <w:left w:val="nil"/>
              <w:bottom w:val="single" w:sz="4" w:space="0" w:color="auto"/>
              <w:right w:val="nil"/>
            </w:tcBorders>
            <w:shd w:val="clear" w:color="auto" w:fill="auto"/>
            <w:noWrap/>
            <w:vAlign w:val="bottom"/>
            <w:hideMark/>
          </w:tcPr>
          <w:p w14:paraId="57E083F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408" w:type="pct"/>
            <w:tcBorders>
              <w:top w:val="nil"/>
              <w:left w:val="nil"/>
              <w:bottom w:val="single" w:sz="4" w:space="0" w:color="auto"/>
              <w:right w:val="nil"/>
            </w:tcBorders>
            <w:shd w:val="clear" w:color="auto" w:fill="auto"/>
            <w:noWrap/>
            <w:vAlign w:val="bottom"/>
            <w:hideMark/>
          </w:tcPr>
          <w:p w14:paraId="5B32ADD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0.19</w:t>
            </w:r>
          </w:p>
        </w:tc>
      </w:tr>
      <w:tr w:rsidR="00CA70E6" w:rsidRPr="00E94145" w14:paraId="0627B468"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5FC7E777"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Large Parameter Mismatch</w:t>
            </w:r>
          </w:p>
        </w:tc>
        <w:tc>
          <w:tcPr>
            <w:tcW w:w="462" w:type="pct"/>
            <w:tcBorders>
              <w:top w:val="nil"/>
              <w:left w:val="nil"/>
              <w:bottom w:val="nil"/>
              <w:right w:val="nil"/>
            </w:tcBorders>
            <w:shd w:val="clear" w:color="auto" w:fill="auto"/>
            <w:noWrap/>
            <w:vAlign w:val="bottom"/>
            <w:hideMark/>
          </w:tcPr>
          <w:p w14:paraId="1307B8B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2A46215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0.43</w:t>
            </w:r>
          </w:p>
        </w:tc>
        <w:tc>
          <w:tcPr>
            <w:tcW w:w="474" w:type="pct"/>
            <w:tcBorders>
              <w:top w:val="nil"/>
              <w:left w:val="nil"/>
              <w:bottom w:val="nil"/>
              <w:right w:val="nil"/>
            </w:tcBorders>
            <w:shd w:val="clear" w:color="auto" w:fill="auto"/>
            <w:noWrap/>
            <w:vAlign w:val="bottom"/>
            <w:hideMark/>
          </w:tcPr>
          <w:p w14:paraId="5F78FC4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0.53</w:t>
            </w:r>
          </w:p>
        </w:tc>
        <w:tc>
          <w:tcPr>
            <w:tcW w:w="520" w:type="pct"/>
            <w:tcBorders>
              <w:top w:val="nil"/>
              <w:left w:val="nil"/>
              <w:bottom w:val="nil"/>
              <w:right w:val="nil"/>
            </w:tcBorders>
            <w:shd w:val="clear" w:color="auto" w:fill="auto"/>
            <w:noWrap/>
            <w:vAlign w:val="bottom"/>
            <w:hideMark/>
          </w:tcPr>
          <w:p w14:paraId="3F7370E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1.02</w:t>
            </w:r>
          </w:p>
        </w:tc>
        <w:tc>
          <w:tcPr>
            <w:tcW w:w="408" w:type="pct"/>
            <w:tcBorders>
              <w:top w:val="nil"/>
              <w:left w:val="nil"/>
              <w:bottom w:val="nil"/>
              <w:right w:val="nil"/>
            </w:tcBorders>
            <w:shd w:val="clear" w:color="auto" w:fill="auto"/>
            <w:noWrap/>
            <w:vAlign w:val="bottom"/>
            <w:hideMark/>
          </w:tcPr>
          <w:p w14:paraId="4ABE6B5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0.70</w:t>
            </w:r>
          </w:p>
        </w:tc>
      </w:tr>
      <w:tr w:rsidR="00CA70E6" w:rsidRPr="00E94145" w14:paraId="1FE429A8" w14:textId="77777777" w:rsidTr="00CA70E6">
        <w:trPr>
          <w:trHeight w:val="20"/>
        </w:trPr>
        <w:tc>
          <w:tcPr>
            <w:tcW w:w="2629" w:type="pct"/>
            <w:vMerge/>
            <w:tcBorders>
              <w:top w:val="nil"/>
              <w:left w:val="nil"/>
              <w:bottom w:val="single" w:sz="4" w:space="0" w:color="000000"/>
              <w:right w:val="nil"/>
            </w:tcBorders>
            <w:vAlign w:val="center"/>
            <w:hideMark/>
          </w:tcPr>
          <w:p w14:paraId="3C40B32D"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926A46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7A7EFD0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0.41</w:t>
            </w:r>
          </w:p>
        </w:tc>
        <w:tc>
          <w:tcPr>
            <w:tcW w:w="474" w:type="pct"/>
            <w:tcBorders>
              <w:top w:val="nil"/>
              <w:left w:val="nil"/>
              <w:bottom w:val="nil"/>
              <w:right w:val="nil"/>
            </w:tcBorders>
            <w:shd w:val="clear" w:color="auto" w:fill="auto"/>
            <w:noWrap/>
            <w:vAlign w:val="bottom"/>
            <w:hideMark/>
          </w:tcPr>
          <w:p w14:paraId="74BEEDE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0.40</w:t>
            </w:r>
          </w:p>
        </w:tc>
        <w:tc>
          <w:tcPr>
            <w:tcW w:w="520" w:type="pct"/>
            <w:tcBorders>
              <w:top w:val="nil"/>
              <w:left w:val="nil"/>
              <w:bottom w:val="nil"/>
              <w:right w:val="nil"/>
            </w:tcBorders>
            <w:shd w:val="clear" w:color="auto" w:fill="auto"/>
            <w:noWrap/>
            <w:vAlign w:val="bottom"/>
            <w:hideMark/>
          </w:tcPr>
          <w:p w14:paraId="5BB9C5C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1.34</w:t>
            </w:r>
          </w:p>
        </w:tc>
        <w:tc>
          <w:tcPr>
            <w:tcW w:w="408" w:type="pct"/>
            <w:tcBorders>
              <w:top w:val="nil"/>
              <w:left w:val="nil"/>
              <w:bottom w:val="nil"/>
              <w:right w:val="nil"/>
            </w:tcBorders>
            <w:shd w:val="clear" w:color="auto" w:fill="auto"/>
            <w:noWrap/>
            <w:vAlign w:val="bottom"/>
            <w:hideMark/>
          </w:tcPr>
          <w:p w14:paraId="00E658AA"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0.51</w:t>
            </w:r>
          </w:p>
        </w:tc>
      </w:tr>
      <w:tr w:rsidR="00CA70E6" w:rsidRPr="00E94145" w14:paraId="0635FB44" w14:textId="77777777" w:rsidTr="00CA70E6">
        <w:trPr>
          <w:trHeight w:val="20"/>
        </w:trPr>
        <w:tc>
          <w:tcPr>
            <w:tcW w:w="2629" w:type="pct"/>
            <w:vMerge/>
            <w:tcBorders>
              <w:top w:val="nil"/>
              <w:left w:val="nil"/>
              <w:bottom w:val="single" w:sz="4" w:space="0" w:color="000000"/>
              <w:right w:val="nil"/>
            </w:tcBorders>
            <w:vAlign w:val="center"/>
            <w:hideMark/>
          </w:tcPr>
          <w:p w14:paraId="0F1ED8D8"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D71880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777C8DE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0.41</w:t>
            </w:r>
          </w:p>
        </w:tc>
        <w:tc>
          <w:tcPr>
            <w:tcW w:w="474" w:type="pct"/>
            <w:tcBorders>
              <w:top w:val="nil"/>
              <w:left w:val="nil"/>
              <w:bottom w:val="nil"/>
              <w:right w:val="nil"/>
            </w:tcBorders>
            <w:shd w:val="clear" w:color="auto" w:fill="auto"/>
            <w:noWrap/>
            <w:vAlign w:val="bottom"/>
            <w:hideMark/>
          </w:tcPr>
          <w:p w14:paraId="005BF9A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0.38</w:t>
            </w:r>
          </w:p>
        </w:tc>
        <w:tc>
          <w:tcPr>
            <w:tcW w:w="520" w:type="pct"/>
            <w:tcBorders>
              <w:top w:val="nil"/>
              <w:left w:val="nil"/>
              <w:bottom w:val="nil"/>
              <w:right w:val="nil"/>
            </w:tcBorders>
            <w:shd w:val="clear" w:color="auto" w:fill="auto"/>
            <w:noWrap/>
            <w:vAlign w:val="bottom"/>
            <w:hideMark/>
          </w:tcPr>
          <w:p w14:paraId="6386003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1.52</w:t>
            </w:r>
          </w:p>
        </w:tc>
        <w:tc>
          <w:tcPr>
            <w:tcW w:w="408" w:type="pct"/>
            <w:tcBorders>
              <w:top w:val="nil"/>
              <w:left w:val="nil"/>
              <w:bottom w:val="nil"/>
              <w:right w:val="nil"/>
            </w:tcBorders>
            <w:shd w:val="clear" w:color="auto" w:fill="auto"/>
            <w:noWrap/>
            <w:vAlign w:val="bottom"/>
            <w:hideMark/>
          </w:tcPr>
          <w:p w14:paraId="26C2474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0.44</w:t>
            </w:r>
          </w:p>
        </w:tc>
      </w:tr>
      <w:tr w:rsidR="00CA70E6" w:rsidRPr="00E94145" w14:paraId="12B93931" w14:textId="77777777" w:rsidTr="00CA70E6">
        <w:trPr>
          <w:trHeight w:val="20"/>
        </w:trPr>
        <w:tc>
          <w:tcPr>
            <w:tcW w:w="2629" w:type="pct"/>
            <w:vMerge/>
            <w:tcBorders>
              <w:top w:val="nil"/>
              <w:left w:val="nil"/>
              <w:bottom w:val="single" w:sz="4" w:space="0" w:color="000000"/>
              <w:right w:val="nil"/>
            </w:tcBorders>
            <w:vAlign w:val="center"/>
            <w:hideMark/>
          </w:tcPr>
          <w:p w14:paraId="5FF50C35"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56E2496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42271A2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0.41</w:t>
            </w:r>
          </w:p>
        </w:tc>
        <w:tc>
          <w:tcPr>
            <w:tcW w:w="474" w:type="pct"/>
            <w:tcBorders>
              <w:top w:val="nil"/>
              <w:left w:val="nil"/>
              <w:bottom w:val="nil"/>
              <w:right w:val="nil"/>
            </w:tcBorders>
            <w:shd w:val="clear" w:color="auto" w:fill="auto"/>
            <w:noWrap/>
            <w:vAlign w:val="bottom"/>
            <w:hideMark/>
          </w:tcPr>
          <w:p w14:paraId="712368A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0.38</w:t>
            </w:r>
          </w:p>
        </w:tc>
        <w:tc>
          <w:tcPr>
            <w:tcW w:w="520" w:type="pct"/>
            <w:tcBorders>
              <w:top w:val="nil"/>
              <w:left w:val="nil"/>
              <w:bottom w:val="nil"/>
              <w:right w:val="nil"/>
            </w:tcBorders>
            <w:shd w:val="clear" w:color="auto" w:fill="auto"/>
            <w:noWrap/>
            <w:vAlign w:val="bottom"/>
            <w:hideMark/>
          </w:tcPr>
          <w:p w14:paraId="76723BE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1.58</w:t>
            </w:r>
          </w:p>
        </w:tc>
        <w:tc>
          <w:tcPr>
            <w:tcW w:w="408" w:type="pct"/>
            <w:tcBorders>
              <w:top w:val="nil"/>
              <w:left w:val="nil"/>
              <w:bottom w:val="nil"/>
              <w:right w:val="nil"/>
            </w:tcBorders>
            <w:shd w:val="clear" w:color="auto" w:fill="auto"/>
            <w:noWrap/>
            <w:vAlign w:val="bottom"/>
            <w:hideMark/>
          </w:tcPr>
          <w:p w14:paraId="1772307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0.43</w:t>
            </w:r>
          </w:p>
        </w:tc>
      </w:tr>
      <w:tr w:rsidR="00CA70E6" w:rsidRPr="00E94145" w14:paraId="2DF4A78B" w14:textId="77777777" w:rsidTr="00CA70E6">
        <w:trPr>
          <w:trHeight w:val="20"/>
        </w:trPr>
        <w:tc>
          <w:tcPr>
            <w:tcW w:w="2629" w:type="pct"/>
            <w:vMerge/>
            <w:tcBorders>
              <w:top w:val="nil"/>
              <w:left w:val="nil"/>
              <w:bottom w:val="single" w:sz="4" w:space="0" w:color="000000"/>
              <w:right w:val="nil"/>
            </w:tcBorders>
            <w:vAlign w:val="center"/>
            <w:hideMark/>
          </w:tcPr>
          <w:p w14:paraId="66D3D3FB"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6778337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095AB8D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0.41</w:t>
            </w:r>
          </w:p>
        </w:tc>
        <w:tc>
          <w:tcPr>
            <w:tcW w:w="474" w:type="pct"/>
            <w:tcBorders>
              <w:top w:val="nil"/>
              <w:left w:val="nil"/>
              <w:bottom w:val="nil"/>
              <w:right w:val="nil"/>
            </w:tcBorders>
            <w:shd w:val="clear" w:color="auto" w:fill="auto"/>
            <w:noWrap/>
            <w:vAlign w:val="bottom"/>
            <w:hideMark/>
          </w:tcPr>
          <w:p w14:paraId="7872DA5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0.37</w:t>
            </w:r>
          </w:p>
        </w:tc>
        <w:tc>
          <w:tcPr>
            <w:tcW w:w="520" w:type="pct"/>
            <w:tcBorders>
              <w:top w:val="nil"/>
              <w:left w:val="nil"/>
              <w:bottom w:val="nil"/>
              <w:right w:val="nil"/>
            </w:tcBorders>
            <w:shd w:val="clear" w:color="auto" w:fill="auto"/>
            <w:noWrap/>
            <w:vAlign w:val="bottom"/>
            <w:hideMark/>
          </w:tcPr>
          <w:p w14:paraId="692E1BB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1.61</w:t>
            </w:r>
          </w:p>
        </w:tc>
        <w:tc>
          <w:tcPr>
            <w:tcW w:w="408" w:type="pct"/>
            <w:tcBorders>
              <w:top w:val="nil"/>
              <w:left w:val="nil"/>
              <w:bottom w:val="nil"/>
              <w:right w:val="nil"/>
            </w:tcBorders>
            <w:shd w:val="clear" w:color="auto" w:fill="auto"/>
            <w:noWrap/>
            <w:vAlign w:val="bottom"/>
            <w:hideMark/>
          </w:tcPr>
          <w:p w14:paraId="28E9D74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0.43</w:t>
            </w:r>
          </w:p>
        </w:tc>
      </w:tr>
      <w:tr w:rsidR="00CA70E6" w:rsidRPr="00E94145" w14:paraId="364A1C65" w14:textId="77777777" w:rsidTr="00CA70E6">
        <w:trPr>
          <w:trHeight w:val="20"/>
        </w:trPr>
        <w:tc>
          <w:tcPr>
            <w:tcW w:w="2629" w:type="pct"/>
            <w:vMerge/>
            <w:tcBorders>
              <w:top w:val="nil"/>
              <w:left w:val="nil"/>
              <w:bottom w:val="single" w:sz="4" w:space="0" w:color="000000"/>
              <w:right w:val="nil"/>
            </w:tcBorders>
            <w:vAlign w:val="center"/>
            <w:hideMark/>
          </w:tcPr>
          <w:p w14:paraId="1DCC56CA"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432A4E5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490B1F1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0.41</w:t>
            </w:r>
          </w:p>
        </w:tc>
        <w:tc>
          <w:tcPr>
            <w:tcW w:w="474" w:type="pct"/>
            <w:tcBorders>
              <w:top w:val="nil"/>
              <w:left w:val="nil"/>
              <w:bottom w:val="single" w:sz="4" w:space="0" w:color="auto"/>
              <w:right w:val="nil"/>
            </w:tcBorders>
            <w:shd w:val="clear" w:color="auto" w:fill="auto"/>
            <w:noWrap/>
            <w:vAlign w:val="bottom"/>
            <w:hideMark/>
          </w:tcPr>
          <w:p w14:paraId="4AB5836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0.37</w:t>
            </w:r>
          </w:p>
        </w:tc>
        <w:tc>
          <w:tcPr>
            <w:tcW w:w="520" w:type="pct"/>
            <w:tcBorders>
              <w:top w:val="nil"/>
              <w:left w:val="nil"/>
              <w:bottom w:val="single" w:sz="4" w:space="0" w:color="auto"/>
              <w:right w:val="nil"/>
            </w:tcBorders>
            <w:shd w:val="clear" w:color="auto" w:fill="auto"/>
            <w:noWrap/>
            <w:vAlign w:val="bottom"/>
            <w:hideMark/>
          </w:tcPr>
          <w:p w14:paraId="307E3D5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1.61</w:t>
            </w:r>
          </w:p>
        </w:tc>
        <w:tc>
          <w:tcPr>
            <w:tcW w:w="408" w:type="pct"/>
            <w:tcBorders>
              <w:top w:val="nil"/>
              <w:left w:val="nil"/>
              <w:bottom w:val="single" w:sz="4" w:space="0" w:color="auto"/>
              <w:right w:val="nil"/>
            </w:tcBorders>
            <w:shd w:val="clear" w:color="auto" w:fill="auto"/>
            <w:noWrap/>
            <w:vAlign w:val="bottom"/>
            <w:hideMark/>
          </w:tcPr>
          <w:p w14:paraId="7604EEC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0.43</w:t>
            </w:r>
          </w:p>
        </w:tc>
      </w:tr>
      <w:tr w:rsidR="00CA70E6" w:rsidRPr="00E94145" w14:paraId="2E115384"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54301426"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Extreme Parameter Mismatch</w:t>
            </w:r>
          </w:p>
        </w:tc>
        <w:tc>
          <w:tcPr>
            <w:tcW w:w="462" w:type="pct"/>
            <w:tcBorders>
              <w:top w:val="nil"/>
              <w:left w:val="nil"/>
              <w:bottom w:val="nil"/>
              <w:right w:val="nil"/>
            </w:tcBorders>
            <w:shd w:val="clear" w:color="auto" w:fill="auto"/>
            <w:noWrap/>
            <w:vAlign w:val="bottom"/>
            <w:hideMark/>
          </w:tcPr>
          <w:p w14:paraId="5381DE4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3838456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0.67</w:t>
            </w:r>
          </w:p>
        </w:tc>
        <w:tc>
          <w:tcPr>
            <w:tcW w:w="474" w:type="pct"/>
            <w:tcBorders>
              <w:top w:val="nil"/>
              <w:left w:val="nil"/>
              <w:bottom w:val="nil"/>
              <w:right w:val="nil"/>
            </w:tcBorders>
            <w:shd w:val="clear" w:color="auto" w:fill="auto"/>
            <w:noWrap/>
            <w:vAlign w:val="bottom"/>
            <w:hideMark/>
          </w:tcPr>
          <w:p w14:paraId="61CB0F1A"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1.51</w:t>
            </w:r>
          </w:p>
        </w:tc>
        <w:tc>
          <w:tcPr>
            <w:tcW w:w="520" w:type="pct"/>
            <w:tcBorders>
              <w:top w:val="nil"/>
              <w:left w:val="nil"/>
              <w:bottom w:val="nil"/>
              <w:right w:val="nil"/>
            </w:tcBorders>
            <w:shd w:val="clear" w:color="auto" w:fill="auto"/>
            <w:noWrap/>
            <w:vAlign w:val="bottom"/>
            <w:hideMark/>
          </w:tcPr>
          <w:p w14:paraId="460F495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0.68</w:t>
            </w:r>
          </w:p>
        </w:tc>
        <w:tc>
          <w:tcPr>
            <w:tcW w:w="408" w:type="pct"/>
            <w:tcBorders>
              <w:top w:val="nil"/>
              <w:left w:val="nil"/>
              <w:bottom w:val="nil"/>
              <w:right w:val="nil"/>
            </w:tcBorders>
            <w:shd w:val="clear" w:color="auto" w:fill="auto"/>
            <w:noWrap/>
            <w:vAlign w:val="bottom"/>
            <w:hideMark/>
          </w:tcPr>
          <w:p w14:paraId="537E445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2.23</w:t>
            </w:r>
          </w:p>
        </w:tc>
      </w:tr>
      <w:tr w:rsidR="00CA70E6" w:rsidRPr="00E94145" w14:paraId="2EBA3CD3" w14:textId="77777777" w:rsidTr="00CA70E6">
        <w:trPr>
          <w:trHeight w:val="20"/>
        </w:trPr>
        <w:tc>
          <w:tcPr>
            <w:tcW w:w="2629" w:type="pct"/>
            <w:vMerge/>
            <w:tcBorders>
              <w:top w:val="nil"/>
              <w:left w:val="nil"/>
              <w:bottom w:val="single" w:sz="4" w:space="0" w:color="000000"/>
              <w:right w:val="nil"/>
            </w:tcBorders>
            <w:vAlign w:val="center"/>
            <w:hideMark/>
          </w:tcPr>
          <w:p w14:paraId="69BDBD7A"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F1AD8F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34019DC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0.65</w:t>
            </w:r>
          </w:p>
        </w:tc>
        <w:tc>
          <w:tcPr>
            <w:tcW w:w="474" w:type="pct"/>
            <w:tcBorders>
              <w:top w:val="nil"/>
              <w:left w:val="nil"/>
              <w:bottom w:val="nil"/>
              <w:right w:val="nil"/>
            </w:tcBorders>
            <w:shd w:val="clear" w:color="auto" w:fill="auto"/>
            <w:noWrap/>
            <w:vAlign w:val="bottom"/>
            <w:hideMark/>
          </w:tcPr>
          <w:p w14:paraId="3D0E70F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1.06</w:t>
            </w:r>
          </w:p>
        </w:tc>
        <w:tc>
          <w:tcPr>
            <w:tcW w:w="520" w:type="pct"/>
            <w:tcBorders>
              <w:top w:val="nil"/>
              <w:left w:val="nil"/>
              <w:bottom w:val="nil"/>
              <w:right w:val="nil"/>
            </w:tcBorders>
            <w:shd w:val="clear" w:color="auto" w:fill="auto"/>
            <w:noWrap/>
            <w:vAlign w:val="bottom"/>
            <w:hideMark/>
          </w:tcPr>
          <w:p w14:paraId="6E0FE0B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0.82</w:t>
            </w:r>
          </w:p>
        </w:tc>
        <w:tc>
          <w:tcPr>
            <w:tcW w:w="408" w:type="pct"/>
            <w:tcBorders>
              <w:top w:val="nil"/>
              <w:left w:val="nil"/>
              <w:bottom w:val="nil"/>
              <w:right w:val="nil"/>
            </w:tcBorders>
            <w:shd w:val="clear" w:color="auto" w:fill="auto"/>
            <w:noWrap/>
            <w:vAlign w:val="bottom"/>
            <w:hideMark/>
          </w:tcPr>
          <w:p w14:paraId="722C761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1.87</w:t>
            </w:r>
          </w:p>
        </w:tc>
      </w:tr>
      <w:tr w:rsidR="00CA70E6" w:rsidRPr="00E94145" w14:paraId="63D9E1B4" w14:textId="77777777" w:rsidTr="00CA70E6">
        <w:trPr>
          <w:trHeight w:val="20"/>
        </w:trPr>
        <w:tc>
          <w:tcPr>
            <w:tcW w:w="2629" w:type="pct"/>
            <w:vMerge/>
            <w:tcBorders>
              <w:top w:val="nil"/>
              <w:left w:val="nil"/>
              <w:bottom w:val="single" w:sz="4" w:space="0" w:color="000000"/>
              <w:right w:val="nil"/>
            </w:tcBorders>
            <w:vAlign w:val="center"/>
            <w:hideMark/>
          </w:tcPr>
          <w:p w14:paraId="39BC2B9E"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2E2126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35E8061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0.64</w:t>
            </w:r>
          </w:p>
        </w:tc>
        <w:tc>
          <w:tcPr>
            <w:tcW w:w="474" w:type="pct"/>
            <w:tcBorders>
              <w:top w:val="nil"/>
              <w:left w:val="nil"/>
              <w:bottom w:val="nil"/>
              <w:right w:val="nil"/>
            </w:tcBorders>
            <w:shd w:val="clear" w:color="auto" w:fill="auto"/>
            <w:noWrap/>
            <w:vAlign w:val="bottom"/>
            <w:hideMark/>
          </w:tcPr>
          <w:p w14:paraId="213EFEB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0.80</w:t>
            </w:r>
          </w:p>
        </w:tc>
        <w:tc>
          <w:tcPr>
            <w:tcW w:w="520" w:type="pct"/>
            <w:tcBorders>
              <w:top w:val="nil"/>
              <w:left w:val="nil"/>
              <w:bottom w:val="nil"/>
              <w:right w:val="nil"/>
            </w:tcBorders>
            <w:shd w:val="clear" w:color="auto" w:fill="auto"/>
            <w:noWrap/>
            <w:vAlign w:val="bottom"/>
            <w:hideMark/>
          </w:tcPr>
          <w:p w14:paraId="08BFB41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0.99</w:t>
            </w:r>
          </w:p>
        </w:tc>
        <w:tc>
          <w:tcPr>
            <w:tcW w:w="408" w:type="pct"/>
            <w:tcBorders>
              <w:top w:val="nil"/>
              <w:left w:val="nil"/>
              <w:bottom w:val="nil"/>
              <w:right w:val="nil"/>
            </w:tcBorders>
            <w:shd w:val="clear" w:color="auto" w:fill="auto"/>
            <w:noWrap/>
            <w:vAlign w:val="bottom"/>
            <w:hideMark/>
          </w:tcPr>
          <w:p w14:paraId="3D6B990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1.55</w:t>
            </w:r>
          </w:p>
        </w:tc>
      </w:tr>
      <w:tr w:rsidR="00CA70E6" w:rsidRPr="00E94145" w14:paraId="7B59214E" w14:textId="77777777" w:rsidTr="00CA70E6">
        <w:trPr>
          <w:trHeight w:val="20"/>
        </w:trPr>
        <w:tc>
          <w:tcPr>
            <w:tcW w:w="2629" w:type="pct"/>
            <w:vMerge/>
            <w:tcBorders>
              <w:top w:val="nil"/>
              <w:left w:val="nil"/>
              <w:bottom w:val="single" w:sz="4" w:space="0" w:color="000000"/>
              <w:right w:val="nil"/>
            </w:tcBorders>
            <w:vAlign w:val="center"/>
            <w:hideMark/>
          </w:tcPr>
          <w:p w14:paraId="38B49986"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372691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5735A4A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0.63</w:t>
            </w:r>
          </w:p>
        </w:tc>
        <w:tc>
          <w:tcPr>
            <w:tcW w:w="474" w:type="pct"/>
            <w:tcBorders>
              <w:top w:val="nil"/>
              <w:left w:val="nil"/>
              <w:bottom w:val="nil"/>
              <w:right w:val="nil"/>
            </w:tcBorders>
            <w:shd w:val="clear" w:color="auto" w:fill="auto"/>
            <w:noWrap/>
            <w:vAlign w:val="bottom"/>
            <w:hideMark/>
          </w:tcPr>
          <w:p w14:paraId="3FF9FDE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0.70</w:t>
            </w:r>
          </w:p>
        </w:tc>
        <w:tc>
          <w:tcPr>
            <w:tcW w:w="520" w:type="pct"/>
            <w:tcBorders>
              <w:top w:val="nil"/>
              <w:left w:val="nil"/>
              <w:bottom w:val="nil"/>
              <w:right w:val="nil"/>
            </w:tcBorders>
            <w:shd w:val="clear" w:color="auto" w:fill="auto"/>
            <w:noWrap/>
            <w:vAlign w:val="bottom"/>
            <w:hideMark/>
          </w:tcPr>
          <w:p w14:paraId="748E1D9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1.09</w:t>
            </w:r>
          </w:p>
        </w:tc>
        <w:tc>
          <w:tcPr>
            <w:tcW w:w="408" w:type="pct"/>
            <w:tcBorders>
              <w:top w:val="nil"/>
              <w:left w:val="nil"/>
              <w:bottom w:val="nil"/>
              <w:right w:val="nil"/>
            </w:tcBorders>
            <w:shd w:val="clear" w:color="auto" w:fill="auto"/>
            <w:noWrap/>
            <w:vAlign w:val="bottom"/>
            <w:hideMark/>
          </w:tcPr>
          <w:p w14:paraId="0B13380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1.36</w:t>
            </w:r>
          </w:p>
        </w:tc>
      </w:tr>
      <w:tr w:rsidR="00CA70E6" w:rsidRPr="00E94145" w14:paraId="20D362FD" w14:textId="77777777" w:rsidTr="00CA70E6">
        <w:trPr>
          <w:trHeight w:val="20"/>
        </w:trPr>
        <w:tc>
          <w:tcPr>
            <w:tcW w:w="2629" w:type="pct"/>
            <w:vMerge/>
            <w:tcBorders>
              <w:top w:val="nil"/>
              <w:left w:val="nil"/>
              <w:bottom w:val="single" w:sz="4" w:space="0" w:color="000000"/>
              <w:right w:val="nil"/>
            </w:tcBorders>
            <w:vAlign w:val="center"/>
            <w:hideMark/>
          </w:tcPr>
          <w:p w14:paraId="255FB974"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645A646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7ACA349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0.63</w:t>
            </w:r>
          </w:p>
        </w:tc>
        <w:tc>
          <w:tcPr>
            <w:tcW w:w="474" w:type="pct"/>
            <w:tcBorders>
              <w:top w:val="nil"/>
              <w:left w:val="nil"/>
              <w:bottom w:val="nil"/>
              <w:right w:val="nil"/>
            </w:tcBorders>
            <w:shd w:val="clear" w:color="auto" w:fill="auto"/>
            <w:noWrap/>
            <w:vAlign w:val="bottom"/>
            <w:hideMark/>
          </w:tcPr>
          <w:p w14:paraId="3A50135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0.66</w:t>
            </w:r>
          </w:p>
        </w:tc>
        <w:tc>
          <w:tcPr>
            <w:tcW w:w="520" w:type="pct"/>
            <w:tcBorders>
              <w:top w:val="nil"/>
              <w:left w:val="nil"/>
              <w:bottom w:val="nil"/>
              <w:right w:val="nil"/>
            </w:tcBorders>
            <w:shd w:val="clear" w:color="auto" w:fill="auto"/>
            <w:noWrap/>
            <w:vAlign w:val="bottom"/>
            <w:hideMark/>
          </w:tcPr>
          <w:p w14:paraId="2D01E68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1.14</w:t>
            </w:r>
          </w:p>
        </w:tc>
        <w:tc>
          <w:tcPr>
            <w:tcW w:w="408" w:type="pct"/>
            <w:tcBorders>
              <w:top w:val="nil"/>
              <w:left w:val="nil"/>
              <w:bottom w:val="nil"/>
              <w:right w:val="nil"/>
            </w:tcBorders>
            <w:shd w:val="clear" w:color="auto" w:fill="auto"/>
            <w:noWrap/>
            <w:vAlign w:val="bottom"/>
            <w:hideMark/>
          </w:tcPr>
          <w:p w14:paraId="3CF5127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1.25</w:t>
            </w:r>
          </w:p>
        </w:tc>
      </w:tr>
      <w:tr w:rsidR="00CA70E6" w:rsidRPr="00E94145" w14:paraId="21412038" w14:textId="77777777" w:rsidTr="00CA70E6">
        <w:trPr>
          <w:trHeight w:val="20"/>
        </w:trPr>
        <w:tc>
          <w:tcPr>
            <w:tcW w:w="2629" w:type="pct"/>
            <w:vMerge/>
            <w:tcBorders>
              <w:top w:val="nil"/>
              <w:left w:val="nil"/>
              <w:bottom w:val="single" w:sz="4" w:space="0" w:color="000000"/>
              <w:right w:val="nil"/>
            </w:tcBorders>
            <w:vAlign w:val="center"/>
            <w:hideMark/>
          </w:tcPr>
          <w:p w14:paraId="68893702"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7310434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51F20F2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0.63</w:t>
            </w:r>
          </w:p>
        </w:tc>
        <w:tc>
          <w:tcPr>
            <w:tcW w:w="474" w:type="pct"/>
            <w:tcBorders>
              <w:top w:val="nil"/>
              <w:left w:val="nil"/>
              <w:bottom w:val="single" w:sz="4" w:space="0" w:color="auto"/>
              <w:right w:val="nil"/>
            </w:tcBorders>
            <w:shd w:val="clear" w:color="auto" w:fill="auto"/>
            <w:noWrap/>
            <w:vAlign w:val="bottom"/>
            <w:hideMark/>
          </w:tcPr>
          <w:p w14:paraId="4E3C178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0.65</w:t>
            </w:r>
          </w:p>
        </w:tc>
        <w:tc>
          <w:tcPr>
            <w:tcW w:w="520" w:type="pct"/>
            <w:tcBorders>
              <w:top w:val="nil"/>
              <w:left w:val="nil"/>
              <w:bottom w:val="single" w:sz="4" w:space="0" w:color="auto"/>
              <w:right w:val="nil"/>
            </w:tcBorders>
            <w:shd w:val="clear" w:color="auto" w:fill="auto"/>
            <w:noWrap/>
            <w:vAlign w:val="bottom"/>
            <w:hideMark/>
          </w:tcPr>
          <w:p w14:paraId="725F26A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1.15</w:t>
            </w:r>
          </w:p>
        </w:tc>
        <w:tc>
          <w:tcPr>
            <w:tcW w:w="408" w:type="pct"/>
            <w:tcBorders>
              <w:top w:val="nil"/>
              <w:left w:val="nil"/>
              <w:bottom w:val="single" w:sz="4" w:space="0" w:color="auto"/>
              <w:right w:val="nil"/>
            </w:tcBorders>
            <w:shd w:val="clear" w:color="auto" w:fill="auto"/>
            <w:noWrap/>
            <w:vAlign w:val="bottom"/>
            <w:hideMark/>
          </w:tcPr>
          <w:p w14:paraId="475BA12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1.22</w:t>
            </w:r>
          </w:p>
        </w:tc>
      </w:tr>
      <w:tr w:rsidR="00CA70E6" w:rsidRPr="00E94145" w14:paraId="1ADAE05E" w14:textId="77777777" w:rsidTr="00CA70E6">
        <w:trPr>
          <w:trHeight w:val="20"/>
        </w:trPr>
        <w:tc>
          <w:tcPr>
            <w:tcW w:w="2629" w:type="pct"/>
            <w:vMerge w:val="restart"/>
            <w:tcBorders>
              <w:top w:val="nil"/>
              <w:left w:val="nil"/>
              <w:bottom w:val="single" w:sz="4" w:space="0" w:color="000000"/>
              <w:right w:val="nil"/>
            </w:tcBorders>
            <w:shd w:val="clear" w:color="auto" w:fill="auto"/>
            <w:noWrap/>
            <w:vAlign w:val="center"/>
            <w:hideMark/>
          </w:tcPr>
          <w:p w14:paraId="5A7DC4C8" w14:textId="77777777" w:rsidR="00CA70E6" w:rsidRPr="00E94145" w:rsidRDefault="00CA70E6" w:rsidP="00826314">
            <w:pPr>
              <w:spacing w:after="0" w:line="240" w:lineRule="auto"/>
              <w:jc w:val="center"/>
              <w:rPr>
                <w:rFonts w:ascii="Tahoma" w:eastAsia="Times New Roman" w:hAnsi="Tahoma" w:cs="Tahoma"/>
                <w:color w:val="000000"/>
                <w:sz w:val="20"/>
                <w:szCs w:val="20"/>
              </w:rPr>
            </w:pPr>
            <w:r w:rsidRPr="00E94145">
              <w:rPr>
                <w:rFonts w:ascii="Tahoma" w:eastAsia="Times New Roman" w:hAnsi="Tahoma" w:cs="Tahoma"/>
                <w:color w:val="000000"/>
                <w:sz w:val="20"/>
                <w:szCs w:val="20"/>
              </w:rPr>
              <w:t>Bimodal Person Parameters</w:t>
            </w:r>
          </w:p>
        </w:tc>
        <w:tc>
          <w:tcPr>
            <w:tcW w:w="462" w:type="pct"/>
            <w:tcBorders>
              <w:top w:val="nil"/>
              <w:left w:val="nil"/>
              <w:bottom w:val="nil"/>
              <w:right w:val="nil"/>
            </w:tcBorders>
            <w:shd w:val="clear" w:color="auto" w:fill="auto"/>
            <w:noWrap/>
            <w:vAlign w:val="bottom"/>
            <w:hideMark/>
          </w:tcPr>
          <w:p w14:paraId="25F30E9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788379D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74" w:type="pct"/>
            <w:tcBorders>
              <w:top w:val="nil"/>
              <w:left w:val="nil"/>
              <w:bottom w:val="nil"/>
              <w:right w:val="nil"/>
            </w:tcBorders>
            <w:shd w:val="clear" w:color="auto" w:fill="auto"/>
            <w:noWrap/>
            <w:vAlign w:val="bottom"/>
            <w:hideMark/>
          </w:tcPr>
          <w:p w14:paraId="66E615C7"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nil"/>
              <w:right w:val="nil"/>
            </w:tcBorders>
            <w:shd w:val="clear" w:color="auto" w:fill="auto"/>
            <w:noWrap/>
            <w:vAlign w:val="bottom"/>
            <w:hideMark/>
          </w:tcPr>
          <w:p w14:paraId="23DE6A0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0.20</w:t>
            </w:r>
          </w:p>
        </w:tc>
        <w:tc>
          <w:tcPr>
            <w:tcW w:w="408" w:type="pct"/>
            <w:tcBorders>
              <w:top w:val="nil"/>
              <w:left w:val="nil"/>
              <w:bottom w:val="nil"/>
              <w:right w:val="nil"/>
            </w:tcBorders>
            <w:shd w:val="clear" w:color="auto" w:fill="auto"/>
            <w:noWrap/>
            <w:vAlign w:val="bottom"/>
            <w:hideMark/>
          </w:tcPr>
          <w:p w14:paraId="2697711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r>
      <w:tr w:rsidR="00CA70E6" w:rsidRPr="00E94145" w14:paraId="7CD67DC8" w14:textId="77777777" w:rsidTr="00CA70E6">
        <w:trPr>
          <w:trHeight w:val="20"/>
        </w:trPr>
        <w:tc>
          <w:tcPr>
            <w:tcW w:w="2629" w:type="pct"/>
            <w:vMerge/>
            <w:tcBorders>
              <w:top w:val="nil"/>
              <w:left w:val="nil"/>
              <w:bottom w:val="single" w:sz="4" w:space="0" w:color="000000"/>
              <w:right w:val="nil"/>
            </w:tcBorders>
            <w:vAlign w:val="center"/>
            <w:hideMark/>
          </w:tcPr>
          <w:p w14:paraId="59DE3B88"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3D9EB1E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0C1B375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74" w:type="pct"/>
            <w:tcBorders>
              <w:top w:val="nil"/>
              <w:left w:val="nil"/>
              <w:bottom w:val="nil"/>
              <w:right w:val="nil"/>
            </w:tcBorders>
            <w:shd w:val="clear" w:color="auto" w:fill="auto"/>
            <w:noWrap/>
            <w:vAlign w:val="bottom"/>
            <w:hideMark/>
          </w:tcPr>
          <w:p w14:paraId="0B27EC31"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nil"/>
              <w:right w:val="nil"/>
            </w:tcBorders>
            <w:shd w:val="clear" w:color="auto" w:fill="auto"/>
            <w:noWrap/>
            <w:vAlign w:val="bottom"/>
            <w:hideMark/>
          </w:tcPr>
          <w:p w14:paraId="159CBB84"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c>
          <w:tcPr>
            <w:tcW w:w="408" w:type="pct"/>
            <w:tcBorders>
              <w:top w:val="nil"/>
              <w:left w:val="nil"/>
              <w:bottom w:val="nil"/>
              <w:right w:val="nil"/>
            </w:tcBorders>
            <w:shd w:val="clear" w:color="auto" w:fill="auto"/>
            <w:noWrap/>
            <w:vAlign w:val="bottom"/>
            <w:hideMark/>
          </w:tcPr>
          <w:p w14:paraId="38D274C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r>
      <w:tr w:rsidR="00CA70E6" w:rsidRPr="00E94145" w14:paraId="777D4717" w14:textId="77777777" w:rsidTr="00CA70E6">
        <w:trPr>
          <w:trHeight w:val="20"/>
        </w:trPr>
        <w:tc>
          <w:tcPr>
            <w:tcW w:w="2629" w:type="pct"/>
            <w:vMerge/>
            <w:tcBorders>
              <w:top w:val="nil"/>
              <w:left w:val="nil"/>
              <w:bottom w:val="single" w:sz="4" w:space="0" w:color="000000"/>
              <w:right w:val="nil"/>
            </w:tcBorders>
            <w:vAlign w:val="center"/>
            <w:hideMark/>
          </w:tcPr>
          <w:p w14:paraId="4BA46827"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D3C7BC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14666D4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74" w:type="pct"/>
            <w:tcBorders>
              <w:top w:val="nil"/>
              <w:left w:val="nil"/>
              <w:bottom w:val="nil"/>
              <w:right w:val="nil"/>
            </w:tcBorders>
            <w:shd w:val="clear" w:color="auto" w:fill="auto"/>
            <w:noWrap/>
            <w:vAlign w:val="bottom"/>
            <w:hideMark/>
          </w:tcPr>
          <w:p w14:paraId="387BBFF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nil"/>
              <w:right w:val="nil"/>
            </w:tcBorders>
            <w:shd w:val="clear" w:color="auto" w:fill="auto"/>
            <w:noWrap/>
            <w:vAlign w:val="bottom"/>
            <w:hideMark/>
          </w:tcPr>
          <w:p w14:paraId="7E80723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c>
          <w:tcPr>
            <w:tcW w:w="408" w:type="pct"/>
            <w:tcBorders>
              <w:top w:val="nil"/>
              <w:left w:val="nil"/>
              <w:bottom w:val="nil"/>
              <w:right w:val="nil"/>
            </w:tcBorders>
            <w:shd w:val="clear" w:color="auto" w:fill="auto"/>
            <w:noWrap/>
            <w:vAlign w:val="bottom"/>
            <w:hideMark/>
          </w:tcPr>
          <w:p w14:paraId="20ABBCF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r>
      <w:tr w:rsidR="00CA70E6" w:rsidRPr="00E94145" w14:paraId="7828C815" w14:textId="77777777" w:rsidTr="00CA70E6">
        <w:trPr>
          <w:trHeight w:val="20"/>
        </w:trPr>
        <w:tc>
          <w:tcPr>
            <w:tcW w:w="2629" w:type="pct"/>
            <w:vMerge/>
            <w:tcBorders>
              <w:top w:val="nil"/>
              <w:left w:val="nil"/>
              <w:bottom w:val="single" w:sz="4" w:space="0" w:color="000000"/>
              <w:right w:val="nil"/>
            </w:tcBorders>
            <w:vAlign w:val="center"/>
            <w:hideMark/>
          </w:tcPr>
          <w:p w14:paraId="1C1D24C2"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517F36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22E28B5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74" w:type="pct"/>
            <w:tcBorders>
              <w:top w:val="nil"/>
              <w:left w:val="nil"/>
              <w:bottom w:val="nil"/>
              <w:right w:val="nil"/>
            </w:tcBorders>
            <w:shd w:val="clear" w:color="auto" w:fill="auto"/>
            <w:noWrap/>
            <w:vAlign w:val="bottom"/>
            <w:hideMark/>
          </w:tcPr>
          <w:p w14:paraId="68087446"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nil"/>
              <w:right w:val="nil"/>
            </w:tcBorders>
            <w:shd w:val="clear" w:color="auto" w:fill="auto"/>
            <w:noWrap/>
            <w:vAlign w:val="bottom"/>
            <w:hideMark/>
          </w:tcPr>
          <w:p w14:paraId="2761A24F"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08" w:type="pct"/>
            <w:tcBorders>
              <w:top w:val="nil"/>
              <w:left w:val="nil"/>
              <w:bottom w:val="nil"/>
              <w:right w:val="nil"/>
            </w:tcBorders>
            <w:shd w:val="clear" w:color="auto" w:fill="auto"/>
            <w:noWrap/>
            <w:vAlign w:val="bottom"/>
            <w:hideMark/>
          </w:tcPr>
          <w:p w14:paraId="679C745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r>
      <w:tr w:rsidR="00CA70E6" w:rsidRPr="00E94145" w14:paraId="2958E3F7" w14:textId="77777777" w:rsidTr="00CA70E6">
        <w:trPr>
          <w:trHeight w:val="20"/>
        </w:trPr>
        <w:tc>
          <w:tcPr>
            <w:tcW w:w="2629" w:type="pct"/>
            <w:vMerge/>
            <w:tcBorders>
              <w:top w:val="nil"/>
              <w:left w:val="nil"/>
              <w:bottom w:val="single" w:sz="4" w:space="0" w:color="000000"/>
              <w:right w:val="nil"/>
            </w:tcBorders>
            <w:vAlign w:val="center"/>
            <w:hideMark/>
          </w:tcPr>
          <w:p w14:paraId="4F90C597"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FF9045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0F28CA03"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474" w:type="pct"/>
            <w:tcBorders>
              <w:top w:val="nil"/>
              <w:left w:val="nil"/>
              <w:bottom w:val="nil"/>
              <w:right w:val="nil"/>
            </w:tcBorders>
            <w:shd w:val="clear" w:color="auto" w:fill="auto"/>
            <w:noWrap/>
            <w:vAlign w:val="bottom"/>
            <w:hideMark/>
          </w:tcPr>
          <w:p w14:paraId="2ADA9C59"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nil"/>
              <w:right w:val="nil"/>
            </w:tcBorders>
            <w:shd w:val="clear" w:color="auto" w:fill="auto"/>
            <w:noWrap/>
            <w:vAlign w:val="bottom"/>
            <w:hideMark/>
          </w:tcPr>
          <w:p w14:paraId="1FACD235"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08" w:type="pct"/>
            <w:tcBorders>
              <w:top w:val="nil"/>
              <w:left w:val="nil"/>
              <w:bottom w:val="nil"/>
              <w:right w:val="nil"/>
            </w:tcBorders>
            <w:shd w:val="clear" w:color="auto" w:fill="auto"/>
            <w:noWrap/>
            <w:vAlign w:val="bottom"/>
            <w:hideMark/>
          </w:tcPr>
          <w:p w14:paraId="440906D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r>
      <w:tr w:rsidR="00CA70E6" w:rsidRPr="00E94145" w14:paraId="09F2BB16" w14:textId="77777777" w:rsidTr="00CA70E6">
        <w:trPr>
          <w:trHeight w:val="20"/>
        </w:trPr>
        <w:tc>
          <w:tcPr>
            <w:tcW w:w="2629" w:type="pct"/>
            <w:vMerge/>
            <w:tcBorders>
              <w:top w:val="nil"/>
              <w:left w:val="nil"/>
              <w:bottom w:val="single" w:sz="4" w:space="0" w:color="000000"/>
              <w:right w:val="nil"/>
            </w:tcBorders>
            <w:vAlign w:val="center"/>
            <w:hideMark/>
          </w:tcPr>
          <w:p w14:paraId="522E3D7E" w14:textId="77777777" w:rsidR="00CA70E6" w:rsidRPr="00E94145"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52F9DE8B"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56DB572E"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474" w:type="pct"/>
            <w:tcBorders>
              <w:top w:val="nil"/>
              <w:left w:val="nil"/>
              <w:bottom w:val="single" w:sz="4" w:space="0" w:color="auto"/>
              <w:right w:val="nil"/>
            </w:tcBorders>
            <w:shd w:val="clear" w:color="auto" w:fill="auto"/>
            <w:noWrap/>
            <w:vAlign w:val="bottom"/>
            <w:hideMark/>
          </w:tcPr>
          <w:p w14:paraId="37AC7400"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0.16</w:t>
            </w:r>
          </w:p>
        </w:tc>
        <w:tc>
          <w:tcPr>
            <w:tcW w:w="520" w:type="pct"/>
            <w:tcBorders>
              <w:top w:val="nil"/>
              <w:left w:val="nil"/>
              <w:bottom w:val="single" w:sz="4" w:space="0" w:color="auto"/>
              <w:right w:val="nil"/>
            </w:tcBorders>
            <w:shd w:val="clear" w:color="auto" w:fill="auto"/>
            <w:noWrap/>
            <w:vAlign w:val="bottom"/>
            <w:hideMark/>
          </w:tcPr>
          <w:p w14:paraId="6DEAFA3D"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0.17</w:t>
            </w:r>
          </w:p>
        </w:tc>
        <w:tc>
          <w:tcPr>
            <w:tcW w:w="408" w:type="pct"/>
            <w:tcBorders>
              <w:top w:val="nil"/>
              <w:left w:val="nil"/>
              <w:bottom w:val="single" w:sz="4" w:space="0" w:color="auto"/>
              <w:right w:val="nil"/>
            </w:tcBorders>
            <w:shd w:val="clear" w:color="auto" w:fill="auto"/>
            <w:noWrap/>
            <w:vAlign w:val="bottom"/>
            <w:hideMark/>
          </w:tcPr>
          <w:p w14:paraId="6A8EF8F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0.18</w:t>
            </w:r>
          </w:p>
        </w:tc>
      </w:tr>
      <w:tr w:rsidR="00CA70E6" w:rsidRPr="00E94145" w14:paraId="65F9F1AE" w14:textId="77777777" w:rsidTr="00CA70E6">
        <w:trPr>
          <w:trHeight w:val="20"/>
        </w:trPr>
        <w:tc>
          <w:tcPr>
            <w:tcW w:w="2629" w:type="pct"/>
            <w:tcBorders>
              <w:top w:val="nil"/>
              <w:left w:val="nil"/>
              <w:bottom w:val="single" w:sz="4" w:space="0" w:color="auto"/>
              <w:right w:val="nil"/>
            </w:tcBorders>
            <w:shd w:val="clear" w:color="auto" w:fill="auto"/>
            <w:noWrap/>
            <w:vAlign w:val="bottom"/>
            <w:hideMark/>
          </w:tcPr>
          <w:p w14:paraId="3FFFDECF"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Overall Mean</w:t>
            </w:r>
          </w:p>
        </w:tc>
        <w:tc>
          <w:tcPr>
            <w:tcW w:w="462" w:type="pct"/>
            <w:tcBorders>
              <w:top w:val="nil"/>
              <w:left w:val="nil"/>
              <w:bottom w:val="single" w:sz="4" w:space="0" w:color="auto"/>
              <w:right w:val="nil"/>
            </w:tcBorders>
            <w:shd w:val="clear" w:color="auto" w:fill="auto"/>
            <w:noWrap/>
            <w:vAlign w:val="bottom"/>
            <w:hideMark/>
          </w:tcPr>
          <w:p w14:paraId="56137E4B" w14:textId="77777777" w:rsidR="00CA70E6" w:rsidRPr="00E94145" w:rsidRDefault="00CA70E6" w:rsidP="00826314">
            <w:pPr>
              <w:spacing w:after="0" w:line="240" w:lineRule="auto"/>
              <w:rPr>
                <w:rFonts w:ascii="Tahoma" w:eastAsia="Times New Roman" w:hAnsi="Tahoma" w:cs="Tahoma"/>
                <w:color w:val="000000"/>
                <w:sz w:val="20"/>
                <w:szCs w:val="20"/>
              </w:rPr>
            </w:pPr>
            <w:r w:rsidRPr="00E94145">
              <w:rPr>
                <w:rFonts w:ascii="Tahoma" w:eastAsia="Times New Roman" w:hAnsi="Tahoma" w:cs="Tahoma"/>
                <w:color w:val="000000"/>
                <w:sz w:val="20"/>
                <w:szCs w:val="20"/>
              </w:rPr>
              <w:t> </w:t>
            </w:r>
          </w:p>
        </w:tc>
        <w:tc>
          <w:tcPr>
            <w:tcW w:w="507" w:type="pct"/>
            <w:tcBorders>
              <w:top w:val="nil"/>
              <w:left w:val="nil"/>
              <w:bottom w:val="single" w:sz="4" w:space="0" w:color="auto"/>
              <w:right w:val="nil"/>
            </w:tcBorders>
            <w:shd w:val="clear" w:color="auto" w:fill="auto"/>
            <w:noWrap/>
            <w:vAlign w:val="bottom"/>
            <w:hideMark/>
          </w:tcPr>
          <w:p w14:paraId="44E0EDF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0.31</w:t>
            </w:r>
          </w:p>
        </w:tc>
        <w:tc>
          <w:tcPr>
            <w:tcW w:w="474" w:type="pct"/>
            <w:tcBorders>
              <w:top w:val="nil"/>
              <w:left w:val="nil"/>
              <w:bottom w:val="single" w:sz="4" w:space="0" w:color="auto"/>
              <w:right w:val="nil"/>
            </w:tcBorders>
            <w:shd w:val="clear" w:color="auto" w:fill="auto"/>
            <w:noWrap/>
            <w:vAlign w:val="bottom"/>
            <w:hideMark/>
          </w:tcPr>
          <w:p w14:paraId="04152992"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0.33</w:t>
            </w:r>
          </w:p>
        </w:tc>
        <w:tc>
          <w:tcPr>
            <w:tcW w:w="520" w:type="pct"/>
            <w:tcBorders>
              <w:top w:val="nil"/>
              <w:left w:val="nil"/>
              <w:bottom w:val="single" w:sz="4" w:space="0" w:color="auto"/>
              <w:right w:val="nil"/>
            </w:tcBorders>
            <w:shd w:val="clear" w:color="auto" w:fill="auto"/>
            <w:noWrap/>
            <w:vAlign w:val="bottom"/>
            <w:hideMark/>
          </w:tcPr>
          <w:p w14:paraId="3AE8728C"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0.67</w:t>
            </w:r>
          </w:p>
        </w:tc>
        <w:tc>
          <w:tcPr>
            <w:tcW w:w="408" w:type="pct"/>
            <w:tcBorders>
              <w:top w:val="nil"/>
              <w:left w:val="nil"/>
              <w:bottom w:val="single" w:sz="4" w:space="0" w:color="auto"/>
              <w:right w:val="nil"/>
            </w:tcBorders>
            <w:shd w:val="clear" w:color="auto" w:fill="auto"/>
            <w:noWrap/>
            <w:vAlign w:val="bottom"/>
            <w:hideMark/>
          </w:tcPr>
          <w:p w14:paraId="027F3AA8" w14:textId="77777777" w:rsidR="00CA70E6" w:rsidRPr="00E94145" w:rsidRDefault="00CA70E6" w:rsidP="00826314">
            <w:pPr>
              <w:spacing w:after="0" w:line="240" w:lineRule="auto"/>
              <w:jc w:val="right"/>
              <w:rPr>
                <w:rFonts w:ascii="Tahoma" w:eastAsia="Times New Roman" w:hAnsi="Tahoma" w:cs="Tahoma"/>
                <w:color w:val="000000"/>
                <w:sz w:val="20"/>
                <w:szCs w:val="20"/>
              </w:rPr>
            </w:pPr>
            <w:r w:rsidRPr="00E94145">
              <w:rPr>
                <w:rFonts w:ascii="Tahoma" w:eastAsia="Times New Roman" w:hAnsi="Tahoma" w:cs="Tahoma"/>
                <w:color w:val="000000"/>
                <w:sz w:val="20"/>
                <w:szCs w:val="20"/>
              </w:rPr>
              <w:t>0.47</w:t>
            </w:r>
          </w:p>
        </w:tc>
      </w:tr>
    </w:tbl>
    <w:p w14:paraId="40B99853" w14:textId="77777777" w:rsidR="00CA70E6" w:rsidRPr="00937650" w:rsidRDefault="00CA70E6" w:rsidP="00CA70E6">
      <w:pPr>
        <w:rPr>
          <w:rFonts w:ascii="Tahoma" w:hAnsi="Tahoma" w:cs="Tahoma"/>
          <w:b/>
          <w:bCs/>
          <w:sz w:val="20"/>
          <w:szCs w:val="20"/>
        </w:rPr>
      </w:pPr>
      <w:r w:rsidRPr="00937650">
        <w:rPr>
          <w:rFonts w:ascii="Tahoma" w:hAnsi="Tahoma" w:cs="Tahoma"/>
          <w:b/>
          <w:bCs/>
          <w:sz w:val="20"/>
          <w:szCs w:val="20"/>
        </w:rPr>
        <w:t xml:space="preserve"> </w:t>
      </w:r>
      <w:r w:rsidRPr="00937650">
        <w:rPr>
          <w:rFonts w:ascii="Tahoma" w:hAnsi="Tahoma" w:cs="Tahoma"/>
          <w:b/>
          <w:bCs/>
          <w:sz w:val="20"/>
          <w:szCs w:val="20"/>
        </w:rPr>
        <w:br w:type="page"/>
      </w:r>
    </w:p>
    <w:tbl>
      <w:tblPr>
        <w:tblW w:w="5000" w:type="pct"/>
        <w:tblLook w:val="04A0" w:firstRow="1" w:lastRow="0" w:firstColumn="1" w:lastColumn="0" w:noHBand="0" w:noVBand="1"/>
      </w:tblPr>
      <w:tblGrid>
        <w:gridCol w:w="4922"/>
        <w:gridCol w:w="865"/>
        <w:gridCol w:w="949"/>
        <w:gridCol w:w="887"/>
        <w:gridCol w:w="973"/>
        <w:gridCol w:w="764"/>
      </w:tblGrid>
      <w:tr w:rsidR="00CA70E6" w:rsidRPr="00CF41B0" w14:paraId="71D58E34" w14:textId="77777777" w:rsidTr="00CA70E6">
        <w:trPr>
          <w:trHeight w:val="144"/>
        </w:trPr>
        <w:tc>
          <w:tcPr>
            <w:tcW w:w="5000" w:type="pct"/>
            <w:gridSpan w:val="6"/>
            <w:tcBorders>
              <w:top w:val="nil"/>
              <w:left w:val="nil"/>
              <w:bottom w:val="single" w:sz="4" w:space="0" w:color="auto"/>
              <w:right w:val="nil"/>
            </w:tcBorders>
            <w:shd w:val="clear" w:color="auto" w:fill="auto"/>
            <w:noWrap/>
            <w:vAlign w:val="bottom"/>
            <w:hideMark/>
          </w:tcPr>
          <w:p w14:paraId="2B157927"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lastRenderedPageBreak/>
              <w:t>Table 3. Average Root Mean Square Error of Estimation Procedures Across Conditions</w:t>
            </w:r>
          </w:p>
        </w:tc>
      </w:tr>
      <w:tr w:rsidR="00CA70E6" w:rsidRPr="00CF41B0" w14:paraId="6B96083B" w14:textId="77777777" w:rsidTr="00CA70E6">
        <w:trPr>
          <w:trHeight w:val="144"/>
        </w:trPr>
        <w:tc>
          <w:tcPr>
            <w:tcW w:w="2629" w:type="pct"/>
            <w:tcBorders>
              <w:top w:val="nil"/>
              <w:left w:val="nil"/>
              <w:bottom w:val="single" w:sz="4" w:space="0" w:color="auto"/>
              <w:right w:val="nil"/>
            </w:tcBorders>
            <w:shd w:val="clear" w:color="auto" w:fill="auto"/>
            <w:noWrap/>
            <w:vAlign w:val="bottom"/>
            <w:hideMark/>
          </w:tcPr>
          <w:p w14:paraId="28BD5435"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Parameter Distributions</w:t>
            </w:r>
          </w:p>
        </w:tc>
        <w:tc>
          <w:tcPr>
            <w:tcW w:w="462" w:type="pct"/>
            <w:tcBorders>
              <w:top w:val="nil"/>
              <w:left w:val="nil"/>
              <w:bottom w:val="single" w:sz="4" w:space="0" w:color="auto"/>
              <w:right w:val="nil"/>
            </w:tcBorders>
            <w:shd w:val="clear" w:color="auto" w:fill="auto"/>
            <w:noWrap/>
            <w:vAlign w:val="bottom"/>
            <w:hideMark/>
          </w:tcPr>
          <w:p w14:paraId="02543DB7"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N</w:t>
            </w:r>
          </w:p>
        </w:tc>
        <w:tc>
          <w:tcPr>
            <w:tcW w:w="507" w:type="pct"/>
            <w:tcBorders>
              <w:top w:val="nil"/>
              <w:left w:val="nil"/>
              <w:bottom w:val="single" w:sz="4" w:space="0" w:color="auto"/>
              <w:right w:val="nil"/>
            </w:tcBorders>
            <w:shd w:val="clear" w:color="auto" w:fill="auto"/>
            <w:noWrap/>
            <w:vAlign w:val="bottom"/>
            <w:hideMark/>
          </w:tcPr>
          <w:p w14:paraId="74D03B64"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PROX</w:t>
            </w:r>
          </w:p>
        </w:tc>
        <w:tc>
          <w:tcPr>
            <w:tcW w:w="474" w:type="pct"/>
            <w:tcBorders>
              <w:top w:val="nil"/>
              <w:left w:val="nil"/>
              <w:bottom w:val="single" w:sz="4" w:space="0" w:color="auto"/>
              <w:right w:val="nil"/>
            </w:tcBorders>
            <w:shd w:val="clear" w:color="auto" w:fill="auto"/>
            <w:noWrap/>
            <w:vAlign w:val="bottom"/>
            <w:hideMark/>
          </w:tcPr>
          <w:p w14:paraId="73836815"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JMLE</w:t>
            </w:r>
          </w:p>
        </w:tc>
        <w:tc>
          <w:tcPr>
            <w:tcW w:w="520" w:type="pct"/>
            <w:tcBorders>
              <w:top w:val="nil"/>
              <w:left w:val="nil"/>
              <w:bottom w:val="single" w:sz="4" w:space="0" w:color="auto"/>
              <w:right w:val="nil"/>
            </w:tcBorders>
            <w:shd w:val="clear" w:color="auto" w:fill="auto"/>
            <w:noWrap/>
            <w:vAlign w:val="bottom"/>
            <w:hideMark/>
          </w:tcPr>
          <w:p w14:paraId="133CEF08"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CMLE</w:t>
            </w:r>
          </w:p>
        </w:tc>
        <w:tc>
          <w:tcPr>
            <w:tcW w:w="408" w:type="pct"/>
            <w:tcBorders>
              <w:top w:val="nil"/>
              <w:left w:val="nil"/>
              <w:bottom w:val="single" w:sz="4" w:space="0" w:color="auto"/>
              <w:right w:val="nil"/>
            </w:tcBorders>
            <w:shd w:val="clear" w:color="auto" w:fill="auto"/>
            <w:noWrap/>
            <w:vAlign w:val="bottom"/>
            <w:hideMark/>
          </w:tcPr>
          <w:p w14:paraId="23AAD40F"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EAP</w:t>
            </w:r>
          </w:p>
        </w:tc>
      </w:tr>
      <w:tr w:rsidR="00CA70E6" w:rsidRPr="00CF41B0" w14:paraId="6A1CB55B"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75C6B5E4"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Standard Normal</w:t>
            </w:r>
          </w:p>
        </w:tc>
        <w:tc>
          <w:tcPr>
            <w:tcW w:w="462" w:type="pct"/>
            <w:tcBorders>
              <w:top w:val="nil"/>
              <w:left w:val="nil"/>
              <w:bottom w:val="nil"/>
              <w:right w:val="nil"/>
            </w:tcBorders>
            <w:shd w:val="clear" w:color="auto" w:fill="auto"/>
            <w:noWrap/>
            <w:vAlign w:val="bottom"/>
            <w:hideMark/>
          </w:tcPr>
          <w:p w14:paraId="633CF2C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343A750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nil"/>
              <w:right w:val="nil"/>
            </w:tcBorders>
            <w:shd w:val="clear" w:color="auto" w:fill="auto"/>
            <w:noWrap/>
            <w:vAlign w:val="bottom"/>
            <w:hideMark/>
          </w:tcPr>
          <w:p w14:paraId="41A7E13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nil"/>
              <w:right w:val="nil"/>
            </w:tcBorders>
            <w:shd w:val="clear" w:color="auto" w:fill="auto"/>
            <w:noWrap/>
            <w:vAlign w:val="bottom"/>
            <w:hideMark/>
          </w:tcPr>
          <w:p w14:paraId="6076B3E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408" w:type="pct"/>
            <w:tcBorders>
              <w:top w:val="nil"/>
              <w:left w:val="nil"/>
              <w:bottom w:val="nil"/>
              <w:right w:val="nil"/>
            </w:tcBorders>
            <w:shd w:val="clear" w:color="auto" w:fill="auto"/>
            <w:noWrap/>
            <w:vAlign w:val="bottom"/>
            <w:hideMark/>
          </w:tcPr>
          <w:p w14:paraId="44E040A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r>
      <w:tr w:rsidR="00CA70E6" w:rsidRPr="00CF41B0" w14:paraId="5B6A662D" w14:textId="77777777" w:rsidTr="00CA70E6">
        <w:trPr>
          <w:trHeight w:val="144"/>
        </w:trPr>
        <w:tc>
          <w:tcPr>
            <w:tcW w:w="2629" w:type="pct"/>
            <w:vMerge/>
            <w:tcBorders>
              <w:top w:val="nil"/>
              <w:left w:val="nil"/>
              <w:bottom w:val="single" w:sz="4" w:space="0" w:color="000000"/>
              <w:right w:val="nil"/>
            </w:tcBorders>
            <w:vAlign w:val="center"/>
            <w:hideMark/>
          </w:tcPr>
          <w:p w14:paraId="6A6665D5"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55D8D4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21026C2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nil"/>
              <w:right w:val="nil"/>
            </w:tcBorders>
            <w:shd w:val="clear" w:color="auto" w:fill="auto"/>
            <w:noWrap/>
            <w:vAlign w:val="bottom"/>
            <w:hideMark/>
          </w:tcPr>
          <w:p w14:paraId="74FD1D5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nil"/>
              <w:right w:val="nil"/>
            </w:tcBorders>
            <w:shd w:val="clear" w:color="auto" w:fill="auto"/>
            <w:noWrap/>
            <w:vAlign w:val="bottom"/>
            <w:hideMark/>
          </w:tcPr>
          <w:p w14:paraId="2D5A88E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408" w:type="pct"/>
            <w:tcBorders>
              <w:top w:val="nil"/>
              <w:left w:val="nil"/>
              <w:bottom w:val="nil"/>
              <w:right w:val="nil"/>
            </w:tcBorders>
            <w:shd w:val="clear" w:color="auto" w:fill="auto"/>
            <w:noWrap/>
            <w:vAlign w:val="bottom"/>
            <w:hideMark/>
          </w:tcPr>
          <w:p w14:paraId="05424C0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r>
      <w:tr w:rsidR="00CA70E6" w:rsidRPr="00CF41B0" w14:paraId="46BFE3FC" w14:textId="77777777" w:rsidTr="00CA70E6">
        <w:trPr>
          <w:trHeight w:val="144"/>
        </w:trPr>
        <w:tc>
          <w:tcPr>
            <w:tcW w:w="2629" w:type="pct"/>
            <w:vMerge/>
            <w:tcBorders>
              <w:top w:val="nil"/>
              <w:left w:val="nil"/>
              <w:bottom w:val="single" w:sz="4" w:space="0" w:color="000000"/>
              <w:right w:val="nil"/>
            </w:tcBorders>
            <w:vAlign w:val="center"/>
            <w:hideMark/>
          </w:tcPr>
          <w:p w14:paraId="1BDEC5CF"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C575A8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4E39066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nil"/>
              <w:right w:val="nil"/>
            </w:tcBorders>
            <w:shd w:val="clear" w:color="auto" w:fill="auto"/>
            <w:noWrap/>
            <w:vAlign w:val="bottom"/>
            <w:hideMark/>
          </w:tcPr>
          <w:p w14:paraId="7CB8301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nil"/>
              <w:right w:val="nil"/>
            </w:tcBorders>
            <w:shd w:val="clear" w:color="auto" w:fill="auto"/>
            <w:noWrap/>
            <w:vAlign w:val="bottom"/>
            <w:hideMark/>
          </w:tcPr>
          <w:p w14:paraId="411A519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08" w:type="pct"/>
            <w:tcBorders>
              <w:top w:val="nil"/>
              <w:left w:val="nil"/>
              <w:bottom w:val="nil"/>
              <w:right w:val="nil"/>
            </w:tcBorders>
            <w:shd w:val="clear" w:color="auto" w:fill="auto"/>
            <w:noWrap/>
            <w:vAlign w:val="bottom"/>
            <w:hideMark/>
          </w:tcPr>
          <w:p w14:paraId="29B95A0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r>
      <w:tr w:rsidR="00CA70E6" w:rsidRPr="00CF41B0" w14:paraId="03767ADC" w14:textId="77777777" w:rsidTr="00CA70E6">
        <w:trPr>
          <w:trHeight w:val="144"/>
        </w:trPr>
        <w:tc>
          <w:tcPr>
            <w:tcW w:w="2629" w:type="pct"/>
            <w:vMerge/>
            <w:tcBorders>
              <w:top w:val="nil"/>
              <w:left w:val="nil"/>
              <w:bottom w:val="single" w:sz="4" w:space="0" w:color="000000"/>
              <w:right w:val="nil"/>
            </w:tcBorders>
            <w:vAlign w:val="center"/>
            <w:hideMark/>
          </w:tcPr>
          <w:p w14:paraId="4A9A16C9"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468E78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1785E21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nil"/>
              <w:right w:val="nil"/>
            </w:tcBorders>
            <w:shd w:val="clear" w:color="auto" w:fill="auto"/>
            <w:noWrap/>
            <w:vAlign w:val="bottom"/>
            <w:hideMark/>
          </w:tcPr>
          <w:p w14:paraId="0640000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nil"/>
              <w:right w:val="nil"/>
            </w:tcBorders>
            <w:shd w:val="clear" w:color="auto" w:fill="auto"/>
            <w:noWrap/>
            <w:vAlign w:val="bottom"/>
            <w:hideMark/>
          </w:tcPr>
          <w:p w14:paraId="604DB45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08" w:type="pct"/>
            <w:tcBorders>
              <w:top w:val="nil"/>
              <w:left w:val="nil"/>
              <w:bottom w:val="nil"/>
              <w:right w:val="nil"/>
            </w:tcBorders>
            <w:shd w:val="clear" w:color="auto" w:fill="auto"/>
            <w:noWrap/>
            <w:vAlign w:val="bottom"/>
            <w:hideMark/>
          </w:tcPr>
          <w:p w14:paraId="200BE5A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r>
      <w:tr w:rsidR="00CA70E6" w:rsidRPr="00CF41B0" w14:paraId="6F115C44" w14:textId="77777777" w:rsidTr="00CA70E6">
        <w:trPr>
          <w:trHeight w:val="144"/>
        </w:trPr>
        <w:tc>
          <w:tcPr>
            <w:tcW w:w="2629" w:type="pct"/>
            <w:vMerge/>
            <w:tcBorders>
              <w:top w:val="nil"/>
              <w:left w:val="nil"/>
              <w:bottom w:val="single" w:sz="4" w:space="0" w:color="000000"/>
              <w:right w:val="nil"/>
            </w:tcBorders>
            <w:vAlign w:val="center"/>
            <w:hideMark/>
          </w:tcPr>
          <w:p w14:paraId="73540410"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92CD83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486FA04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nil"/>
              <w:right w:val="nil"/>
            </w:tcBorders>
            <w:shd w:val="clear" w:color="auto" w:fill="auto"/>
            <w:noWrap/>
            <w:vAlign w:val="bottom"/>
            <w:hideMark/>
          </w:tcPr>
          <w:p w14:paraId="7D65A09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nil"/>
              <w:right w:val="nil"/>
            </w:tcBorders>
            <w:shd w:val="clear" w:color="auto" w:fill="auto"/>
            <w:noWrap/>
            <w:vAlign w:val="bottom"/>
            <w:hideMark/>
          </w:tcPr>
          <w:p w14:paraId="3ECE629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08" w:type="pct"/>
            <w:tcBorders>
              <w:top w:val="nil"/>
              <w:left w:val="nil"/>
              <w:bottom w:val="nil"/>
              <w:right w:val="nil"/>
            </w:tcBorders>
            <w:shd w:val="clear" w:color="auto" w:fill="auto"/>
            <w:noWrap/>
            <w:vAlign w:val="bottom"/>
            <w:hideMark/>
          </w:tcPr>
          <w:p w14:paraId="0EA8715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r>
      <w:tr w:rsidR="00CA70E6" w:rsidRPr="00CF41B0" w14:paraId="610A5C15" w14:textId="77777777" w:rsidTr="00CA70E6">
        <w:trPr>
          <w:trHeight w:val="144"/>
        </w:trPr>
        <w:tc>
          <w:tcPr>
            <w:tcW w:w="2629" w:type="pct"/>
            <w:vMerge/>
            <w:tcBorders>
              <w:top w:val="nil"/>
              <w:left w:val="nil"/>
              <w:bottom w:val="single" w:sz="4" w:space="0" w:color="000000"/>
              <w:right w:val="nil"/>
            </w:tcBorders>
            <w:vAlign w:val="center"/>
            <w:hideMark/>
          </w:tcPr>
          <w:p w14:paraId="080D7CFD"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0880B92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4D4AB17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74" w:type="pct"/>
            <w:tcBorders>
              <w:top w:val="nil"/>
              <w:left w:val="nil"/>
              <w:bottom w:val="single" w:sz="4" w:space="0" w:color="auto"/>
              <w:right w:val="nil"/>
            </w:tcBorders>
            <w:shd w:val="clear" w:color="auto" w:fill="auto"/>
            <w:noWrap/>
            <w:vAlign w:val="bottom"/>
            <w:hideMark/>
          </w:tcPr>
          <w:p w14:paraId="45877FA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520" w:type="pct"/>
            <w:tcBorders>
              <w:top w:val="nil"/>
              <w:left w:val="nil"/>
              <w:bottom w:val="single" w:sz="4" w:space="0" w:color="auto"/>
              <w:right w:val="nil"/>
            </w:tcBorders>
            <w:shd w:val="clear" w:color="auto" w:fill="auto"/>
            <w:noWrap/>
            <w:vAlign w:val="bottom"/>
            <w:hideMark/>
          </w:tcPr>
          <w:p w14:paraId="7A38AD1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0.03</w:t>
            </w:r>
          </w:p>
        </w:tc>
        <w:tc>
          <w:tcPr>
            <w:tcW w:w="408" w:type="pct"/>
            <w:tcBorders>
              <w:top w:val="nil"/>
              <w:left w:val="nil"/>
              <w:bottom w:val="single" w:sz="4" w:space="0" w:color="auto"/>
              <w:right w:val="nil"/>
            </w:tcBorders>
            <w:shd w:val="clear" w:color="auto" w:fill="auto"/>
            <w:noWrap/>
            <w:vAlign w:val="bottom"/>
            <w:hideMark/>
          </w:tcPr>
          <w:p w14:paraId="6B56190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r>
      <w:tr w:rsidR="00CA70E6" w:rsidRPr="00CF41B0" w14:paraId="3550B815"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657B834B"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Wide Normal</w:t>
            </w:r>
          </w:p>
        </w:tc>
        <w:tc>
          <w:tcPr>
            <w:tcW w:w="462" w:type="pct"/>
            <w:tcBorders>
              <w:top w:val="nil"/>
              <w:left w:val="nil"/>
              <w:bottom w:val="nil"/>
              <w:right w:val="nil"/>
            </w:tcBorders>
            <w:shd w:val="clear" w:color="auto" w:fill="auto"/>
            <w:noWrap/>
            <w:vAlign w:val="bottom"/>
            <w:hideMark/>
          </w:tcPr>
          <w:p w14:paraId="4E68C32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24130F5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0.18</w:t>
            </w:r>
          </w:p>
        </w:tc>
        <w:tc>
          <w:tcPr>
            <w:tcW w:w="474" w:type="pct"/>
            <w:tcBorders>
              <w:top w:val="nil"/>
              <w:left w:val="nil"/>
              <w:bottom w:val="nil"/>
              <w:right w:val="nil"/>
            </w:tcBorders>
            <w:shd w:val="clear" w:color="auto" w:fill="auto"/>
            <w:noWrap/>
            <w:vAlign w:val="bottom"/>
            <w:hideMark/>
          </w:tcPr>
          <w:p w14:paraId="0A3FB56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0.08</w:t>
            </w:r>
          </w:p>
        </w:tc>
        <w:tc>
          <w:tcPr>
            <w:tcW w:w="520" w:type="pct"/>
            <w:tcBorders>
              <w:top w:val="nil"/>
              <w:left w:val="nil"/>
              <w:bottom w:val="nil"/>
              <w:right w:val="nil"/>
            </w:tcBorders>
            <w:shd w:val="clear" w:color="auto" w:fill="auto"/>
            <w:noWrap/>
            <w:vAlign w:val="bottom"/>
            <w:hideMark/>
          </w:tcPr>
          <w:p w14:paraId="491FDB0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0.11</w:t>
            </w:r>
          </w:p>
        </w:tc>
        <w:tc>
          <w:tcPr>
            <w:tcW w:w="408" w:type="pct"/>
            <w:tcBorders>
              <w:top w:val="nil"/>
              <w:left w:val="nil"/>
              <w:bottom w:val="nil"/>
              <w:right w:val="nil"/>
            </w:tcBorders>
            <w:shd w:val="clear" w:color="auto" w:fill="auto"/>
            <w:noWrap/>
            <w:vAlign w:val="bottom"/>
            <w:hideMark/>
          </w:tcPr>
          <w:p w14:paraId="6621AF5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0.09</w:t>
            </w:r>
          </w:p>
        </w:tc>
      </w:tr>
      <w:tr w:rsidR="00CA70E6" w:rsidRPr="00CF41B0" w14:paraId="695E82B5" w14:textId="77777777" w:rsidTr="00CA70E6">
        <w:trPr>
          <w:trHeight w:val="144"/>
        </w:trPr>
        <w:tc>
          <w:tcPr>
            <w:tcW w:w="2629" w:type="pct"/>
            <w:vMerge/>
            <w:tcBorders>
              <w:top w:val="nil"/>
              <w:left w:val="nil"/>
              <w:bottom w:val="single" w:sz="4" w:space="0" w:color="000000"/>
              <w:right w:val="nil"/>
            </w:tcBorders>
            <w:vAlign w:val="center"/>
            <w:hideMark/>
          </w:tcPr>
          <w:p w14:paraId="74B2D3CB"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B740E9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7E610D8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0.18</w:t>
            </w:r>
          </w:p>
        </w:tc>
        <w:tc>
          <w:tcPr>
            <w:tcW w:w="474" w:type="pct"/>
            <w:tcBorders>
              <w:top w:val="nil"/>
              <w:left w:val="nil"/>
              <w:bottom w:val="nil"/>
              <w:right w:val="nil"/>
            </w:tcBorders>
            <w:shd w:val="clear" w:color="auto" w:fill="auto"/>
            <w:noWrap/>
            <w:vAlign w:val="bottom"/>
            <w:hideMark/>
          </w:tcPr>
          <w:p w14:paraId="6C50B6E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0.09</w:t>
            </w:r>
          </w:p>
        </w:tc>
        <w:tc>
          <w:tcPr>
            <w:tcW w:w="520" w:type="pct"/>
            <w:tcBorders>
              <w:top w:val="nil"/>
              <w:left w:val="nil"/>
              <w:bottom w:val="nil"/>
              <w:right w:val="nil"/>
            </w:tcBorders>
            <w:shd w:val="clear" w:color="auto" w:fill="auto"/>
            <w:noWrap/>
            <w:vAlign w:val="bottom"/>
            <w:hideMark/>
          </w:tcPr>
          <w:p w14:paraId="6F84B07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0.12</w:t>
            </w:r>
          </w:p>
        </w:tc>
        <w:tc>
          <w:tcPr>
            <w:tcW w:w="408" w:type="pct"/>
            <w:tcBorders>
              <w:top w:val="nil"/>
              <w:left w:val="nil"/>
              <w:bottom w:val="nil"/>
              <w:right w:val="nil"/>
            </w:tcBorders>
            <w:shd w:val="clear" w:color="auto" w:fill="auto"/>
            <w:noWrap/>
            <w:vAlign w:val="bottom"/>
            <w:hideMark/>
          </w:tcPr>
          <w:p w14:paraId="507310F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r>
      <w:tr w:rsidR="00CA70E6" w:rsidRPr="00CF41B0" w14:paraId="2A3E185E" w14:textId="77777777" w:rsidTr="00CA70E6">
        <w:trPr>
          <w:trHeight w:val="144"/>
        </w:trPr>
        <w:tc>
          <w:tcPr>
            <w:tcW w:w="2629" w:type="pct"/>
            <w:vMerge/>
            <w:tcBorders>
              <w:top w:val="nil"/>
              <w:left w:val="nil"/>
              <w:bottom w:val="single" w:sz="4" w:space="0" w:color="000000"/>
              <w:right w:val="nil"/>
            </w:tcBorders>
            <w:vAlign w:val="center"/>
            <w:hideMark/>
          </w:tcPr>
          <w:p w14:paraId="69C955AF"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6BE9050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65737B7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0.18</w:t>
            </w:r>
          </w:p>
        </w:tc>
        <w:tc>
          <w:tcPr>
            <w:tcW w:w="474" w:type="pct"/>
            <w:tcBorders>
              <w:top w:val="nil"/>
              <w:left w:val="nil"/>
              <w:bottom w:val="nil"/>
              <w:right w:val="nil"/>
            </w:tcBorders>
            <w:shd w:val="clear" w:color="auto" w:fill="auto"/>
            <w:noWrap/>
            <w:vAlign w:val="bottom"/>
            <w:hideMark/>
          </w:tcPr>
          <w:p w14:paraId="1A5489D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0.08</w:t>
            </w:r>
          </w:p>
        </w:tc>
        <w:tc>
          <w:tcPr>
            <w:tcW w:w="520" w:type="pct"/>
            <w:tcBorders>
              <w:top w:val="nil"/>
              <w:left w:val="nil"/>
              <w:bottom w:val="nil"/>
              <w:right w:val="nil"/>
            </w:tcBorders>
            <w:shd w:val="clear" w:color="auto" w:fill="auto"/>
            <w:noWrap/>
            <w:vAlign w:val="bottom"/>
            <w:hideMark/>
          </w:tcPr>
          <w:p w14:paraId="38385EA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0.11</w:t>
            </w:r>
          </w:p>
        </w:tc>
        <w:tc>
          <w:tcPr>
            <w:tcW w:w="408" w:type="pct"/>
            <w:tcBorders>
              <w:top w:val="nil"/>
              <w:left w:val="nil"/>
              <w:bottom w:val="nil"/>
              <w:right w:val="nil"/>
            </w:tcBorders>
            <w:shd w:val="clear" w:color="auto" w:fill="auto"/>
            <w:noWrap/>
            <w:vAlign w:val="bottom"/>
            <w:hideMark/>
          </w:tcPr>
          <w:p w14:paraId="6595432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r>
      <w:tr w:rsidR="00CA70E6" w:rsidRPr="00CF41B0" w14:paraId="645C01CE" w14:textId="77777777" w:rsidTr="00CA70E6">
        <w:trPr>
          <w:trHeight w:val="144"/>
        </w:trPr>
        <w:tc>
          <w:tcPr>
            <w:tcW w:w="2629" w:type="pct"/>
            <w:vMerge/>
            <w:tcBorders>
              <w:top w:val="nil"/>
              <w:left w:val="nil"/>
              <w:bottom w:val="single" w:sz="4" w:space="0" w:color="000000"/>
              <w:right w:val="nil"/>
            </w:tcBorders>
            <w:vAlign w:val="center"/>
            <w:hideMark/>
          </w:tcPr>
          <w:p w14:paraId="2B39A8E3"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5E10E50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492F323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0.19</w:t>
            </w:r>
          </w:p>
        </w:tc>
        <w:tc>
          <w:tcPr>
            <w:tcW w:w="474" w:type="pct"/>
            <w:tcBorders>
              <w:top w:val="nil"/>
              <w:left w:val="nil"/>
              <w:bottom w:val="nil"/>
              <w:right w:val="nil"/>
            </w:tcBorders>
            <w:shd w:val="clear" w:color="auto" w:fill="auto"/>
            <w:noWrap/>
            <w:vAlign w:val="bottom"/>
            <w:hideMark/>
          </w:tcPr>
          <w:p w14:paraId="32A5EDF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0.09</w:t>
            </w:r>
          </w:p>
        </w:tc>
        <w:tc>
          <w:tcPr>
            <w:tcW w:w="520" w:type="pct"/>
            <w:tcBorders>
              <w:top w:val="nil"/>
              <w:left w:val="nil"/>
              <w:bottom w:val="nil"/>
              <w:right w:val="nil"/>
            </w:tcBorders>
            <w:shd w:val="clear" w:color="auto" w:fill="auto"/>
            <w:noWrap/>
            <w:vAlign w:val="bottom"/>
            <w:hideMark/>
          </w:tcPr>
          <w:p w14:paraId="22A757A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0.12</w:t>
            </w:r>
          </w:p>
        </w:tc>
        <w:tc>
          <w:tcPr>
            <w:tcW w:w="408" w:type="pct"/>
            <w:tcBorders>
              <w:top w:val="nil"/>
              <w:left w:val="nil"/>
              <w:bottom w:val="nil"/>
              <w:right w:val="nil"/>
            </w:tcBorders>
            <w:shd w:val="clear" w:color="auto" w:fill="auto"/>
            <w:noWrap/>
            <w:vAlign w:val="bottom"/>
            <w:hideMark/>
          </w:tcPr>
          <w:p w14:paraId="08DB691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r>
      <w:tr w:rsidR="00CA70E6" w:rsidRPr="00CF41B0" w14:paraId="53253280" w14:textId="77777777" w:rsidTr="00CA70E6">
        <w:trPr>
          <w:trHeight w:val="144"/>
        </w:trPr>
        <w:tc>
          <w:tcPr>
            <w:tcW w:w="2629" w:type="pct"/>
            <w:vMerge/>
            <w:tcBorders>
              <w:top w:val="nil"/>
              <w:left w:val="nil"/>
              <w:bottom w:val="single" w:sz="4" w:space="0" w:color="000000"/>
              <w:right w:val="nil"/>
            </w:tcBorders>
            <w:vAlign w:val="center"/>
            <w:hideMark/>
          </w:tcPr>
          <w:p w14:paraId="38BE233D"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15AA81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3DF028E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0.19</w:t>
            </w:r>
          </w:p>
        </w:tc>
        <w:tc>
          <w:tcPr>
            <w:tcW w:w="474" w:type="pct"/>
            <w:tcBorders>
              <w:top w:val="nil"/>
              <w:left w:val="nil"/>
              <w:bottom w:val="nil"/>
              <w:right w:val="nil"/>
            </w:tcBorders>
            <w:shd w:val="clear" w:color="auto" w:fill="auto"/>
            <w:noWrap/>
            <w:vAlign w:val="bottom"/>
            <w:hideMark/>
          </w:tcPr>
          <w:p w14:paraId="415E84D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0.09</w:t>
            </w:r>
          </w:p>
        </w:tc>
        <w:tc>
          <w:tcPr>
            <w:tcW w:w="520" w:type="pct"/>
            <w:tcBorders>
              <w:top w:val="nil"/>
              <w:left w:val="nil"/>
              <w:bottom w:val="nil"/>
              <w:right w:val="nil"/>
            </w:tcBorders>
            <w:shd w:val="clear" w:color="auto" w:fill="auto"/>
            <w:noWrap/>
            <w:vAlign w:val="bottom"/>
            <w:hideMark/>
          </w:tcPr>
          <w:p w14:paraId="621AA17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0.11</w:t>
            </w:r>
          </w:p>
        </w:tc>
        <w:tc>
          <w:tcPr>
            <w:tcW w:w="408" w:type="pct"/>
            <w:tcBorders>
              <w:top w:val="nil"/>
              <w:left w:val="nil"/>
              <w:bottom w:val="nil"/>
              <w:right w:val="nil"/>
            </w:tcBorders>
            <w:shd w:val="clear" w:color="auto" w:fill="auto"/>
            <w:noWrap/>
            <w:vAlign w:val="bottom"/>
            <w:hideMark/>
          </w:tcPr>
          <w:p w14:paraId="32B1340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r>
      <w:tr w:rsidR="00CA70E6" w:rsidRPr="00CF41B0" w14:paraId="635FD250" w14:textId="77777777" w:rsidTr="00CA70E6">
        <w:trPr>
          <w:trHeight w:val="144"/>
        </w:trPr>
        <w:tc>
          <w:tcPr>
            <w:tcW w:w="2629" w:type="pct"/>
            <w:vMerge/>
            <w:tcBorders>
              <w:top w:val="nil"/>
              <w:left w:val="nil"/>
              <w:bottom w:val="single" w:sz="4" w:space="0" w:color="000000"/>
              <w:right w:val="nil"/>
            </w:tcBorders>
            <w:vAlign w:val="center"/>
            <w:hideMark/>
          </w:tcPr>
          <w:p w14:paraId="550F496A"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46805D7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458DB48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0.18</w:t>
            </w:r>
          </w:p>
        </w:tc>
        <w:tc>
          <w:tcPr>
            <w:tcW w:w="474" w:type="pct"/>
            <w:tcBorders>
              <w:top w:val="nil"/>
              <w:left w:val="nil"/>
              <w:bottom w:val="single" w:sz="4" w:space="0" w:color="auto"/>
              <w:right w:val="nil"/>
            </w:tcBorders>
            <w:shd w:val="clear" w:color="auto" w:fill="auto"/>
            <w:noWrap/>
            <w:vAlign w:val="bottom"/>
            <w:hideMark/>
          </w:tcPr>
          <w:p w14:paraId="6852ADC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0.09</w:t>
            </w:r>
          </w:p>
        </w:tc>
        <w:tc>
          <w:tcPr>
            <w:tcW w:w="520" w:type="pct"/>
            <w:tcBorders>
              <w:top w:val="nil"/>
              <w:left w:val="nil"/>
              <w:bottom w:val="single" w:sz="4" w:space="0" w:color="auto"/>
              <w:right w:val="nil"/>
            </w:tcBorders>
            <w:shd w:val="clear" w:color="auto" w:fill="auto"/>
            <w:noWrap/>
            <w:vAlign w:val="bottom"/>
            <w:hideMark/>
          </w:tcPr>
          <w:p w14:paraId="46E0866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c>
          <w:tcPr>
            <w:tcW w:w="408" w:type="pct"/>
            <w:tcBorders>
              <w:top w:val="nil"/>
              <w:left w:val="nil"/>
              <w:bottom w:val="single" w:sz="4" w:space="0" w:color="auto"/>
              <w:right w:val="nil"/>
            </w:tcBorders>
            <w:shd w:val="clear" w:color="auto" w:fill="auto"/>
            <w:noWrap/>
            <w:vAlign w:val="bottom"/>
            <w:hideMark/>
          </w:tcPr>
          <w:p w14:paraId="2E8FF2B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0.10</w:t>
            </w:r>
          </w:p>
        </w:tc>
      </w:tr>
      <w:tr w:rsidR="00CA70E6" w:rsidRPr="00CF41B0" w14:paraId="1CAE8D20"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6E1433DB"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Small Parameter Mismatch</w:t>
            </w:r>
          </w:p>
        </w:tc>
        <w:tc>
          <w:tcPr>
            <w:tcW w:w="462" w:type="pct"/>
            <w:tcBorders>
              <w:top w:val="nil"/>
              <w:left w:val="nil"/>
              <w:bottom w:val="nil"/>
              <w:right w:val="nil"/>
            </w:tcBorders>
            <w:shd w:val="clear" w:color="auto" w:fill="auto"/>
            <w:noWrap/>
            <w:vAlign w:val="bottom"/>
            <w:hideMark/>
          </w:tcPr>
          <w:p w14:paraId="18164EE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2ADC93A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nil"/>
              <w:right w:val="nil"/>
            </w:tcBorders>
            <w:shd w:val="clear" w:color="auto" w:fill="auto"/>
            <w:noWrap/>
            <w:vAlign w:val="bottom"/>
            <w:hideMark/>
          </w:tcPr>
          <w:p w14:paraId="6B197B4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nil"/>
              <w:right w:val="nil"/>
            </w:tcBorders>
            <w:shd w:val="clear" w:color="auto" w:fill="auto"/>
            <w:noWrap/>
            <w:vAlign w:val="bottom"/>
            <w:hideMark/>
          </w:tcPr>
          <w:p w14:paraId="4B9B5E8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0.93</w:t>
            </w:r>
          </w:p>
        </w:tc>
        <w:tc>
          <w:tcPr>
            <w:tcW w:w="408" w:type="pct"/>
            <w:tcBorders>
              <w:top w:val="nil"/>
              <w:left w:val="nil"/>
              <w:bottom w:val="nil"/>
              <w:right w:val="nil"/>
            </w:tcBorders>
            <w:shd w:val="clear" w:color="auto" w:fill="auto"/>
            <w:noWrap/>
            <w:vAlign w:val="bottom"/>
            <w:hideMark/>
          </w:tcPr>
          <w:p w14:paraId="22867E7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2149D8F0" w14:textId="77777777" w:rsidTr="00CA70E6">
        <w:trPr>
          <w:trHeight w:val="144"/>
        </w:trPr>
        <w:tc>
          <w:tcPr>
            <w:tcW w:w="2629" w:type="pct"/>
            <w:vMerge/>
            <w:tcBorders>
              <w:top w:val="nil"/>
              <w:left w:val="nil"/>
              <w:bottom w:val="single" w:sz="4" w:space="0" w:color="000000"/>
              <w:right w:val="nil"/>
            </w:tcBorders>
            <w:vAlign w:val="center"/>
            <w:hideMark/>
          </w:tcPr>
          <w:p w14:paraId="6F68BBB2"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FF588E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2992263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nil"/>
              <w:right w:val="nil"/>
            </w:tcBorders>
            <w:shd w:val="clear" w:color="auto" w:fill="auto"/>
            <w:noWrap/>
            <w:vAlign w:val="bottom"/>
            <w:hideMark/>
          </w:tcPr>
          <w:p w14:paraId="66CFED9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nil"/>
              <w:right w:val="nil"/>
            </w:tcBorders>
            <w:shd w:val="clear" w:color="auto" w:fill="auto"/>
            <w:noWrap/>
            <w:vAlign w:val="bottom"/>
            <w:hideMark/>
          </w:tcPr>
          <w:p w14:paraId="51DA476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1.11</w:t>
            </w:r>
          </w:p>
        </w:tc>
        <w:tc>
          <w:tcPr>
            <w:tcW w:w="408" w:type="pct"/>
            <w:tcBorders>
              <w:top w:val="nil"/>
              <w:left w:val="nil"/>
              <w:bottom w:val="nil"/>
              <w:right w:val="nil"/>
            </w:tcBorders>
            <w:shd w:val="clear" w:color="auto" w:fill="auto"/>
            <w:noWrap/>
            <w:vAlign w:val="bottom"/>
            <w:hideMark/>
          </w:tcPr>
          <w:p w14:paraId="3DF2A8F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15A506A0" w14:textId="77777777" w:rsidTr="00CA70E6">
        <w:trPr>
          <w:trHeight w:val="144"/>
        </w:trPr>
        <w:tc>
          <w:tcPr>
            <w:tcW w:w="2629" w:type="pct"/>
            <w:vMerge/>
            <w:tcBorders>
              <w:top w:val="nil"/>
              <w:left w:val="nil"/>
              <w:bottom w:val="single" w:sz="4" w:space="0" w:color="000000"/>
              <w:right w:val="nil"/>
            </w:tcBorders>
            <w:vAlign w:val="center"/>
            <w:hideMark/>
          </w:tcPr>
          <w:p w14:paraId="29143FAA"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8DB136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57835A0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nil"/>
              <w:right w:val="nil"/>
            </w:tcBorders>
            <w:shd w:val="clear" w:color="auto" w:fill="auto"/>
            <w:noWrap/>
            <w:vAlign w:val="bottom"/>
            <w:hideMark/>
          </w:tcPr>
          <w:p w14:paraId="6521F76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nil"/>
              <w:right w:val="nil"/>
            </w:tcBorders>
            <w:shd w:val="clear" w:color="auto" w:fill="auto"/>
            <w:noWrap/>
            <w:vAlign w:val="bottom"/>
            <w:hideMark/>
          </w:tcPr>
          <w:p w14:paraId="631C954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1.11</w:t>
            </w:r>
          </w:p>
        </w:tc>
        <w:tc>
          <w:tcPr>
            <w:tcW w:w="408" w:type="pct"/>
            <w:tcBorders>
              <w:top w:val="nil"/>
              <w:left w:val="nil"/>
              <w:bottom w:val="nil"/>
              <w:right w:val="nil"/>
            </w:tcBorders>
            <w:shd w:val="clear" w:color="auto" w:fill="auto"/>
            <w:noWrap/>
            <w:vAlign w:val="bottom"/>
            <w:hideMark/>
          </w:tcPr>
          <w:p w14:paraId="5A98092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7AD65B8E" w14:textId="77777777" w:rsidTr="00CA70E6">
        <w:trPr>
          <w:trHeight w:val="144"/>
        </w:trPr>
        <w:tc>
          <w:tcPr>
            <w:tcW w:w="2629" w:type="pct"/>
            <w:vMerge/>
            <w:tcBorders>
              <w:top w:val="nil"/>
              <w:left w:val="nil"/>
              <w:bottom w:val="single" w:sz="4" w:space="0" w:color="000000"/>
              <w:right w:val="nil"/>
            </w:tcBorders>
            <w:vAlign w:val="center"/>
            <w:hideMark/>
          </w:tcPr>
          <w:p w14:paraId="76FBE497"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387D651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3D9C4DD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nil"/>
              <w:right w:val="nil"/>
            </w:tcBorders>
            <w:shd w:val="clear" w:color="auto" w:fill="auto"/>
            <w:noWrap/>
            <w:vAlign w:val="bottom"/>
            <w:hideMark/>
          </w:tcPr>
          <w:p w14:paraId="30622DA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nil"/>
              <w:right w:val="nil"/>
            </w:tcBorders>
            <w:shd w:val="clear" w:color="auto" w:fill="auto"/>
            <w:noWrap/>
            <w:vAlign w:val="bottom"/>
            <w:hideMark/>
          </w:tcPr>
          <w:p w14:paraId="417F557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1.11</w:t>
            </w:r>
          </w:p>
        </w:tc>
        <w:tc>
          <w:tcPr>
            <w:tcW w:w="408" w:type="pct"/>
            <w:tcBorders>
              <w:top w:val="nil"/>
              <w:left w:val="nil"/>
              <w:bottom w:val="nil"/>
              <w:right w:val="nil"/>
            </w:tcBorders>
            <w:shd w:val="clear" w:color="auto" w:fill="auto"/>
            <w:noWrap/>
            <w:vAlign w:val="bottom"/>
            <w:hideMark/>
          </w:tcPr>
          <w:p w14:paraId="4CFF57C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17D550C6" w14:textId="77777777" w:rsidTr="00CA70E6">
        <w:trPr>
          <w:trHeight w:val="144"/>
        </w:trPr>
        <w:tc>
          <w:tcPr>
            <w:tcW w:w="2629" w:type="pct"/>
            <w:vMerge/>
            <w:tcBorders>
              <w:top w:val="nil"/>
              <w:left w:val="nil"/>
              <w:bottom w:val="single" w:sz="4" w:space="0" w:color="000000"/>
              <w:right w:val="nil"/>
            </w:tcBorders>
            <w:vAlign w:val="center"/>
            <w:hideMark/>
          </w:tcPr>
          <w:p w14:paraId="0C834BA1"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3F9087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23C6F18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nil"/>
              <w:right w:val="nil"/>
            </w:tcBorders>
            <w:shd w:val="clear" w:color="auto" w:fill="auto"/>
            <w:noWrap/>
            <w:vAlign w:val="bottom"/>
            <w:hideMark/>
          </w:tcPr>
          <w:p w14:paraId="222BE31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nil"/>
              <w:right w:val="nil"/>
            </w:tcBorders>
            <w:shd w:val="clear" w:color="auto" w:fill="auto"/>
            <w:noWrap/>
            <w:vAlign w:val="bottom"/>
            <w:hideMark/>
          </w:tcPr>
          <w:p w14:paraId="08B4B60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1.10</w:t>
            </w:r>
          </w:p>
        </w:tc>
        <w:tc>
          <w:tcPr>
            <w:tcW w:w="408" w:type="pct"/>
            <w:tcBorders>
              <w:top w:val="nil"/>
              <w:left w:val="nil"/>
              <w:bottom w:val="nil"/>
              <w:right w:val="nil"/>
            </w:tcBorders>
            <w:shd w:val="clear" w:color="auto" w:fill="auto"/>
            <w:noWrap/>
            <w:vAlign w:val="bottom"/>
            <w:hideMark/>
          </w:tcPr>
          <w:p w14:paraId="17B863B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0E2004E6" w14:textId="77777777" w:rsidTr="00CA70E6">
        <w:trPr>
          <w:trHeight w:val="144"/>
        </w:trPr>
        <w:tc>
          <w:tcPr>
            <w:tcW w:w="2629" w:type="pct"/>
            <w:vMerge/>
            <w:tcBorders>
              <w:top w:val="nil"/>
              <w:left w:val="nil"/>
              <w:bottom w:val="single" w:sz="4" w:space="0" w:color="000000"/>
              <w:right w:val="nil"/>
            </w:tcBorders>
            <w:vAlign w:val="center"/>
            <w:hideMark/>
          </w:tcPr>
          <w:p w14:paraId="6D887CBD"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2826636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63C16E1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74" w:type="pct"/>
            <w:tcBorders>
              <w:top w:val="nil"/>
              <w:left w:val="nil"/>
              <w:bottom w:val="single" w:sz="4" w:space="0" w:color="auto"/>
              <w:right w:val="nil"/>
            </w:tcBorders>
            <w:shd w:val="clear" w:color="auto" w:fill="auto"/>
            <w:noWrap/>
            <w:vAlign w:val="bottom"/>
            <w:hideMark/>
          </w:tcPr>
          <w:p w14:paraId="0EA86CB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c>
          <w:tcPr>
            <w:tcW w:w="520" w:type="pct"/>
            <w:tcBorders>
              <w:top w:val="nil"/>
              <w:left w:val="nil"/>
              <w:bottom w:val="single" w:sz="4" w:space="0" w:color="auto"/>
              <w:right w:val="nil"/>
            </w:tcBorders>
            <w:shd w:val="clear" w:color="auto" w:fill="auto"/>
            <w:noWrap/>
            <w:vAlign w:val="bottom"/>
            <w:hideMark/>
          </w:tcPr>
          <w:p w14:paraId="6E5FDA4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1.06</w:t>
            </w:r>
          </w:p>
        </w:tc>
        <w:tc>
          <w:tcPr>
            <w:tcW w:w="408" w:type="pct"/>
            <w:tcBorders>
              <w:top w:val="nil"/>
              <w:left w:val="nil"/>
              <w:bottom w:val="single" w:sz="4" w:space="0" w:color="auto"/>
              <w:right w:val="nil"/>
            </w:tcBorders>
            <w:shd w:val="clear" w:color="auto" w:fill="auto"/>
            <w:noWrap/>
            <w:vAlign w:val="bottom"/>
            <w:hideMark/>
          </w:tcPr>
          <w:p w14:paraId="6E45FDA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0.06</w:t>
            </w:r>
          </w:p>
        </w:tc>
      </w:tr>
      <w:tr w:rsidR="00CA70E6" w:rsidRPr="00CF41B0" w14:paraId="5B79CBBD"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7D68A552"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Large Parameter Mismatch</w:t>
            </w:r>
          </w:p>
        </w:tc>
        <w:tc>
          <w:tcPr>
            <w:tcW w:w="462" w:type="pct"/>
            <w:tcBorders>
              <w:top w:val="nil"/>
              <w:left w:val="nil"/>
              <w:bottom w:val="nil"/>
              <w:right w:val="nil"/>
            </w:tcBorders>
            <w:shd w:val="clear" w:color="auto" w:fill="auto"/>
            <w:noWrap/>
            <w:vAlign w:val="bottom"/>
            <w:hideMark/>
          </w:tcPr>
          <w:p w14:paraId="329B3CB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0875112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0.32</w:t>
            </w:r>
          </w:p>
        </w:tc>
        <w:tc>
          <w:tcPr>
            <w:tcW w:w="474" w:type="pct"/>
            <w:tcBorders>
              <w:top w:val="nil"/>
              <w:left w:val="nil"/>
              <w:bottom w:val="nil"/>
              <w:right w:val="nil"/>
            </w:tcBorders>
            <w:shd w:val="clear" w:color="auto" w:fill="auto"/>
            <w:noWrap/>
            <w:vAlign w:val="bottom"/>
            <w:hideMark/>
          </w:tcPr>
          <w:p w14:paraId="0E1EA78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0.40</w:t>
            </w:r>
          </w:p>
        </w:tc>
        <w:tc>
          <w:tcPr>
            <w:tcW w:w="520" w:type="pct"/>
            <w:tcBorders>
              <w:top w:val="nil"/>
              <w:left w:val="nil"/>
              <w:bottom w:val="nil"/>
              <w:right w:val="nil"/>
            </w:tcBorders>
            <w:shd w:val="clear" w:color="auto" w:fill="auto"/>
            <w:noWrap/>
            <w:vAlign w:val="bottom"/>
            <w:hideMark/>
          </w:tcPr>
          <w:p w14:paraId="490DDB0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1.20</w:t>
            </w:r>
          </w:p>
        </w:tc>
        <w:tc>
          <w:tcPr>
            <w:tcW w:w="408" w:type="pct"/>
            <w:tcBorders>
              <w:top w:val="nil"/>
              <w:left w:val="nil"/>
              <w:bottom w:val="nil"/>
              <w:right w:val="nil"/>
            </w:tcBorders>
            <w:shd w:val="clear" w:color="auto" w:fill="auto"/>
            <w:noWrap/>
            <w:vAlign w:val="bottom"/>
            <w:hideMark/>
          </w:tcPr>
          <w:p w14:paraId="3397A3F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0.68</w:t>
            </w:r>
          </w:p>
        </w:tc>
      </w:tr>
      <w:tr w:rsidR="00CA70E6" w:rsidRPr="00CF41B0" w14:paraId="32C85A21" w14:textId="77777777" w:rsidTr="00CA70E6">
        <w:trPr>
          <w:trHeight w:val="144"/>
        </w:trPr>
        <w:tc>
          <w:tcPr>
            <w:tcW w:w="2629" w:type="pct"/>
            <w:vMerge/>
            <w:tcBorders>
              <w:top w:val="nil"/>
              <w:left w:val="nil"/>
              <w:bottom w:val="single" w:sz="4" w:space="0" w:color="000000"/>
              <w:right w:val="nil"/>
            </w:tcBorders>
            <w:vAlign w:val="center"/>
            <w:hideMark/>
          </w:tcPr>
          <w:p w14:paraId="6A89F46A"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49726FC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46372D5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0.30</w:t>
            </w:r>
          </w:p>
        </w:tc>
        <w:tc>
          <w:tcPr>
            <w:tcW w:w="474" w:type="pct"/>
            <w:tcBorders>
              <w:top w:val="nil"/>
              <w:left w:val="nil"/>
              <w:bottom w:val="nil"/>
              <w:right w:val="nil"/>
            </w:tcBorders>
            <w:shd w:val="clear" w:color="auto" w:fill="auto"/>
            <w:noWrap/>
            <w:vAlign w:val="bottom"/>
            <w:hideMark/>
          </w:tcPr>
          <w:p w14:paraId="4DD41D3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0.26</w:t>
            </w:r>
          </w:p>
        </w:tc>
        <w:tc>
          <w:tcPr>
            <w:tcW w:w="520" w:type="pct"/>
            <w:tcBorders>
              <w:top w:val="nil"/>
              <w:left w:val="nil"/>
              <w:bottom w:val="nil"/>
              <w:right w:val="nil"/>
            </w:tcBorders>
            <w:shd w:val="clear" w:color="auto" w:fill="auto"/>
            <w:noWrap/>
            <w:vAlign w:val="bottom"/>
            <w:hideMark/>
          </w:tcPr>
          <w:p w14:paraId="5D722F1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1.98</w:t>
            </w:r>
          </w:p>
        </w:tc>
        <w:tc>
          <w:tcPr>
            <w:tcW w:w="408" w:type="pct"/>
            <w:tcBorders>
              <w:top w:val="nil"/>
              <w:left w:val="nil"/>
              <w:bottom w:val="nil"/>
              <w:right w:val="nil"/>
            </w:tcBorders>
            <w:shd w:val="clear" w:color="auto" w:fill="auto"/>
            <w:noWrap/>
            <w:vAlign w:val="bottom"/>
            <w:hideMark/>
          </w:tcPr>
          <w:p w14:paraId="0086146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0.41</w:t>
            </w:r>
          </w:p>
        </w:tc>
      </w:tr>
      <w:tr w:rsidR="00CA70E6" w:rsidRPr="00CF41B0" w14:paraId="17A78A0C" w14:textId="77777777" w:rsidTr="00CA70E6">
        <w:trPr>
          <w:trHeight w:val="144"/>
        </w:trPr>
        <w:tc>
          <w:tcPr>
            <w:tcW w:w="2629" w:type="pct"/>
            <w:vMerge/>
            <w:tcBorders>
              <w:top w:val="nil"/>
              <w:left w:val="nil"/>
              <w:bottom w:val="single" w:sz="4" w:space="0" w:color="000000"/>
              <w:right w:val="nil"/>
            </w:tcBorders>
            <w:vAlign w:val="center"/>
            <w:hideMark/>
          </w:tcPr>
          <w:p w14:paraId="4B3660C2"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002ABD5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02AF9AD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0.31</w:t>
            </w:r>
          </w:p>
        </w:tc>
        <w:tc>
          <w:tcPr>
            <w:tcW w:w="474" w:type="pct"/>
            <w:tcBorders>
              <w:top w:val="nil"/>
              <w:left w:val="nil"/>
              <w:bottom w:val="nil"/>
              <w:right w:val="nil"/>
            </w:tcBorders>
            <w:shd w:val="clear" w:color="auto" w:fill="auto"/>
            <w:noWrap/>
            <w:vAlign w:val="bottom"/>
            <w:hideMark/>
          </w:tcPr>
          <w:p w14:paraId="25D4D05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0.25</w:t>
            </w:r>
          </w:p>
        </w:tc>
        <w:tc>
          <w:tcPr>
            <w:tcW w:w="520" w:type="pct"/>
            <w:tcBorders>
              <w:top w:val="nil"/>
              <w:left w:val="nil"/>
              <w:bottom w:val="nil"/>
              <w:right w:val="nil"/>
            </w:tcBorders>
            <w:shd w:val="clear" w:color="auto" w:fill="auto"/>
            <w:noWrap/>
            <w:vAlign w:val="bottom"/>
            <w:hideMark/>
          </w:tcPr>
          <w:p w14:paraId="7049DA2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2.55</w:t>
            </w:r>
          </w:p>
        </w:tc>
        <w:tc>
          <w:tcPr>
            <w:tcW w:w="408" w:type="pct"/>
            <w:tcBorders>
              <w:top w:val="nil"/>
              <w:left w:val="nil"/>
              <w:bottom w:val="nil"/>
              <w:right w:val="nil"/>
            </w:tcBorders>
            <w:shd w:val="clear" w:color="auto" w:fill="auto"/>
            <w:noWrap/>
            <w:vAlign w:val="bottom"/>
            <w:hideMark/>
          </w:tcPr>
          <w:p w14:paraId="5C4329C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0.34</w:t>
            </w:r>
          </w:p>
        </w:tc>
      </w:tr>
      <w:tr w:rsidR="00CA70E6" w:rsidRPr="00CF41B0" w14:paraId="2C13EFA3" w14:textId="77777777" w:rsidTr="00CA70E6">
        <w:trPr>
          <w:trHeight w:val="144"/>
        </w:trPr>
        <w:tc>
          <w:tcPr>
            <w:tcW w:w="2629" w:type="pct"/>
            <w:vMerge/>
            <w:tcBorders>
              <w:top w:val="nil"/>
              <w:left w:val="nil"/>
              <w:bottom w:val="single" w:sz="4" w:space="0" w:color="000000"/>
              <w:right w:val="nil"/>
            </w:tcBorders>
            <w:vAlign w:val="center"/>
            <w:hideMark/>
          </w:tcPr>
          <w:p w14:paraId="1167A968"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50DAB35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711F62D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0.31</w:t>
            </w:r>
          </w:p>
        </w:tc>
        <w:tc>
          <w:tcPr>
            <w:tcW w:w="474" w:type="pct"/>
            <w:tcBorders>
              <w:top w:val="nil"/>
              <w:left w:val="nil"/>
              <w:bottom w:val="nil"/>
              <w:right w:val="nil"/>
            </w:tcBorders>
            <w:shd w:val="clear" w:color="auto" w:fill="auto"/>
            <w:noWrap/>
            <w:vAlign w:val="bottom"/>
            <w:hideMark/>
          </w:tcPr>
          <w:p w14:paraId="5C20394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0.25</w:t>
            </w:r>
          </w:p>
        </w:tc>
        <w:tc>
          <w:tcPr>
            <w:tcW w:w="520" w:type="pct"/>
            <w:tcBorders>
              <w:top w:val="nil"/>
              <w:left w:val="nil"/>
              <w:bottom w:val="nil"/>
              <w:right w:val="nil"/>
            </w:tcBorders>
            <w:shd w:val="clear" w:color="auto" w:fill="auto"/>
            <w:noWrap/>
            <w:vAlign w:val="bottom"/>
            <w:hideMark/>
          </w:tcPr>
          <w:p w14:paraId="5B4180C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2.81</w:t>
            </w:r>
          </w:p>
        </w:tc>
        <w:tc>
          <w:tcPr>
            <w:tcW w:w="408" w:type="pct"/>
            <w:tcBorders>
              <w:top w:val="nil"/>
              <w:left w:val="nil"/>
              <w:bottom w:val="nil"/>
              <w:right w:val="nil"/>
            </w:tcBorders>
            <w:shd w:val="clear" w:color="auto" w:fill="auto"/>
            <w:noWrap/>
            <w:vAlign w:val="bottom"/>
            <w:hideMark/>
          </w:tcPr>
          <w:p w14:paraId="7AF5358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0.33</w:t>
            </w:r>
          </w:p>
        </w:tc>
      </w:tr>
      <w:tr w:rsidR="00CA70E6" w:rsidRPr="00CF41B0" w14:paraId="36C1CD75" w14:textId="77777777" w:rsidTr="00CA70E6">
        <w:trPr>
          <w:trHeight w:val="144"/>
        </w:trPr>
        <w:tc>
          <w:tcPr>
            <w:tcW w:w="2629" w:type="pct"/>
            <w:vMerge/>
            <w:tcBorders>
              <w:top w:val="nil"/>
              <w:left w:val="nil"/>
              <w:bottom w:val="single" w:sz="4" w:space="0" w:color="000000"/>
              <w:right w:val="nil"/>
            </w:tcBorders>
            <w:vAlign w:val="center"/>
            <w:hideMark/>
          </w:tcPr>
          <w:p w14:paraId="13DD077A"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1747CD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0CE5C2F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0.30</w:t>
            </w:r>
          </w:p>
        </w:tc>
        <w:tc>
          <w:tcPr>
            <w:tcW w:w="474" w:type="pct"/>
            <w:tcBorders>
              <w:top w:val="nil"/>
              <w:left w:val="nil"/>
              <w:bottom w:val="nil"/>
              <w:right w:val="nil"/>
            </w:tcBorders>
            <w:shd w:val="clear" w:color="auto" w:fill="auto"/>
            <w:noWrap/>
            <w:vAlign w:val="bottom"/>
            <w:hideMark/>
          </w:tcPr>
          <w:p w14:paraId="6575FB9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0.25</w:t>
            </w:r>
          </w:p>
        </w:tc>
        <w:tc>
          <w:tcPr>
            <w:tcW w:w="520" w:type="pct"/>
            <w:tcBorders>
              <w:top w:val="nil"/>
              <w:left w:val="nil"/>
              <w:bottom w:val="nil"/>
              <w:right w:val="nil"/>
            </w:tcBorders>
            <w:shd w:val="clear" w:color="auto" w:fill="auto"/>
            <w:noWrap/>
            <w:vAlign w:val="bottom"/>
            <w:hideMark/>
          </w:tcPr>
          <w:p w14:paraId="7A41929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2.94</w:t>
            </w:r>
          </w:p>
        </w:tc>
        <w:tc>
          <w:tcPr>
            <w:tcW w:w="408" w:type="pct"/>
            <w:tcBorders>
              <w:top w:val="nil"/>
              <w:left w:val="nil"/>
              <w:bottom w:val="nil"/>
              <w:right w:val="nil"/>
            </w:tcBorders>
            <w:shd w:val="clear" w:color="auto" w:fill="auto"/>
            <w:noWrap/>
            <w:vAlign w:val="bottom"/>
            <w:hideMark/>
          </w:tcPr>
          <w:p w14:paraId="40A28B2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0.32</w:t>
            </w:r>
          </w:p>
        </w:tc>
      </w:tr>
      <w:tr w:rsidR="00CA70E6" w:rsidRPr="00CF41B0" w14:paraId="00C8F7C1" w14:textId="77777777" w:rsidTr="00CA70E6">
        <w:trPr>
          <w:trHeight w:val="144"/>
        </w:trPr>
        <w:tc>
          <w:tcPr>
            <w:tcW w:w="2629" w:type="pct"/>
            <w:vMerge/>
            <w:tcBorders>
              <w:top w:val="nil"/>
              <w:left w:val="nil"/>
              <w:bottom w:val="single" w:sz="4" w:space="0" w:color="000000"/>
              <w:right w:val="nil"/>
            </w:tcBorders>
            <w:vAlign w:val="center"/>
            <w:hideMark/>
          </w:tcPr>
          <w:p w14:paraId="43F3DD5E"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7D802D2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3950E80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0.30</w:t>
            </w:r>
          </w:p>
        </w:tc>
        <w:tc>
          <w:tcPr>
            <w:tcW w:w="474" w:type="pct"/>
            <w:tcBorders>
              <w:top w:val="nil"/>
              <w:left w:val="nil"/>
              <w:bottom w:val="single" w:sz="4" w:space="0" w:color="auto"/>
              <w:right w:val="nil"/>
            </w:tcBorders>
            <w:shd w:val="clear" w:color="auto" w:fill="auto"/>
            <w:noWrap/>
            <w:vAlign w:val="bottom"/>
            <w:hideMark/>
          </w:tcPr>
          <w:p w14:paraId="6FE1B9C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0.25</w:t>
            </w:r>
          </w:p>
        </w:tc>
        <w:tc>
          <w:tcPr>
            <w:tcW w:w="520" w:type="pct"/>
            <w:tcBorders>
              <w:top w:val="nil"/>
              <w:left w:val="nil"/>
              <w:bottom w:val="single" w:sz="4" w:space="0" w:color="auto"/>
              <w:right w:val="nil"/>
            </w:tcBorders>
            <w:shd w:val="clear" w:color="auto" w:fill="auto"/>
            <w:noWrap/>
            <w:vAlign w:val="bottom"/>
            <w:hideMark/>
          </w:tcPr>
          <w:p w14:paraId="41A1808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2.94</w:t>
            </w:r>
          </w:p>
        </w:tc>
        <w:tc>
          <w:tcPr>
            <w:tcW w:w="408" w:type="pct"/>
            <w:tcBorders>
              <w:top w:val="nil"/>
              <w:left w:val="nil"/>
              <w:bottom w:val="single" w:sz="4" w:space="0" w:color="auto"/>
              <w:right w:val="nil"/>
            </w:tcBorders>
            <w:shd w:val="clear" w:color="auto" w:fill="auto"/>
            <w:noWrap/>
            <w:vAlign w:val="bottom"/>
            <w:hideMark/>
          </w:tcPr>
          <w:p w14:paraId="6BCBB41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0.33</w:t>
            </w:r>
          </w:p>
        </w:tc>
      </w:tr>
      <w:tr w:rsidR="00CA70E6" w:rsidRPr="00CF41B0" w14:paraId="6A22FD51"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38D5647B"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Extreme Parameter Mismatch</w:t>
            </w:r>
          </w:p>
        </w:tc>
        <w:tc>
          <w:tcPr>
            <w:tcW w:w="462" w:type="pct"/>
            <w:tcBorders>
              <w:top w:val="nil"/>
              <w:left w:val="nil"/>
              <w:bottom w:val="nil"/>
              <w:right w:val="nil"/>
            </w:tcBorders>
            <w:shd w:val="clear" w:color="auto" w:fill="auto"/>
            <w:noWrap/>
            <w:vAlign w:val="bottom"/>
            <w:hideMark/>
          </w:tcPr>
          <w:p w14:paraId="6D7C937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5F31CD7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0.67</w:t>
            </w:r>
          </w:p>
        </w:tc>
        <w:tc>
          <w:tcPr>
            <w:tcW w:w="474" w:type="pct"/>
            <w:tcBorders>
              <w:top w:val="nil"/>
              <w:left w:val="nil"/>
              <w:bottom w:val="nil"/>
              <w:right w:val="nil"/>
            </w:tcBorders>
            <w:shd w:val="clear" w:color="auto" w:fill="auto"/>
            <w:noWrap/>
            <w:vAlign w:val="bottom"/>
            <w:hideMark/>
          </w:tcPr>
          <w:p w14:paraId="14A41FA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2.88</w:t>
            </w:r>
          </w:p>
        </w:tc>
        <w:tc>
          <w:tcPr>
            <w:tcW w:w="520" w:type="pct"/>
            <w:tcBorders>
              <w:top w:val="nil"/>
              <w:left w:val="nil"/>
              <w:bottom w:val="nil"/>
              <w:right w:val="nil"/>
            </w:tcBorders>
            <w:shd w:val="clear" w:color="auto" w:fill="auto"/>
            <w:noWrap/>
            <w:vAlign w:val="bottom"/>
            <w:hideMark/>
          </w:tcPr>
          <w:p w14:paraId="77601AB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0.69</w:t>
            </w:r>
          </w:p>
        </w:tc>
        <w:tc>
          <w:tcPr>
            <w:tcW w:w="408" w:type="pct"/>
            <w:tcBorders>
              <w:top w:val="nil"/>
              <w:left w:val="nil"/>
              <w:bottom w:val="nil"/>
              <w:right w:val="nil"/>
            </w:tcBorders>
            <w:shd w:val="clear" w:color="auto" w:fill="auto"/>
            <w:noWrap/>
            <w:vAlign w:val="bottom"/>
            <w:hideMark/>
          </w:tcPr>
          <w:p w14:paraId="3CECF94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5.38</w:t>
            </w:r>
          </w:p>
        </w:tc>
      </w:tr>
      <w:tr w:rsidR="00CA70E6" w:rsidRPr="00CF41B0" w14:paraId="73498C74" w14:textId="77777777" w:rsidTr="00CA70E6">
        <w:trPr>
          <w:trHeight w:val="144"/>
        </w:trPr>
        <w:tc>
          <w:tcPr>
            <w:tcW w:w="2629" w:type="pct"/>
            <w:vMerge/>
            <w:tcBorders>
              <w:top w:val="nil"/>
              <w:left w:val="nil"/>
              <w:bottom w:val="single" w:sz="4" w:space="0" w:color="000000"/>
              <w:right w:val="nil"/>
            </w:tcBorders>
            <w:vAlign w:val="center"/>
            <w:hideMark/>
          </w:tcPr>
          <w:p w14:paraId="5B5CE9EF"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6876A0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63FBD0E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0.65</w:t>
            </w:r>
          </w:p>
        </w:tc>
        <w:tc>
          <w:tcPr>
            <w:tcW w:w="474" w:type="pct"/>
            <w:tcBorders>
              <w:top w:val="nil"/>
              <w:left w:val="nil"/>
              <w:bottom w:val="nil"/>
              <w:right w:val="nil"/>
            </w:tcBorders>
            <w:shd w:val="clear" w:color="auto" w:fill="auto"/>
            <w:noWrap/>
            <w:vAlign w:val="bottom"/>
            <w:hideMark/>
          </w:tcPr>
          <w:p w14:paraId="4E8A34D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1.58</w:t>
            </w:r>
          </w:p>
        </w:tc>
        <w:tc>
          <w:tcPr>
            <w:tcW w:w="520" w:type="pct"/>
            <w:tcBorders>
              <w:top w:val="nil"/>
              <w:left w:val="nil"/>
              <w:bottom w:val="nil"/>
              <w:right w:val="nil"/>
            </w:tcBorders>
            <w:shd w:val="clear" w:color="auto" w:fill="auto"/>
            <w:noWrap/>
            <w:vAlign w:val="bottom"/>
            <w:hideMark/>
          </w:tcPr>
          <w:p w14:paraId="271AE14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0.96</w:t>
            </w:r>
          </w:p>
        </w:tc>
        <w:tc>
          <w:tcPr>
            <w:tcW w:w="408" w:type="pct"/>
            <w:tcBorders>
              <w:top w:val="nil"/>
              <w:left w:val="nil"/>
              <w:bottom w:val="nil"/>
              <w:right w:val="nil"/>
            </w:tcBorders>
            <w:shd w:val="clear" w:color="auto" w:fill="auto"/>
            <w:noWrap/>
            <w:vAlign w:val="bottom"/>
            <w:hideMark/>
          </w:tcPr>
          <w:p w14:paraId="4D41E05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4.03</w:t>
            </w:r>
          </w:p>
        </w:tc>
      </w:tr>
      <w:tr w:rsidR="00CA70E6" w:rsidRPr="00CF41B0" w14:paraId="58F33002" w14:textId="77777777" w:rsidTr="00CA70E6">
        <w:trPr>
          <w:trHeight w:val="144"/>
        </w:trPr>
        <w:tc>
          <w:tcPr>
            <w:tcW w:w="2629" w:type="pct"/>
            <w:vMerge/>
            <w:tcBorders>
              <w:top w:val="nil"/>
              <w:left w:val="nil"/>
              <w:bottom w:val="single" w:sz="4" w:space="0" w:color="000000"/>
              <w:right w:val="nil"/>
            </w:tcBorders>
            <w:vAlign w:val="center"/>
            <w:hideMark/>
          </w:tcPr>
          <w:p w14:paraId="679E2637"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392CF15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0C34270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0.64</w:t>
            </w:r>
          </w:p>
        </w:tc>
        <w:tc>
          <w:tcPr>
            <w:tcW w:w="474" w:type="pct"/>
            <w:tcBorders>
              <w:top w:val="nil"/>
              <w:left w:val="nil"/>
              <w:bottom w:val="nil"/>
              <w:right w:val="nil"/>
            </w:tcBorders>
            <w:shd w:val="clear" w:color="auto" w:fill="auto"/>
            <w:noWrap/>
            <w:vAlign w:val="bottom"/>
            <w:hideMark/>
          </w:tcPr>
          <w:p w14:paraId="47CABBE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0.96</w:t>
            </w:r>
          </w:p>
        </w:tc>
        <w:tc>
          <w:tcPr>
            <w:tcW w:w="520" w:type="pct"/>
            <w:tcBorders>
              <w:top w:val="nil"/>
              <w:left w:val="nil"/>
              <w:bottom w:val="nil"/>
              <w:right w:val="nil"/>
            </w:tcBorders>
            <w:shd w:val="clear" w:color="auto" w:fill="auto"/>
            <w:noWrap/>
            <w:vAlign w:val="bottom"/>
            <w:hideMark/>
          </w:tcPr>
          <w:p w14:paraId="479807E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1.34</w:t>
            </w:r>
          </w:p>
        </w:tc>
        <w:tc>
          <w:tcPr>
            <w:tcW w:w="408" w:type="pct"/>
            <w:tcBorders>
              <w:top w:val="nil"/>
              <w:left w:val="nil"/>
              <w:bottom w:val="nil"/>
              <w:right w:val="nil"/>
            </w:tcBorders>
            <w:shd w:val="clear" w:color="auto" w:fill="auto"/>
            <w:noWrap/>
            <w:vAlign w:val="bottom"/>
            <w:hideMark/>
          </w:tcPr>
          <w:p w14:paraId="2E74FBF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2.97</w:t>
            </w:r>
          </w:p>
        </w:tc>
      </w:tr>
      <w:tr w:rsidR="00CA70E6" w:rsidRPr="00CF41B0" w14:paraId="01B7C404" w14:textId="77777777" w:rsidTr="00CA70E6">
        <w:trPr>
          <w:trHeight w:val="144"/>
        </w:trPr>
        <w:tc>
          <w:tcPr>
            <w:tcW w:w="2629" w:type="pct"/>
            <w:vMerge/>
            <w:tcBorders>
              <w:top w:val="nil"/>
              <w:left w:val="nil"/>
              <w:bottom w:val="single" w:sz="4" w:space="0" w:color="000000"/>
              <w:right w:val="nil"/>
            </w:tcBorders>
            <w:vAlign w:val="center"/>
            <w:hideMark/>
          </w:tcPr>
          <w:p w14:paraId="0485B18B"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7F8DBC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4114BA5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0.63</w:t>
            </w:r>
          </w:p>
        </w:tc>
        <w:tc>
          <w:tcPr>
            <w:tcW w:w="474" w:type="pct"/>
            <w:tcBorders>
              <w:top w:val="nil"/>
              <w:left w:val="nil"/>
              <w:bottom w:val="nil"/>
              <w:right w:val="nil"/>
            </w:tcBorders>
            <w:shd w:val="clear" w:color="auto" w:fill="auto"/>
            <w:noWrap/>
            <w:vAlign w:val="bottom"/>
            <w:hideMark/>
          </w:tcPr>
          <w:p w14:paraId="533E3D6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0.76</w:t>
            </w:r>
          </w:p>
        </w:tc>
        <w:tc>
          <w:tcPr>
            <w:tcW w:w="520" w:type="pct"/>
            <w:tcBorders>
              <w:top w:val="nil"/>
              <w:left w:val="nil"/>
              <w:bottom w:val="nil"/>
              <w:right w:val="nil"/>
            </w:tcBorders>
            <w:shd w:val="clear" w:color="auto" w:fill="auto"/>
            <w:noWrap/>
            <w:vAlign w:val="bottom"/>
            <w:hideMark/>
          </w:tcPr>
          <w:p w14:paraId="15C76EE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1.65</w:t>
            </w:r>
          </w:p>
        </w:tc>
        <w:tc>
          <w:tcPr>
            <w:tcW w:w="408" w:type="pct"/>
            <w:tcBorders>
              <w:top w:val="nil"/>
              <w:left w:val="nil"/>
              <w:bottom w:val="nil"/>
              <w:right w:val="nil"/>
            </w:tcBorders>
            <w:shd w:val="clear" w:color="auto" w:fill="auto"/>
            <w:noWrap/>
            <w:vAlign w:val="bottom"/>
            <w:hideMark/>
          </w:tcPr>
          <w:p w14:paraId="1EF6EB9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2.44</w:t>
            </w:r>
          </w:p>
        </w:tc>
      </w:tr>
      <w:tr w:rsidR="00CA70E6" w:rsidRPr="00CF41B0" w14:paraId="4D348BC5" w14:textId="77777777" w:rsidTr="00CA70E6">
        <w:trPr>
          <w:trHeight w:val="144"/>
        </w:trPr>
        <w:tc>
          <w:tcPr>
            <w:tcW w:w="2629" w:type="pct"/>
            <w:vMerge/>
            <w:tcBorders>
              <w:top w:val="nil"/>
              <w:left w:val="nil"/>
              <w:bottom w:val="single" w:sz="4" w:space="0" w:color="000000"/>
              <w:right w:val="nil"/>
            </w:tcBorders>
            <w:vAlign w:val="center"/>
            <w:hideMark/>
          </w:tcPr>
          <w:p w14:paraId="01E7729F"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2724F4D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4FD1939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0.63</w:t>
            </w:r>
          </w:p>
        </w:tc>
        <w:tc>
          <w:tcPr>
            <w:tcW w:w="474" w:type="pct"/>
            <w:tcBorders>
              <w:top w:val="nil"/>
              <w:left w:val="nil"/>
              <w:bottom w:val="nil"/>
              <w:right w:val="nil"/>
            </w:tcBorders>
            <w:shd w:val="clear" w:color="auto" w:fill="auto"/>
            <w:noWrap/>
            <w:vAlign w:val="bottom"/>
            <w:hideMark/>
          </w:tcPr>
          <w:p w14:paraId="361923D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0.69</w:t>
            </w:r>
          </w:p>
        </w:tc>
        <w:tc>
          <w:tcPr>
            <w:tcW w:w="520" w:type="pct"/>
            <w:tcBorders>
              <w:top w:val="nil"/>
              <w:left w:val="nil"/>
              <w:bottom w:val="nil"/>
              <w:right w:val="nil"/>
            </w:tcBorders>
            <w:shd w:val="clear" w:color="auto" w:fill="auto"/>
            <w:noWrap/>
            <w:vAlign w:val="bottom"/>
            <w:hideMark/>
          </w:tcPr>
          <w:p w14:paraId="7D7FAF5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1.85</w:t>
            </w:r>
          </w:p>
        </w:tc>
        <w:tc>
          <w:tcPr>
            <w:tcW w:w="408" w:type="pct"/>
            <w:tcBorders>
              <w:top w:val="nil"/>
              <w:left w:val="nil"/>
              <w:bottom w:val="nil"/>
              <w:right w:val="nil"/>
            </w:tcBorders>
            <w:shd w:val="clear" w:color="auto" w:fill="auto"/>
            <w:noWrap/>
            <w:vAlign w:val="bottom"/>
            <w:hideMark/>
          </w:tcPr>
          <w:p w14:paraId="2677639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2.13</w:t>
            </w:r>
          </w:p>
        </w:tc>
      </w:tr>
      <w:tr w:rsidR="00CA70E6" w:rsidRPr="00CF41B0" w14:paraId="4943579E" w14:textId="77777777" w:rsidTr="00CA70E6">
        <w:trPr>
          <w:trHeight w:val="144"/>
        </w:trPr>
        <w:tc>
          <w:tcPr>
            <w:tcW w:w="2629" w:type="pct"/>
            <w:vMerge/>
            <w:tcBorders>
              <w:top w:val="nil"/>
              <w:left w:val="nil"/>
              <w:bottom w:val="single" w:sz="4" w:space="0" w:color="000000"/>
              <w:right w:val="nil"/>
            </w:tcBorders>
            <w:vAlign w:val="center"/>
            <w:hideMark/>
          </w:tcPr>
          <w:p w14:paraId="73E2DE54"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61782D9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5A798AB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0.63</w:t>
            </w:r>
          </w:p>
        </w:tc>
        <w:tc>
          <w:tcPr>
            <w:tcW w:w="474" w:type="pct"/>
            <w:tcBorders>
              <w:top w:val="nil"/>
              <w:left w:val="nil"/>
              <w:bottom w:val="single" w:sz="4" w:space="0" w:color="auto"/>
              <w:right w:val="nil"/>
            </w:tcBorders>
            <w:shd w:val="clear" w:color="auto" w:fill="auto"/>
            <w:noWrap/>
            <w:vAlign w:val="bottom"/>
            <w:hideMark/>
          </w:tcPr>
          <w:p w14:paraId="03CB634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0.67</w:t>
            </w:r>
          </w:p>
        </w:tc>
        <w:tc>
          <w:tcPr>
            <w:tcW w:w="520" w:type="pct"/>
            <w:tcBorders>
              <w:top w:val="nil"/>
              <w:left w:val="nil"/>
              <w:bottom w:val="single" w:sz="4" w:space="0" w:color="auto"/>
              <w:right w:val="nil"/>
            </w:tcBorders>
            <w:shd w:val="clear" w:color="auto" w:fill="auto"/>
            <w:noWrap/>
            <w:vAlign w:val="bottom"/>
            <w:hideMark/>
          </w:tcPr>
          <w:p w14:paraId="2CAD4C2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1.89</w:t>
            </w:r>
          </w:p>
        </w:tc>
        <w:tc>
          <w:tcPr>
            <w:tcW w:w="408" w:type="pct"/>
            <w:tcBorders>
              <w:top w:val="nil"/>
              <w:left w:val="nil"/>
              <w:bottom w:val="single" w:sz="4" w:space="0" w:color="auto"/>
              <w:right w:val="nil"/>
            </w:tcBorders>
            <w:shd w:val="clear" w:color="auto" w:fill="auto"/>
            <w:noWrap/>
            <w:vAlign w:val="bottom"/>
            <w:hideMark/>
          </w:tcPr>
          <w:p w14:paraId="0F4E4896"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2.06</w:t>
            </w:r>
          </w:p>
        </w:tc>
      </w:tr>
      <w:tr w:rsidR="00CA70E6" w:rsidRPr="00CF41B0" w14:paraId="4B569F0F" w14:textId="77777777" w:rsidTr="00CA70E6">
        <w:trPr>
          <w:trHeight w:val="144"/>
        </w:trPr>
        <w:tc>
          <w:tcPr>
            <w:tcW w:w="2629" w:type="pct"/>
            <w:vMerge w:val="restart"/>
            <w:tcBorders>
              <w:top w:val="nil"/>
              <w:left w:val="nil"/>
              <w:bottom w:val="single" w:sz="4" w:space="0" w:color="000000"/>
              <w:right w:val="nil"/>
            </w:tcBorders>
            <w:shd w:val="clear" w:color="auto" w:fill="auto"/>
            <w:noWrap/>
            <w:vAlign w:val="center"/>
            <w:hideMark/>
          </w:tcPr>
          <w:p w14:paraId="378519EC" w14:textId="77777777" w:rsidR="00CA70E6" w:rsidRPr="00CF41B0" w:rsidRDefault="00CA70E6" w:rsidP="00826314">
            <w:pPr>
              <w:spacing w:after="0" w:line="240" w:lineRule="auto"/>
              <w:jc w:val="center"/>
              <w:rPr>
                <w:rFonts w:ascii="Tahoma" w:eastAsia="Times New Roman" w:hAnsi="Tahoma" w:cs="Tahoma"/>
                <w:color w:val="000000"/>
                <w:sz w:val="20"/>
                <w:szCs w:val="20"/>
              </w:rPr>
            </w:pPr>
            <w:r w:rsidRPr="00CF41B0">
              <w:rPr>
                <w:rFonts w:ascii="Tahoma" w:eastAsia="Times New Roman" w:hAnsi="Tahoma" w:cs="Tahoma"/>
                <w:color w:val="000000"/>
                <w:sz w:val="20"/>
                <w:szCs w:val="20"/>
              </w:rPr>
              <w:t>Bimodal Person Parameters</w:t>
            </w:r>
          </w:p>
        </w:tc>
        <w:tc>
          <w:tcPr>
            <w:tcW w:w="462" w:type="pct"/>
            <w:tcBorders>
              <w:top w:val="nil"/>
              <w:left w:val="nil"/>
              <w:bottom w:val="nil"/>
              <w:right w:val="nil"/>
            </w:tcBorders>
            <w:shd w:val="clear" w:color="auto" w:fill="auto"/>
            <w:noWrap/>
            <w:vAlign w:val="bottom"/>
            <w:hideMark/>
          </w:tcPr>
          <w:p w14:paraId="08403E3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25</w:t>
            </w:r>
          </w:p>
        </w:tc>
        <w:tc>
          <w:tcPr>
            <w:tcW w:w="507" w:type="pct"/>
            <w:tcBorders>
              <w:top w:val="nil"/>
              <w:left w:val="nil"/>
              <w:bottom w:val="nil"/>
              <w:right w:val="nil"/>
            </w:tcBorders>
            <w:shd w:val="clear" w:color="auto" w:fill="auto"/>
            <w:noWrap/>
            <w:vAlign w:val="bottom"/>
            <w:hideMark/>
          </w:tcPr>
          <w:p w14:paraId="239E8DE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nil"/>
              <w:right w:val="nil"/>
            </w:tcBorders>
            <w:shd w:val="clear" w:color="auto" w:fill="auto"/>
            <w:noWrap/>
            <w:vAlign w:val="bottom"/>
            <w:hideMark/>
          </w:tcPr>
          <w:p w14:paraId="14B6C84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nil"/>
              <w:right w:val="nil"/>
            </w:tcBorders>
            <w:shd w:val="clear" w:color="auto" w:fill="auto"/>
            <w:noWrap/>
            <w:vAlign w:val="bottom"/>
            <w:hideMark/>
          </w:tcPr>
          <w:p w14:paraId="432E6B8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0.07</w:t>
            </w:r>
          </w:p>
        </w:tc>
        <w:tc>
          <w:tcPr>
            <w:tcW w:w="408" w:type="pct"/>
            <w:tcBorders>
              <w:top w:val="nil"/>
              <w:left w:val="nil"/>
              <w:bottom w:val="nil"/>
              <w:right w:val="nil"/>
            </w:tcBorders>
            <w:shd w:val="clear" w:color="auto" w:fill="auto"/>
            <w:noWrap/>
            <w:vAlign w:val="bottom"/>
            <w:hideMark/>
          </w:tcPr>
          <w:p w14:paraId="66E070D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7B87FC47" w14:textId="77777777" w:rsidTr="00CA70E6">
        <w:trPr>
          <w:trHeight w:val="144"/>
        </w:trPr>
        <w:tc>
          <w:tcPr>
            <w:tcW w:w="2629" w:type="pct"/>
            <w:vMerge/>
            <w:tcBorders>
              <w:top w:val="nil"/>
              <w:left w:val="nil"/>
              <w:bottom w:val="single" w:sz="4" w:space="0" w:color="000000"/>
              <w:right w:val="nil"/>
            </w:tcBorders>
            <w:vAlign w:val="center"/>
            <w:hideMark/>
          </w:tcPr>
          <w:p w14:paraId="5520D4F2"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6796213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w:t>
            </w:r>
          </w:p>
        </w:tc>
        <w:tc>
          <w:tcPr>
            <w:tcW w:w="507" w:type="pct"/>
            <w:tcBorders>
              <w:top w:val="nil"/>
              <w:left w:val="nil"/>
              <w:bottom w:val="nil"/>
              <w:right w:val="nil"/>
            </w:tcBorders>
            <w:shd w:val="clear" w:color="auto" w:fill="auto"/>
            <w:noWrap/>
            <w:vAlign w:val="bottom"/>
            <w:hideMark/>
          </w:tcPr>
          <w:p w14:paraId="05859BB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nil"/>
              <w:right w:val="nil"/>
            </w:tcBorders>
            <w:shd w:val="clear" w:color="auto" w:fill="auto"/>
            <w:noWrap/>
            <w:vAlign w:val="bottom"/>
            <w:hideMark/>
          </w:tcPr>
          <w:p w14:paraId="71B2A52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nil"/>
              <w:right w:val="nil"/>
            </w:tcBorders>
            <w:shd w:val="clear" w:color="auto" w:fill="auto"/>
            <w:noWrap/>
            <w:vAlign w:val="bottom"/>
            <w:hideMark/>
          </w:tcPr>
          <w:p w14:paraId="6D777AF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08" w:type="pct"/>
            <w:tcBorders>
              <w:top w:val="nil"/>
              <w:left w:val="nil"/>
              <w:bottom w:val="nil"/>
              <w:right w:val="nil"/>
            </w:tcBorders>
            <w:shd w:val="clear" w:color="auto" w:fill="auto"/>
            <w:noWrap/>
            <w:vAlign w:val="bottom"/>
            <w:hideMark/>
          </w:tcPr>
          <w:p w14:paraId="1BB4A0C2"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5A4BA181" w14:textId="77777777" w:rsidTr="00CA70E6">
        <w:trPr>
          <w:trHeight w:val="144"/>
        </w:trPr>
        <w:tc>
          <w:tcPr>
            <w:tcW w:w="2629" w:type="pct"/>
            <w:vMerge/>
            <w:tcBorders>
              <w:top w:val="nil"/>
              <w:left w:val="nil"/>
              <w:bottom w:val="single" w:sz="4" w:space="0" w:color="000000"/>
              <w:right w:val="nil"/>
            </w:tcBorders>
            <w:vAlign w:val="center"/>
            <w:hideMark/>
          </w:tcPr>
          <w:p w14:paraId="2AE62CC6"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5B5080D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w:t>
            </w:r>
          </w:p>
        </w:tc>
        <w:tc>
          <w:tcPr>
            <w:tcW w:w="507" w:type="pct"/>
            <w:tcBorders>
              <w:top w:val="nil"/>
              <w:left w:val="nil"/>
              <w:bottom w:val="nil"/>
              <w:right w:val="nil"/>
            </w:tcBorders>
            <w:shd w:val="clear" w:color="auto" w:fill="auto"/>
            <w:noWrap/>
            <w:vAlign w:val="bottom"/>
            <w:hideMark/>
          </w:tcPr>
          <w:p w14:paraId="3A6CB5C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nil"/>
              <w:right w:val="nil"/>
            </w:tcBorders>
            <w:shd w:val="clear" w:color="auto" w:fill="auto"/>
            <w:noWrap/>
            <w:vAlign w:val="bottom"/>
            <w:hideMark/>
          </w:tcPr>
          <w:p w14:paraId="7786EAD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nil"/>
              <w:right w:val="nil"/>
            </w:tcBorders>
            <w:shd w:val="clear" w:color="auto" w:fill="auto"/>
            <w:noWrap/>
            <w:vAlign w:val="bottom"/>
            <w:hideMark/>
          </w:tcPr>
          <w:p w14:paraId="0DECEA0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08" w:type="pct"/>
            <w:tcBorders>
              <w:top w:val="nil"/>
              <w:left w:val="nil"/>
              <w:bottom w:val="nil"/>
              <w:right w:val="nil"/>
            </w:tcBorders>
            <w:shd w:val="clear" w:color="auto" w:fill="auto"/>
            <w:noWrap/>
            <w:vAlign w:val="bottom"/>
            <w:hideMark/>
          </w:tcPr>
          <w:p w14:paraId="54DA6B1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091EBC17" w14:textId="77777777" w:rsidTr="00CA70E6">
        <w:trPr>
          <w:trHeight w:val="144"/>
        </w:trPr>
        <w:tc>
          <w:tcPr>
            <w:tcW w:w="2629" w:type="pct"/>
            <w:vMerge/>
            <w:tcBorders>
              <w:top w:val="nil"/>
              <w:left w:val="nil"/>
              <w:bottom w:val="single" w:sz="4" w:space="0" w:color="000000"/>
              <w:right w:val="nil"/>
            </w:tcBorders>
            <w:vAlign w:val="center"/>
            <w:hideMark/>
          </w:tcPr>
          <w:p w14:paraId="227FC2A2"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1A5A827E"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200</w:t>
            </w:r>
          </w:p>
        </w:tc>
        <w:tc>
          <w:tcPr>
            <w:tcW w:w="507" w:type="pct"/>
            <w:tcBorders>
              <w:top w:val="nil"/>
              <w:left w:val="nil"/>
              <w:bottom w:val="nil"/>
              <w:right w:val="nil"/>
            </w:tcBorders>
            <w:shd w:val="clear" w:color="auto" w:fill="auto"/>
            <w:noWrap/>
            <w:vAlign w:val="bottom"/>
            <w:hideMark/>
          </w:tcPr>
          <w:p w14:paraId="1D4CD3BF"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nil"/>
              <w:right w:val="nil"/>
            </w:tcBorders>
            <w:shd w:val="clear" w:color="auto" w:fill="auto"/>
            <w:noWrap/>
            <w:vAlign w:val="bottom"/>
            <w:hideMark/>
          </w:tcPr>
          <w:p w14:paraId="2764142A"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nil"/>
              <w:right w:val="nil"/>
            </w:tcBorders>
            <w:shd w:val="clear" w:color="auto" w:fill="auto"/>
            <w:noWrap/>
            <w:vAlign w:val="bottom"/>
            <w:hideMark/>
          </w:tcPr>
          <w:p w14:paraId="45665790"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08" w:type="pct"/>
            <w:tcBorders>
              <w:top w:val="nil"/>
              <w:left w:val="nil"/>
              <w:bottom w:val="nil"/>
              <w:right w:val="nil"/>
            </w:tcBorders>
            <w:shd w:val="clear" w:color="auto" w:fill="auto"/>
            <w:noWrap/>
            <w:vAlign w:val="bottom"/>
            <w:hideMark/>
          </w:tcPr>
          <w:p w14:paraId="023A140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065E229F" w14:textId="77777777" w:rsidTr="00CA70E6">
        <w:trPr>
          <w:trHeight w:val="144"/>
        </w:trPr>
        <w:tc>
          <w:tcPr>
            <w:tcW w:w="2629" w:type="pct"/>
            <w:vMerge/>
            <w:tcBorders>
              <w:top w:val="nil"/>
              <w:left w:val="nil"/>
              <w:bottom w:val="single" w:sz="4" w:space="0" w:color="000000"/>
              <w:right w:val="nil"/>
            </w:tcBorders>
            <w:vAlign w:val="center"/>
            <w:hideMark/>
          </w:tcPr>
          <w:p w14:paraId="7B2281A4"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nil"/>
              <w:right w:val="nil"/>
            </w:tcBorders>
            <w:shd w:val="clear" w:color="auto" w:fill="auto"/>
            <w:noWrap/>
            <w:vAlign w:val="bottom"/>
            <w:hideMark/>
          </w:tcPr>
          <w:p w14:paraId="75D465C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500</w:t>
            </w:r>
          </w:p>
        </w:tc>
        <w:tc>
          <w:tcPr>
            <w:tcW w:w="507" w:type="pct"/>
            <w:tcBorders>
              <w:top w:val="nil"/>
              <w:left w:val="nil"/>
              <w:bottom w:val="nil"/>
              <w:right w:val="nil"/>
            </w:tcBorders>
            <w:shd w:val="clear" w:color="auto" w:fill="auto"/>
            <w:noWrap/>
            <w:vAlign w:val="bottom"/>
            <w:hideMark/>
          </w:tcPr>
          <w:p w14:paraId="70509179"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nil"/>
              <w:right w:val="nil"/>
            </w:tcBorders>
            <w:shd w:val="clear" w:color="auto" w:fill="auto"/>
            <w:noWrap/>
            <w:vAlign w:val="bottom"/>
            <w:hideMark/>
          </w:tcPr>
          <w:p w14:paraId="5DE9D29B"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nil"/>
              <w:right w:val="nil"/>
            </w:tcBorders>
            <w:shd w:val="clear" w:color="auto" w:fill="auto"/>
            <w:noWrap/>
            <w:vAlign w:val="bottom"/>
            <w:hideMark/>
          </w:tcPr>
          <w:p w14:paraId="6E4163B1"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08" w:type="pct"/>
            <w:tcBorders>
              <w:top w:val="nil"/>
              <w:left w:val="nil"/>
              <w:bottom w:val="nil"/>
              <w:right w:val="nil"/>
            </w:tcBorders>
            <w:shd w:val="clear" w:color="auto" w:fill="auto"/>
            <w:noWrap/>
            <w:vAlign w:val="bottom"/>
            <w:hideMark/>
          </w:tcPr>
          <w:p w14:paraId="5D9A5FE8"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530D70B5" w14:textId="77777777" w:rsidTr="00CA70E6">
        <w:trPr>
          <w:trHeight w:val="144"/>
        </w:trPr>
        <w:tc>
          <w:tcPr>
            <w:tcW w:w="2629" w:type="pct"/>
            <w:vMerge/>
            <w:tcBorders>
              <w:top w:val="nil"/>
              <w:left w:val="nil"/>
              <w:bottom w:val="single" w:sz="4" w:space="0" w:color="000000"/>
              <w:right w:val="nil"/>
            </w:tcBorders>
            <w:vAlign w:val="center"/>
            <w:hideMark/>
          </w:tcPr>
          <w:p w14:paraId="6462F158" w14:textId="77777777" w:rsidR="00CA70E6" w:rsidRPr="00CF41B0" w:rsidRDefault="00CA70E6" w:rsidP="00826314">
            <w:pPr>
              <w:spacing w:after="0" w:line="240" w:lineRule="auto"/>
              <w:rPr>
                <w:rFonts w:ascii="Tahoma" w:eastAsia="Times New Roman" w:hAnsi="Tahoma" w:cs="Tahoma"/>
                <w:color w:val="000000"/>
                <w:sz w:val="20"/>
                <w:szCs w:val="20"/>
              </w:rPr>
            </w:pPr>
          </w:p>
        </w:tc>
        <w:tc>
          <w:tcPr>
            <w:tcW w:w="462" w:type="pct"/>
            <w:tcBorders>
              <w:top w:val="nil"/>
              <w:left w:val="nil"/>
              <w:bottom w:val="single" w:sz="4" w:space="0" w:color="auto"/>
              <w:right w:val="nil"/>
            </w:tcBorders>
            <w:shd w:val="clear" w:color="auto" w:fill="auto"/>
            <w:noWrap/>
            <w:vAlign w:val="bottom"/>
            <w:hideMark/>
          </w:tcPr>
          <w:p w14:paraId="42D1B707"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1000</w:t>
            </w:r>
          </w:p>
        </w:tc>
        <w:tc>
          <w:tcPr>
            <w:tcW w:w="507" w:type="pct"/>
            <w:tcBorders>
              <w:top w:val="nil"/>
              <w:left w:val="nil"/>
              <w:bottom w:val="single" w:sz="4" w:space="0" w:color="auto"/>
              <w:right w:val="nil"/>
            </w:tcBorders>
            <w:shd w:val="clear" w:color="auto" w:fill="auto"/>
            <w:noWrap/>
            <w:vAlign w:val="bottom"/>
            <w:hideMark/>
          </w:tcPr>
          <w:p w14:paraId="02675D44"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74" w:type="pct"/>
            <w:tcBorders>
              <w:top w:val="nil"/>
              <w:left w:val="nil"/>
              <w:bottom w:val="single" w:sz="4" w:space="0" w:color="auto"/>
              <w:right w:val="nil"/>
            </w:tcBorders>
            <w:shd w:val="clear" w:color="auto" w:fill="auto"/>
            <w:noWrap/>
            <w:vAlign w:val="bottom"/>
            <w:hideMark/>
          </w:tcPr>
          <w:p w14:paraId="5271A56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0.04</w:t>
            </w:r>
          </w:p>
        </w:tc>
        <w:tc>
          <w:tcPr>
            <w:tcW w:w="520" w:type="pct"/>
            <w:tcBorders>
              <w:top w:val="nil"/>
              <w:left w:val="nil"/>
              <w:bottom w:val="single" w:sz="4" w:space="0" w:color="auto"/>
              <w:right w:val="nil"/>
            </w:tcBorders>
            <w:shd w:val="clear" w:color="auto" w:fill="auto"/>
            <w:noWrap/>
            <w:vAlign w:val="bottom"/>
            <w:hideMark/>
          </w:tcPr>
          <w:p w14:paraId="6CE29CD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c>
          <w:tcPr>
            <w:tcW w:w="408" w:type="pct"/>
            <w:tcBorders>
              <w:top w:val="nil"/>
              <w:left w:val="nil"/>
              <w:bottom w:val="single" w:sz="4" w:space="0" w:color="auto"/>
              <w:right w:val="nil"/>
            </w:tcBorders>
            <w:shd w:val="clear" w:color="auto" w:fill="auto"/>
            <w:noWrap/>
            <w:vAlign w:val="bottom"/>
            <w:hideMark/>
          </w:tcPr>
          <w:p w14:paraId="4CA78E5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0.05</w:t>
            </w:r>
          </w:p>
        </w:tc>
      </w:tr>
      <w:tr w:rsidR="00CA70E6" w:rsidRPr="00CF41B0" w14:paraId="148727BE" w14:textId="77777777" w:rsidTr="00CA70E6">
        <w:trPr>
          <w:trHeight w:val="144"/>
        </w:trPr>
        <w:tc>
          <w:tcPr>
            <w:tcW w:w="2629" w:type="pct"/>
            <w:tcBorders>
              <w:top w:val="nil"/>
              <w:left w:val="nil"/>
              <w:bottom w:val="single" w:sz="4" w:space="0" w:color="auto"/>
              <w:right w:val="nil"/>
            </w:tcBorders>
            <w:shd w:val="clear" w:color="auto" w:fill="auto"/>
            <w:noWrap/>
            <w:vAlign w:val="bottom"/>
            <w:hideMark/>
          </w:tcPr>
          <w:p w14:paraId="45A9B14F"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Overall Mean</w:t>
            </w:r>
          </w:p>
        </w:tc>
        <w:tc>
          <w:tcPr>
            <w:tcW w:w="462" w:type="pct"/>
            <w:tcBorders>
              <w:top w:val="nil"/>
              <w:left w:val="nil"/>
              <w:bottom w:val="single" w:sz="4" w:space="0" w:color="auto"/>
              <w:right w:val="nil"/>
            </w:tcBorders>
            <w:shd w:val="clear" w:color="auto" w:fill="auto"/>
            <w:noWrap/>
            <w:vAlign w:val="bottom"/>
            <w:hideMark/>
          </w:tcPr>
          <w:p w14:paraId="1A041093" w14:textId="77777777" w:rsidR="00CA70E6" w:rsidRPr="00CF41B0" w:rsidRDefault="00CA70E6" w:rsidP="00826314">
            <w:pPr>
              <w:spacing w:after="0" w:line="240" w:lineRule="auto"/>
              <w:rPr>
                <w:rFonts w:ascii="Tahoma" w:eastAsia="Times New Roman" w:hAnsi="Tahoma" w:cs="Tahoma"/>
                <w:color w:val="000000"/>
                <w:sz w:val="20"/>
                <w:szCs w:val="20"/>
              </w:rPr>
            </w:pPr>
            <w:r w:rsidRPr="00CF41B0">
              <w:rPr>
                <w:rFonts w:ascii="Tahoma" w:eastAsia="Times New Roman" w:hAnsi="Tahoma" w:cs="Tahoma"/>
                <w:color w:val="000000"/>
                <w:sz w:val="20"/>
                <w:szCs w:val="20"/>
              </w:rPr>
              <w:t> </w:t>
            </w:r>
          </w:p>
        </w:tc>
        <w:tc>
          <w:tcPr>
            <w:tcW w:w="507" w:type="pct"/>
            <w:tcBorders>
              <w:top w:val="nil"/>
              <w:left w:val="nil"/>
              <w:bottom w:val="single" w:sz="4" w:space="0" w:color="auto"/>
              <w:right w:val="nil"/>
            </w:tcBorders>
            <w:shd w:val="clear" w:color="auto" w:fill="auto"/>
            <w:noWrap/>
            <w:vAlign w:val="bottom"/>
            <w:hideMark/>
          </w:tcPr>
          <w:p w14:paraId="28FC87F5"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0.21</w:t>
            </w:r>
          </w:p>
        </w:tc>
        <w:tc>
          <w:tcPr>
            <w:tcW w:w="474" w:type="pct"/>
            <w:tcBorders>
              <w:top w:val="nil"/>
              <w:left w:val="nil"/>
              <w:bottom w:val="single" w:sz="4" w:space="0" w:color="auto"/>
              <w:right w:val="nil"/>
            </w:tcBorders>
            <w:shd w:val="clear" w:color="auto" w:fill="auto"/>
            <w:noWrap/>
            <w:vAlign w:val="bottom"/>
            <w:hideMark/>
          </w:tcPr>
          <w:p w14:paraId="7AF89073"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0.29</w:t>
            </w:r>
          </w:p>
        </w:tc>
        <w:tc>
          <w:tcPr>
            <w:tcW w:w="520" w:type="pct"/>
            <w:tcBorders>
              <w:top w:val="nil"/>
              <w:left w:val="nil"/>
              <w:bottom w:val="single" w:sz="4" w:space="0" w:color="auto"/>
              <w:right w:val="nil"/>
            </w:tcBorders>
            <w:shd w:val="clear" w:color="auto" w:fill="auto"/>
            <w:noWrap/>
            <w:vAlign w:val="bottom"/>
            <w:hideMark/>
          </w:tcPr>
          <w:p w14:paraId="2CCA92CD"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0.85</w:t>
            </w:r>
          </w:p>
        </w:tc>
        <w:tc>
          <w:tcPr>
            <w:tcW w:w="408" w:type="pct"/>
            <w:tcBorders>
              <w:top w:val="nil"/>
              <w:left w:val="nil"/>
              <w:bottom w:val="single" w:sz="4" w:space="0" w:color="auto"/>
              <w:right w:val="nil"/>
            </w:tcBorders>
            <w:shd w:val="clear" w:color="auto" w:fill="auto"/>
            <w:noWrap/>
            <w:vAlign w:val="bottom"/>
            <w:hideMark/>
          </w:tcPr>
          <w:p w14:paraId="726E823C" w14:textId="77777777" w:rsidR="00CA70E6" w:rsidRPr="00CF41B0" w:rsidRDefault="00CA70E6" w:rsidP="00826314">
            <w:pPr>
              <w:spacing w:after="0" w:line="240" w:lineRule="auto"/>
              <w:jc w:val="right"/>
              <w:rPr>
                <w:rFonts w:ascii="Tahoma" w:eastAsia="Times New Roman" w:hAnsi="Tahoma" w:cs="Tahoma"/>
                <w:color w:val="000000"/>
                <w:sz w:val="20"/>
                <w:szCs w:val="20"/>
              </w:rPr>
            </w:pPr>
            <w:r w:rsidRPr="00CF41B0">
              <w:rPr>
                <w:rFonts w:ascii="Tahoma" w:eastAsia="Times New Roman" w:hAnsi="Tahoma" w:cs="Tahoma"/>
                <w:color w:val="000000"/>
                <w:sz w:val="20"/>
                <w:szCs w:val="20"/>
              </w:rPr>
              <w:t>0.64</w:t>
            </w:r>
          </w:p>
        </w:tc>
      </w:tr>
    </w:tbl>
    <w:p w14:paraId="200C65E3" w14:textId="77777777" w:rsidR="00CA70E6" w:rsidRPr="00937650" w:rsidRDefault="00CA70E6" w:rsidP="00CA70E6">
      <w:pPr>
        <w:rPr>
          <w:rFonts w:ascii="Tahoma" w:hAnsi="Tahoma" w:cs="Tahoma"/>
          <w:b/>
          <w:bCs/>
          <w:sz w:val="20"/>
          <w:szCs w:val="20"/>
        </w:rPr>
      </w:pPr>
    </w:p>
    <w:p w14:paraId="16AD8258" w14:textId="77777777" w:rsidR="00CA70E6" w:rsidRPr="00937650" w:rsidRDefault="00CA70E6" w:rsidP="00CA70E6">
      <w:pPr>
        <w:rPr>
          <w:rFonts w:ascii="Tahoma" w:hAnsi="Tahoma" w:cs="Tahoma"/>
          <w:b/>
          <w:bCs/>
          <w:sz w:val="20"/>
          <w:szCs w:val="20"/>
        </w:rPr>
      </w:pPr>
      <w:r w:rsidRPr="00937650">
        <w:rPr>
          <w:rFonts w:ascii="Tahoma" w:hAnsi="Tahoma" w:cs="Tahoma"/>
          <w:b/>
          <w:bCs/>
          <w:sz w:val="20"/>
          <w:szCs w:val="20"/>
        </w:rPr>
        <w:br w:type="page"/>
      </w:r>
    </w:p>
    <w:p w14:paraId="196E2B62" w14:textId="77777777" w:rsidR="00CA70E6" w:rsidRPr="00937650" w:rsidRDefault="00CA70E6" w:rsidP="00CA70E6">
      <w:pPr>
        <w:rPr>
          <w:rFonts w:ascii="Tahoma" w:hAnsi="Tahoma" w:cs="Tahoma"/>
          <w:b/>
          <w:bCs/>
          <w:sz w:val="20"/>
          <w:szCs w:val="20"/>
        </w:rPr>
      </w:pPr>
      <w:r w:rsidRPr="00937650">
        <w:rPr>
          <w:rFonts w:ascii="Tahoma" w:hAnsi="Tahoma" w:cs="Tahoma"/>
          <w:b/>
          <w:bCs/>
          <w:sz w:val="20"/>
          <w:szCs w:val="20"/>
        </w:rPr>
        <w:lastRenderedPageBreak/>
        <w:t>REFERENCES</w:t>
      </w:r>
    </w:p>
    <w:p w14:paraId="32831808" w14:textId="77777777" w:rsidR="00CA70E6" w:rsidRPr="00937650" w:rsidRDefault="00CA70E6" w:rsidP="00CA70E6">
      <w:pPr>
        <w:rPr>
          <w:rFonts w:ascii="Tahoma" w:hAnsi="Tahoma" w:cs="Tahoma"/>
          <w:b/>
          <w:bCs/>
          <w:sz w:val="20"/>
          <w:szCs w:val="20"/>
        </w:rPr>
      </w:pPr>
    </w:p>
    <w:p w14:paraId="6A3DC50B" w14:textId="77777777" w:rsidR="00CA70E6" w:rsidRPr="00937650" w:rsidRDefault="00CA70E6" w:rsidP="00CA70E6">
      <w:pPr>
        <w:pStyle w:val="Bibliography"/>
        <w:ind w:left="720" w:hanging="720"/>
        <w:rPr>
          <w:rFonts w:ascii="Tahoma" w:hAnsi="Tahoma" w:cs="Tahoma"/>
          <w:sz w:val="20"/>
          <w:szCs w:val="20"/>
        </w:rPr>
      </w:pPr>
      <w:r w:rsidRPr="00937650">
        <w:rPr>
          <w:rFonts w:ascii="Tahoma" w:hAnsi="Tahoma" w:cs="Tahoma"/>
          <w:sz w:val="20"/>
          <w:szCs w:val="20"/>
        </w:rPr>
        <w:fldChar w:fldCharType="begin"/>
      </w:r>
      <w:r w:rsidRPr="00937650">
        <w:rPr>
          <w:rFonts w:ascii="Tahoma" w:hAnsi="Tahoma" w:cs="Tahoma"/>
          <w:sz w:val="20"/>
          <w:szCs w:val="20"/>
        </w:rPr>
        <w:instrText xml:space="preserve"> ADDIN ZOTERO_BIBL {"uncited":[],"omitted":[],"custom":[]} CSL_BIBLIOGRAPHY </w:instrText>
      </w:r>
      <w:r w:rsidRPr="00937650">
        <w:rPr>
          <w:rFonts w:ascii="Tahoma" w:hAnsi="Tahoma" w:cs="Tahoma"/>
          <w:sz w:val="20"/>
          <w:szCs w:val="20"/>
        </w:rPr>
        <w:fldChar w:fldCharType="separate"/>
      </w:r>
      <w:r w:rsidRPr="00937650">
        <w:rPr>
          <w:rFonts w:ascii="Tahoma" w:hAnsi="Tahoma" w:cs="Tahoma"/>
          <w:sz w:val="20"/>
          <w:szCs w:val="20"/>
        </w:rPr>
        <w:t xml:space="preserve">Cohen, L. (1979). Approximate expressions for parameter estimates in the Rasch model. </w:t>
      </w:r>
      <w:r w:rsidRPr="00937650">
        <w:rPr>
          <w:rFonts w:ascii="Tahoma" w:hAnsi="Tahoma" w:cs="Tahoma"/>
          <w:i/>
          <w:iCs/>
          <w:sz w:val="20"/>
          <w:szCs w:val="20"/>
        </w:rPr>
        <w:t>British Journal of Mathematical and Statistical Psychology</w:t>
      </w:r>
      <w:r w:rsidRPr="00937650">
        <w:rPr>
          <w:rFonts w:ascii="Tahoma" w:hAnsi="Tahoma" w:cs="Tahoma"/>
          <w:sz w:val="20"/>
          <w:szCs w:val="20"/>
        </w:rPr>
        <w:t xml:space="preserve">, </w:t>
      </w:r>
      <w:r w:rsidRPr="00937650">
        <w:rPr>
          <w:rFonts w:ascii="Tahoma" w:hAnsi="Tahoma" w:cs="Tahoma"/>
          <w:i/>
          <w:iCs/>
          <w:sz w:val="20"/>
          <w:szCs w:val="20"/>
        </w:rPr>
        <w:t>32</w:t>
      </w:r>
      <w:r w:rsidRPr="00937650">
        <w:rPr>
          <w:rFonts w:ascii="Tahoma" w:hAnsi="Tahoma" w:cs="Tahoma"/>
          <w:sz w:val="20"/>
          <w:szCs w:val="20"/>
        </w:rPr>
        <w:t>(1), 113–120. https://doi.org/10.1111/j.2044-8317.1979.tb00756.x</w:t>
      </w:r>
    </w:p>
    <w:p w14:paraId="40394120" w14:textId="77777777" w:rsidR="00D101D8" w:rsidRDefault="00D101D8" w:rsidP="00D101D8">
      <w:pPr>
        <w:pStyle w:val="Bibliography"/>
        <w:ind w:left="720" w:hanging="720"/>
        <w:rPr>
          <w:rFonts w:ascii="Tahoma" w:hAnsi="Tahoma" w:cs="Tahoma"/>
          <w:sz w:val="20"/>
          <w:szCs w:val="20"/>
        </w:rPr>
      </w:pPr>
      <w:r w:rsidRPr="00937650">
        <w:rPr>
          <w:rFonts w:ascii="Tahoma" w:hAnsi="Tahoma" w:cs="Tahoma"/>
          <w:sz w:val="20"/>
          <w:szCs w:val="20"/>
        </w:rPr>
        <w:t>Feinberg, R. A., &amp; Rubright, J. D. (2016). Conducting Simulation Studies in Psychometrics. Educational Measurement: Issues and Practice, 35(2), 36–49. https://doi.org/10.1111/emip.12111</w:t>
      </w:r>
    </w:p>
    <w:p w14:paraId="5EBD248A" w14:textId="77777777" w:rsidR="00CA70E6" w:rsidRDefault="00CA70E6" w:rsidP="00CA70E6">
      <w:pPr>
        <w:pStyle w:val="Bibliography"/>
        <w:ind w:left="720" w:hanging="720"/>
        <w:rPr>
          <w:rFonts w:ascii="Tahoma" w:hAnsi="Tahoma" w:cs="Tahoma"/>
          <w:sz w:val="20"/>
          <w:szCs w:val="20"/>
        </w:rPr>
      </w:pPr>
      <w:r w:rsidRPr="00937650">
        <w:rPr>
          <w:rFonts w:ascii="Tahoma" w:hAnsi="Tahoma" w:cs="Tahoma"/>
          <w:sz w:val="20"/>
          <w:szCs w:val="20"/>
        </w:rPr>
        <w:t xml:space="preserve">Linacre, J. M. (1994). PROX with missing data, or known item or person measures. </w:t>
      </w:r>
      <w:r w:rsidRPr="00937650">
        <w:rPr>
          <w:rFonts w:ascii="Tahoma" w:hAnsi="Tahoma" w:cs="Tahoma"/>
          <w:i/>
          <w:iCs/>
          <w:sz w:val="20"/>
          <w:szCs w:val="20"/>
        </w:rPr>
        <w:t>Rasch Measurement Transactions</w:t>
      </w:r>
      <w:r w:rsidRPr="00937650">
        <w:rPr>
          <w:rFonts w:ascii="Tahoma" w:hAnsi="Tahoma" w:cs="Tahoma"/>
          <w:sz w:val="20"/>
          <w:szCs w:val="20"/>
        </w:rPr>
        <w:t xml:space="preserve">, </w:t>
      </w:r>
      <w:r w:rsidRPr="00937650">
        <w:rPr>
          <w:rFonts w:ascii="Tahoma" w:hAnsi="Tahoma" w:cs="Tahoma"/>
          <w:i/>
          <w:iCs/>
          <w:sz w:val="20"/>
          <w:szCs w:val="20"/>
        </w:rPr>
        <w:t>8</w:t>
      </w:r>
      <w:r w:rsidRPr="00937650">
        <w:rPr>
          <w:rFonts w:ascii="Tahoma" w:hAnsi="Tahoma" w:cs="Tahoma"/>
          <w:sz w:val="20"/>
          <w:szCs w:val="20"/>
        </w:rPr>
        <w:t>(3), 378.</w:t>
      </w:r>
    </w:p>
    <w:p w14:paraId="351FBE68" w14:textId="111FE93A" w:rsidR="00867959" w:rsidRDefault="00867959" w:rsidP="00867959">
      <w:pPr>
        <w:ind w:left="720" w:hanging="720"/>
      </w:pPr>
      <w:r w:rsidRPr="00867959">
        <w:t>Mair, P., Hatzinger, R., &amp; Maier M. J. (2021). eRm: Extended Rasch Modeling. 1.0-2. https://cran.r-project.org/package=eRm</w:t>
      </w:r>
    </w:p>
    <w:p w14:paraId="339D9CEA" w14:textId="4D6AC85D" w:rsidR="002F0256" w:rsidRPr="00867959" w:rsidRDefault="002F0256" w:rsidP="00867959">
      <w:pPr>
        <w:ind w:left="720" w:hanging="720"/>
      </w:pPr>
      <w:r w:rsidRPr="002F0256">
        <w:t xml:space="preserve">Partchev I, Maris G (2022). </w:t>
      </w:r>
      <w:r w:rsidRPr="002F0256">
        <w:rPr>
          <w:i/>
          <w:iCs/>
        </w:rPr>
        <w:t>irtoys: A Collection of Functions Related to Item Response Theory (IRT)</w:t>
      </w:r>
      <w:r w:rsidRPr="002F0256">
        <w:t>. R package version 0.2.2, &lt;https://CRAN.R-project.org/package=irtoys&gt;.</w:t>
      </w:r>
    </w:p>
    <w:p w14:paraId="0D7A36DF" w14:textId="7F4DF1D4" w:rsidR="00D101D8" w:rsidRDefault="00D101D8" w:rsidP="001E6E2D">
      <w:pPr>
        <w:ind w:left="720" w:hanging="720"/>
      </w:pPr>
      <w:r w:rsidRPr="00D101D8">
        <w:t xml:space="preserve">R Core Team (2023). </w:t>
      </w:r>
      <w:r w:rsidRPr="00D101D8">
        <w:rPr>
          <w:i/>
          <w:iCs/>
        </w:rPr>
        <w:t>R: A Language and Environment for Statistical Computing</w:t>
      </w:r>
      <w:r w:rsidRPr="00D101D8">
        <w:t>.</w:t>
      </w:r>
      <w:r w:rsidR="001E6E2D">
        <w:t xml:space="preserve"> </w:t>
      </w:r>
      <w:r w:rsidRPr="00D101D8">
        <w:t>R Foundation for Statistical Computing, Vienna, Austria.</w:t>
      </w:r>
      <w:r w:rsidR="001E6E2D">
        <w:t xml:space="preserve"> </w:t>
      </w:r>
      <w:r w:rsidRPr="00D101D8">
        <w:t>&lt;https://www.R-project.org/&gt;.</w:t>
      </w:r>
    </w:p>
    <w:p w14:paraId="70B5CD72" w14:textId="3602CE48" w:rsidR="00527EA6" w:rsidRPr="00527EA6" w:rsidRDefault="006647E1" w:rsidP="00527EA6">
      <w:pPr>
        <w:pStyle w:val="Bibliography"/>
        <w:spacing w:after="0" w:line="240" w:lineRule="auto"/>
        <w:ind w:left="720" w:hanging="720"/>
      </w:pPr>
      <w:r>
        <w:t>R</w:t>
      </w:r>
      <w:r w:rsidR="00B00928">
        <w:t>obitzsch, A., Kiefer, T., &amp; Wu, M. (2022). TAM: Test Analysis Modules. R package version 4.1-4. https://CRAN.R-project.org/package=TAM</w:t>
      </w:r>
      <w:r w:rsidR="00527EA6">
        <w:br/>
      </w:r>
    </w:p>
    <w:p w14:paraId="55B58C24" w14:textId="77777777" w:rsidR="00CA70E6" w:rsidRPr="00937650" w:rsidRDefault="00CA70E6" w:rsidP="00CA70E6">
      <w:pPr>
        <w:pStyle w:val="Bibliography"/>
        <w:ind w:left="720" w:hanging="720"/>
        <w:rPr>
          <w:rFonts w:ascii="Tahoma" w:hAnsi="Tahoma" w:cs="Tahoma"/>
          <w:sz w:val="20"/>
          <w:szCs w:val="20"/>
        </w:rPr>
      </w:pPr>
      <w:r w:rsidRPr="00C70520">
        <w:rPr>
          <w:rFonts w:ascii="Tahoma" w:hAnsi="Tahoma" w:cs="Tahoma"/>
          <w:sz w:val="20"/>
          <w:szCs w:val="20"/>
        </w:rPr>
        <w:t>Wright, B. D., &amp; Douglas, G. A. (1975). Better procedures for sample-free item analysis. Research Memorandum, no. 20, Statistical Laboratory, Department of Education, University of Chicago.</w:t>
      </w:r>
    </w:p>
    <w:p w14:paraId="30CE251C" w14:textId="77777777" w:rsidR="00CA70E6" w:rsidRPr="00937650" w:rsidRDefault="00CA70E6" w:rsidP="00CA70E6">
      <w:pPr>
        <w:pStyle w:val="Bibliography"/>
        <w:ind w:left="720" w:hanging="720"/>
        <w:rPr>
          <w:rFonts w:ascii="Tahoma" w:hAnsi="Tahoma" w:cs="Tahoma"/>
          <w:sz w:val="20"/>
          <w:szCs w:val="20"/>
        </w:rPr>
      </w:pPr>
      <w:r w:rsidRPr="00937650">
        <w:rPr>
          <w:rFonts w:ascii="Tahoma" w:hAnsi="Tahoma" w:cs="Tahoma"/>
          <w:sz w:val="20"/>
          <w:szCs w:val="20"/>
        </w:rPr>
        <w:t xml:space="preserve">Wright, B. D., &amp; Stone, M. H. (1979). </w:t>
      </w:r>
      <w:r w:rsidRPr="00937650">
        <w:rPr>
          <w:rFonts w:ascii="Tahoma" w:hAnsi="Tahoma" w:cs="Tahoma"/>
          <w:i/>
          <w:iCs/>
          <w:sz w:val="20"/>
          <w:szCs w:val="20"/>
        </w:rPr>
        <w:t>Best Test Design</w:t>
      </w:r>
      <w:r w:rsidRPr="00937650">
        <w:rPr>
          <w:rFonts w:ascii="Tahoma" w:hAnsi="Tahoma" w:cs="Tahoma"/>
          <w:sz w:val="20"/>
          <w:szCs w:val="20"/>
        </w:rPr>
        <w:t>. MESA Press.</w:t>
      </w:r>
    </w:p>
    <w:p w14:paraId="6F726974" w14:textId="77777777" w:rsidR="00CA70E6" w:rsidRPr="00937650" w:rsidRDefault="00CA70E6" w:rsidP="00CA70E6">
      <w:pPr>
        <w:ind w:left="720" w:hanging="720"/>
        <w:rPr>
          <w:rFonts w:ascii="Tahoma" w:hAnsi="Tahoma" w:cs="Tahoma"/>
          <w:sz w:val="20"/>
          <w:szCs w:val="20"/>
        </w:rPr>
      </w:pPr>
      <w:r w:rsidRPr="00937650">
        <w:rPr>
          <w:rFonts w:ascii="Tahoma" w:hAnsi="Tahoma" w:cs="Tahoma"/>
          <w:sz w:val="20"/>
          <w:szCs w:val="20"/>
        </w:rPr>
        <w:fldChar w:fldCharType="end"/>
      </w:r>
    </w:p>
    <w:p w14:paraId="04F3FCEC" w14:textId="77777777" w:rsidR="005C09DB" w:rsidRPr="00937650" w:rsidRDefault="005C09DB" w:rsidP="009B46D3">
      <w:pPr>
        <w:spacing w:after="0" w:line="480" w:lineRule="auto"/>
        <w:rPr>
          <w:rFonts w:ascii="Tahoma" w:hAnsi="Tahoma" w:cs="Tahoma"/>
          <w:sz w:val="20"/>
          <w:szCs w:val="20"/>
        </w:rPr>
      </w:pPr>
    </w:p>
    <w:sectPr w:rsidR="005C09DB" w:rsidRPr="009376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B139D5"/>
    <w:multiLevelType w:val="hybridMultilevel"/>
    <w:tmpl w:val="94701C0C"/>
    <w:lvl w:ilvl="0" w:tplc="1B9EEA1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0533335E"/>
    <w:multiLevelType w:val="hybridMultilevel"/>
    <w:tmpl w:val="DEFAB37A"/>
    <w:lvl w:ilvl="0" w:tplc="37C4A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79B8504F"/>
    <w:multiLevelType w:val="hybridMultilevel"/>
    <w:tmpl w:val="08EA36DC"/>
    <w:lvl w:ilvl="0" w:tplc="81EA6B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1640720015">
    <w:abstractNumId w:val="1"/>
  </w:num>
  <w:num w:numId="2" w16cid:durableId="1066491967">
    <w:abstractNumId w:val="2"/>
  </w:num>
  <w:num w:numId="3" w16cid:durableId="54722912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B46D3"/>
    <w:rsid w:val="00002860"/>
    <w:rsid w:val="000208C2"/>
    <w:rsid w:val="00024DA6"/>
    <w:rsid w:val="001A028E"/>
    <w:rsid w:val="001E6E2D"/>
    <w:rsid w:val="002F0256"/>
    <w:rsid w:val="00527EA6"/>
    <w:rsid w:val="005C09DB"/>
    <w:rsid w:val="006647E1"/>
    <w:rsid w:val="00824678"/>
    <w:rsid w:val="00867959"/>
    <w:rsid w:val="008F1848"/>
    <w:rsid w:val="009354C2"/>
    <w:rsid w:val="00937650"/>
    <w:rsid w:val="009B46D3"/>
    <w:rsid w:val="00B00928"/>
    <w:rsid w:val="00CA70E6"/>
    <w:rsid w:val="00D101D8"/>
    <w:rsid w:val="00E62DC9"/>
    <w:rsid w:val="00FD3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801327"/>
  <w15:chartTrackingRefBased/>
  <w15:docId w15:val="{F667DF7B-F434-4183-B04D-A1756ED061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46D3"/>
    <w:rPr>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B46D3"/>
    <w:pPr>
      <w:ind w:left="720"/>
      <w:contextualSpacing/>
    </w:pPr>
  </w:style>
  <w:style w:type="paragraph" w:styleId="Bibliography">
    <w:name w:val="Bibliography"/>
    <w:basedOn w:val="Normal"/>
    <w:next w:val="Normal"/>
    <w:uiPriority w:val="37"/>
    <w:unhideWhenUsed/>
    <w:rsid w:val="00CA70E6"/>
  </w:style>
  <w:style w:type="paragraph" w:styleId="NoSpacing">
    <w:name w:val="No Spacing"/>
    <w:uiPriority w:val="1"/>
    <w:qFormat/>
    <w:rsid w:val="00CA70E6"/>
    <w:pPr>
      <w:spacing w:after="0" w:line="240" w:lineRule="auto"/>
    </w:pPr>
    <w:rPr>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1356252">
      <w:bodyDiv w:val="1"/>
      <w:marLeft w:val="0"/>
      <w:marRight w:val="0"/>
      <w:marTop w:val="0"/>
      <w:marBottom w:val="0"/>
      <w:divBdr>
        <w:top w:val="none" w:sz="0" w:space="0" w:color="auto"/>
        <w:left w:val="none" w:sz="0" w:space="0" w:color="auto"/>
        <w:bottom w:val="none" w:sz="0" w:space="0" w:color="auto"/>
        <w:right w:val="none" w:sz="0" w:space="0" w:color="auto"/>
      </w:divBdr>
    </w:div>
    <w:div w:id="750198185">
      <w:bodyDiv w:val="1"/>
      <w:marLeft w:val="0"/>
      <w:marRight w:val="0"/>
      <w:marTop w:val="0"/>
      <w:marBottom w:val="0"/>
      <w:divBdr>
        <w:top w:val="none" w:sz="0" w:space="0" w:color="auto"/>
        <w:left w:val="none" w:sz="0" w:space="0" w:color="auto"/>
        <w:bottom w:val="none" w:sz="0" w:space="0" w:color="auto"/>
        <w:right w:val="none" w:sz="0" w:space="0" w:color="auto"/>
      </w:divBdr>
    </w:div>
    <w:div w:id="11017284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7293</TotalTime>
  <Pages>9</Pages>
  <Words>2903</Words>
  <Characters>16551</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Raborn, Anthony</dc:creator>
  <cp:keywords/>
  <dc:description/>
  <cp:lastModifiedBy>Raborn, Anthony</cp:lastModifiedBy>
  <cp:revision>17</cp:revision>
  <dcterms:created xsi:type="dcterms:W3CDTF">2023-09-01T23:04:00Z</dcterms:created>
  <dcterms:modified xsi:type="dcterms:W3CDTF">2023-11-15T04:52:00Z</dcterms:modified>
</cp:coreProperties>
</file>