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3B65" w:rsidRDefault="00343A5C">
      <w:pPr>
        <w:jc w:val="center"/>
      </w:pPr>
      <w:r>
        <w:rPr>
          <w:color w:val="FF0000"/>
          <w:sz w:val="56"/>
          <w:szCs w:val="56"/>
        </w:rPr>
        <w:t>Document d’utilisation</w:t>
      </w:r>
    </w:p>
    <w:p w:rsidR="00FB3B65" w:rsidRDefault="00FB3B65">
      <w:pPr>
        <w:jc w:val="both"/>
      </w:pPr>
    </w:p>
    <w:p w:rsidR="00FB3B65" w:rsidRDefault="00343A5C">
      <w:pPr>
        <w:spacing w:line="240" w:lineRule="auto"/>
        <w:jc w:val="both"/>
      </w:pPr>
      <w:r>
        <w:rPr>
          <w:b/>
          <w:sz w:val="26"/>
          <w:szCs w:val="26"/>
        </w:rPr>
        <w:t xml:space="preserve">Ce guide pratique a pour but de vous aider à utiliser cette application réalisée par l’équipe </w:t>
      </w:r>
      <w:proofErr w:type="spellStart"/>
      <w:r>
        <w:rPr>
          <w:b/>
          <w:sz w:val="26"/>
          <w:szCs w:val="26"/>
        </w:rPr>
        <w:t>Cosmopoli’TSE</w:t>
      </w:r>
      <w:proofErr w:type="spellEnd"/>
      <w:r>
        <w:rPr>
          <w:b/>
          <w:sz w:val="26"/>
          <w:szCs w:val="26"/>
        </w:rPr>
        <w:t xml:space="preserve">. </w:t>
      </w:r>
    </w:p>
    <w:p w:rsidR="00FB3B65" w:rsidRDefault="00343A5C">
      <w:pPr>
        <w:jc w:val="both"/>
      </w:pPr>
      <w:r>
        <w:rPr>
          <w:b/>
          <w:sz w:val="26"/>
          <w:szCs w:val="26"/>
        </w:rPr>
        <w:t>Afin d’utiliser l’application vous devez télécharger l’environnement JAVA J</w:t>
      </w:r>
      <w:r>
        <w:rPr>
          <w:b/>
          <w:sz w:val="26"/>
          <w:szCs w:val="26"/>
        </w:rPr>
        <w:t xml:space="preserve">RE </w:t>
      </w:r>
      <w:r>
        <w:rPr>
          <w:b/>
          <w:sz w:val="26"/>
          <w:szCs w:val="26"/>
        </w:rPr>
        <w:t>ayant une version minimum 1.</w:t>
      </w:r>
      <w:r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. Il n</w:t>
      </w:r>
      <w:r>
        <w:rPr>
          <w:b/>
          <w:sz w:val="26"/>
          <w:szCs w:val="26"/>
        </w:rPr>
        <w:t>’y a pas de restrictions sur le Système d’exploitation utilisé.</w:t>
      </w:r>
    </w:p>
    <w:p w:rsidR="00FB3B65" w:rsidRDefault="00F75D0C" w:rsidP="00F75D0C">
      <w:r>
        <w:rPr>
          <w:b/>
          <w:sz w:val="26"/>
          <w:szCs w:val="26"/>
        </w:rPr>
        <w:t xml:space="preserve">Pour </w:t>
      </w:r>
      <w:r w:rsidR="00343A5C">
        <w:rPr>
          <w:b/>
          <w:sz w:val="26"/>
          <w:szCs w:val="26"/>
        </w:rPr>
        <w:t xml:space="preserve">lancer </w:t>
      </w:r>
      <w:proofErr w:type="gramStart"/>
      <w:r w:rsidR="00343A5C">
        <w:rPr>
          <w:b/>
          <w:sz w:val="26"/>
          <w:szCs w:val="26"/>
        </w:rPr>
        <w:t>l’application</w:t>
      </w:r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t>:</w:t>
      </w:r>
      <w:proofErr w:type="gramEnd"/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br/>
      </w:r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br/>
        <w:t>Comment faire tourner l'application:</w:t>
      </w:r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br/>
        <w:t>- Placer le fichier "CosmopoliTSE.jar" dans un dossier sur votre ordinateur (exemple C:/Documents)</w:t>
      </w:r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br/>
        <w:t>- Ouvrir votre terminal</w:t>
      </w:r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br/>
        <w:t>- Se</w:t>
      </w:r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déplacer dans </w:t>
      </w:r>
      <w:proofErr w:type="spellStart"/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t>dans</w:t>
      </w:r>
      <w:proofErr w:type="spellEnd"/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le dossier où se trouve le fichier grâce à la commande cd (exemple, à partir de C:, "cd Documents")</w:t>
      </w:r>
      <w:r w:rsidR="00343A5C">
        <w:rPr>
          <w:rFonts w:ascii="Courier New" w:eastAsia="Courier New" w:hAnsi="Courier New" w:cs="Courier New"/>
          <w:b/>
          <w:sz w:val="21"/>
          <w:szCs w:val="21"/>
          <w:highlight w:val="white"/>
        </w:rPr>
        <w:br/>
        <w:t>- Taper "java -jar CosmopoliTSE.jar"</w:t>
      </w:r>
    </w:p>
    <w:p w:rsidR="00FB3B65" w:rsidRDefault="00FB3B65">
      <w:pPr>
        <w:jc w:val="both"/>
      </w:pPr>
    </w:p>
    <w:p w:rsidR="00FB3B65" w:rsidRDefault="00343A5C">
      <w:pPr>
        <w:spacing w:line="240" w:lineRule="auto"/>
        <w:jc w:val="both"/>
      </w:pPr>
      <w:r>
        <w:rPr>
          <w:b/>
          <w:sz w:val="26"/>
          <w:szCs w:val="26"/>
        </w:rPr>
        <w:t>Puis vous lancez l’application, l’interface graphique est divisée en trois onglets</w:t>
      </w:r>
      <w:r w:rsidR="00F75D0C">
        <w:rPr>
          <w:b/>
          <w:sz w:val="26"/>
          <w:szCs w:val="26"/>
        </w:rPr>
        <w:t>,</w:t>
      </w:r>
      <w:r>
        <w:rPr>
          <w:b/>
          <w:sz w:val="26"/>
          <w:szCs w:val="26"/>
        </w:rPr>
        <w:t xml:space="preserve"> comme vous pouv</w:t>
      </w:r>
      <w:r>
        <w:rPr>
          <w:b/>
          <w:sz w:val="26"/>
          <w:szCs w:val="26"/>
        </w:rPr>
        <w:t xml:space="preserve">ez le voir dans l’image suivante, un onglet est dédié à chaque utilisateur : </w:t>
      </w:r>
    </w:p>
    <w:p w:rsidR="00FB3B65" w:rsidRDefault="00343A5C">
      <w:pPr>
        <w:spacing w:line="240" w:lineRule="auto"/>
        <w:jc w:val="both"/>
      </w:pPr>
      <w:r>
        <w:rPr>
          <w:b/>
          <w:sz w:val="26"/>
          <w:szCs w:val="26"/>
        </w:rPr>
        <w:t>_ Dave (le chasseur de tête)</w:t>
      </w:r>
    </w:p>
    <w:p w:rsidR="00FB3B65" w:rsidRDefault="00343A5C">
      <w:pPr>
        <w:spacing w:line="240" w:lineRule="auto"/>
        <w:jc w:val="both"/>
      </w:pPr>
      <w:r>
        <w:rPr>
          <w:b/>
          <w:sz w:val="26"/>
          <w:szCs w:val="26"/>
        </w:rPr>
        <w:t>_ Alice (développeur confirmé)</w:t>
      </w:r>
    </w:p>
    <w:p w:rsidR="00FB3B65" w:rsidRDefault="00343A5C">
      <w:pPr>
        <w:spacing w:line="240" w:lineRule="auto"/>
        <w:jc w:val="both"/>
      </w:pPr>
      <w:r>
        <w:rPr>
          <w:b/>
          <w:sz w:val="26"/>
          <w:szCs w:val="26"/>
        </w:rPr>
        <w:t>_ Bob (développeur débutant)</w:t>
      </w:r>
    </w:p>
    <w:p w:rsidR="00FB3B65" w:rsidRDefault="00343A5C">
      <w:pPr>
        <w:jc w:val="center"/>
      </w:pPr>
      <w:r>
        <w:rPr>
          <w:noProof/>
        </w:rPr>
        <w:drawing>
          <wp:inline distT="0" distB="0" distL="0" distR="0">
            <wp:extent cx="4036601" cy="229506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601" cy="2295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B65" w:rsidRDefault="00343A5C">
      <w:pPr>
        <w:jc w:val="both"/>
      </w:pPr>
      <w:r>
        <w:rPr>
          <w:b/>
          <w:sz w:val="26"/>
          <w:szCs w:val="26"/>
        </w:rPr>
        <w:t>Chaque utilisateur ayant son onglet, il vous suffit de placer votre pointeur (souris) s</w:t>
      </w:r>
      <w:r>
        <w:rPr>
          <w:b/>
          <w:sz w:val="26"/>
          <w:szCs w:val="26"/>
        </w:rPr>
        <w:t>ur le numéro de la story afin de connaître son intitulé.</w:t>
      </w:r>
    </w:p>
    <w:p w:rsidR="00FB3B65" w:rsidRDefault="00343A5C">
      <w:pPr>
        <w:jc w:val="center"/>
      </w:pPr>
      <w:r>
        <w:rPr>
          <w:noProof/>
        </w:rPr>
        <w:lastRenderedPageBreak/>
        <w:drawing>
          <wp:inline distT="0" distB="0" distL="0" distR="0">
            <wp:extent cx="4381500" cy="2543175"/>
            <wp:effectExtent l="0" t="0" r="0" b="9525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795" cy="2543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B65" w:rsidRDefault="00343A5C">
      <w:pPr>
        <w:jc w:val="both"/>
      </w:pPr>
      <w:r>
        <w:rPr>
          <w:b/>
          <w:sz w:val="28"/>
          <w:szCs w:val="28"/>
        </w:rPr>
        <w:t>Afin d’exécuter la première ainsi que la deuxième story, il vous suffit de rentrer dans le champ dédié un tag (mot). Le système vous renvoie sa réponse quand vous sélectionne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le bouton 1</w:t>
      </w:r>
      <w:r>
        <w:rPr>
          <w:b/>
          <w:sz w:val="28"/>
          <w:szCs w:val="28"/>
          <w:vertAlign w:val="superscript"/>
        </w:rPr>
        <w:t>ère</w:t>
      </w:r>
      <w:proofErr w:type="gramEnd"/>
      <w:r>
        <w:rPr>
          <w:b/>
          <w:sz w:val="28"/>
          <w:szCs w:val="28"/>
        </w:rPr>
        <w:t xml:space="preserve"> Story </w:t>
      </w:r>
      <w:r>
        <w:rPr>
          <w:b/>
          <w:sz w:val="28"/>
          <w:szCs w:val="28"/>
        </w:rPr>
        <w:t>ou 2</w:t>
      </w:r>
      <w:r>
        <w:rPr>
          <w:b/>
          <w:sz w:val="28"/>
          <w:szCs w:val="28"/>
          <w:vertAlign w:val="superscript"/>
        </w:rPr>
        <w:t>ème</w:t>
      </w:r>
      <w:r>
        <w:rPr>
          <w:b/>
          <w:sz w:val="28"/>
          <w:szCs w:val="28"/>
        </w:rPr>
        <w:t xml:space="preserve"> Story.</w:t>
      </w:r>
    </w:p>
    <w:p w:rsidR="00FB3B65" w:rsidRDefault="00343A5C">
      <w:pPr>
        <w:jc w:val="both"/>
      </w:pPr>
      <w:r>
        <w:rPr>
          <w:b/>
          <w:sz w:val="28"/>
          <w:szCs w:val="28"/>
          <w:u w:val="single"/>
        </w:rPr>
        <w:t>Exemple :</w:t>
      </w:r>
      <w:r>
        <w:rPr>
          <w:b/>
          <w:sz w:val="28"/>
          <w:szCs w:val="28"/>
        </w:rPr>
        <w:t xml:space="preserve"> Java </w:t>
      </w:r>
    </w:p>
    <w:p w:rsidR="00FB3B65" w:rsidRDefault="00343A5C">
      <w:pPr>
        <w:jc w:val="center"/>
      </w:pPr>
      <w:r>
        <w:rPr>
          <w:noProof/>
        </w:rPr>
        <w:drawing>
          <wp:inline distT="0" distB="0" distL="0" distR="0">
            <wp:extent cx="4743450" cy="3476625"/>
            <wp:effectExtent l="0" t="0" r="0" b="9525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967" cy="3477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B65" w:rsidRDefault="00343A5C">
      <w:pPr>
        <w:jc w:val="both"/>
      </w:pPr>
      <w:r>
        <w:rPr>
          <w:b/>
          <w:sz w:val="28"/>
          <w:szCs w:val="28"/>
        </w:rPr>
        <w:t xml:space="preserve">Pour la troisième story vous devez </w:t>
      </w:r>
      <w:r>
        <w:rPr>
          <w:b/>
          <w:sz w:val="28"/>
          <w:szCs w:val="28"/>
        </w:rPr>
        <w:t xml:space="preserve">saisir </w:t>
      </w:r>
      <w:r>
        <w:rPr>
          <w:b/>
          <w:sz w:val="28"/>
          <w:szCs w:val="28"/>
        </w:rPr>
        <w:t>plusieurs tags séparés par des points-virgules. Attention à ne pas mettre d’espace.</w:t>
      </w:r>
    </w:p>
    <w:p w:rsidR="00FB3B65" w:rsidRDefault="00FB3B65">
      <w:pPr>
        <w:jc w:val="both"/>
      </w:pPr>
    </w:p>
    <w:p w:rsidR="00FB3B65" w:rsidRDefault="00FB3B65">
      <w:pPr>
        <w:jc w:val="both"/>
      </w:pPr>
    </w:p>
    <w:p w:rsidR="00FB3B65" w:rsidRDefault="00FB3B65">
      <w:pPr>
        <w:jc w:val="both"/>
      </w:pPr>
    </w:p>
    <w:p w:rsidR="00FB3B65" w:rsidRDefault="00FB3B65">
      <w:pPr>
        <w:jc w:val="both"/>
      </w:pPr>
    </w:p>
    <w:p w:rsidR="00FB3B65" w:rsidRDefault="00343A5C">
      <w:pPr>
        <w:jc w:val="both"/>
      </w:pPr>
      <w:r>
        <w:rPr>
          <w:b/>
          <w:sz w:val="28"/>
          <w:szCs w:val="28"/>
          <w:u w:val="single"/>
        </w:rPr>
        <w:t>Exemple :</w:t>
      </w:r>
      <w:r>
        <w:rPr>
          <w:b/>
          <w:sz w:val="28"/>
          <w:szCs w:val="28"/>
        </w:rPr>
        <w:t xml:space="preserve"> java</w:t>
      </w:r>
      <w:proofErr w:type="gramStart"/>
      <w:r>
        <w:rPr>
          <w:b/>
          <w:sz w:val="28"/>
          <w:szCs w:val="28"/>
        </w:rPr>
        <w:t> ;</w:t>
      </w:r>
      <w:proofErr w:type="spellStart"/>
      <w:r>
        <w:rPr>
          <w:b/>
          <w:sz w:val="28"/>
          <w:szCs w:val="28"/>
        </w:rPr>
        <w:t>javascript</w:t>
      </w:r>
      <w:proofErr w:type="spellEnd"/>
      <w:proofErr w:type="gramEnd"/>
      <w:r>
        <w:rPr>
          <w:b/>
          <w:sz w:val="28"/>
          <w:szCs w:val="28"/>
        </w:rPr>
        <w:t> ;</w:t>
      </w:r>
      <w:proofErr w:type="spellStart"/>
      <w:r>
        <w:rPr>
          <w:b/>
          <w:sz w:val="28"/>
          <w:szCs w:val="28"/>
        </w:rPr>
        <w:t>c++</w:t>
      </w:r>
      <w:proofErr w:type="spellEnd"/>
    </w:p>
    <w:p w:rsidR="00FB3B65" w:rsidRDefault="00343A5C">
      <w:pPr>
        <w:jc w:val="center"/>
      </w:pPr>
      <w:r>
        <w:rPr>
          <w:noProof/>
        </w:rPr>
        <w:drawing>
          <wp:inline distT="0" distB="0" distL="0" distR="0">
            <wp:extent cx="6228591" cy="2584261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591" cy="2584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B65" w:rsidRDefault="00343A5C">
      <w:pPr>
        <w:jc w:val="both"/>
      </w:pPr>
      <w:bookmarkStart w:id="0" w:name="_gjdgxs" w:colFirst="0" w:colLast="0"/>
      <w:bookmarkEnd w:id="0"/>
      <w:r>
        <w:rPr>
          <w:b/>
          <w:sz w:val="28"/>
          <w:szCs w:val="28"/>
        </w:rPr>
        <w:t>Afin de changer d’utilisateur, il vous suffit de cliquer s</w:t>
      </w:r>
      <w:r>
        <w:rPr>
          <w:b/>
          <w:sz w:val="28"/>
          <w:szCs w:val="28"/>
        </w:rPr>
        <w:t xml:space="preserve">ur le nom de l’utilisateur que vous désirez en haut à gauche de l’écran. </w:t>
      </w:r>
    </w:p>
    <w:p w:rsidR="00FB3B65" w:rsidRDefault="00343A5C">
      <w:pPr>
        <w:jc w:val="both"/>
      </w:pPr>
      <w:r>
        <w:rPr>
          <w:b/>
          <w:sz w:val="28"/>
          <w:szCs w:val="28"/>
        </w:rPr>
        <w:t xml:space="preserve">Ensuite, pour utiliser les stories d’Alice vous devez </w:t>
      </w:r>
      <w:r>
        <w:rPr>
          <w:b/>
          <w:sz w:val="28"/>
          <w:szCs w:val="28"/>
        </w:rPr>
        <w:t>entrer</w:t>
      </w:r>
      <w:r>
        <w:rPr>
          <w:b/>
          <w:sz w:val="28"/>
          <w:szCs w:val="28"/>
        </w:rPr>
        <w:t xml:space="preserve"> votre user ID, cet ID est celui de votre profil </w:t>
      </w:r>
      <w:proofErr w:type="spellStart"/>
      <w:r>
        <w:rPr>
          <w:b/>
          <w:sz w:val="28"/>
          <w:szCs w:val="28"/>
        </w:rPr>
        <w:t>StackOverFlow</w:t>
      </w:r>
      <w:proofErr w:type="spellEnd"/>
      <w:r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aisissez le</w:t>
      </w:r>
      <w:proofErr w:type="gramEnd"/>
      <w:r>
        <w:rPr>
          <w:b/>
          <w:sz w:val="28"/>
          <w:szCs w:val="28"/>
        </w:rPr>
        <w:t>, puis sélectionnez la story de votre choix (d</w:t>
      </w:r>
      <w:r>
        <w:rPr>
          <w:b/>
          <w:sz w:val="28"/>
          <w:szCs w:val="28"/>
        </w:rPr>
        <w:t>e même que pour la user Dave, vous trouverez l’intitulé de la story en pointant votre souris dessus).</w:t>
      </w:r>
    </w:p>
    <w:p w:rsidR="00FB3B65" w:rsidRDefault="00343A5C">
      <w:pPr>
        <w:jc w:val="both"/>
      </w:pPr>
      <w:r>
        <w:rPr>
          <w:b/>
          <w:sz w:val="28"/>
          <w:szCs w:val="28"/>
          <w:u w:val="single"/>
        </w:rPr>
        <w:t>Exemple :</w:t>
      </w:r>
      <w:r>
        <w:rPr>
          <w:b/>
          <w:sz w:val="28"/>
          <w:szCs w:val="28"/>
        </w:rPr>
        <w:t xml:space="preserve"> 1144035 pour la 1</w:t>
      </w:r>
      <w:r>
        <w:rPr>
          <w:b/>
          <w:sz w:val="28"/>
          <w:szCs w:val="28"/>
          <w:vertAlign w:val="superscript"/>
        </w:rPr>
        <w:t>ère</w:t>
      </w:r>
      <w:r>
        <w:rPr>
          <w:b/>
          <w:sz w:val="28"/>
          <w:szCs w:val="28"/>
        </w:rPr>
        <w:t xml:space="preserve"> Story (</w:t>
      </w:r>
      <w:proofErr w:type="spellStart"/>
      <w:r>
        <w:rPr>
          <w:b/>
          <w:sz w:val="28"/>
          <w:szCs w:val="28"/>
        </w:rPr>
        <w:t>UserId</w:t>
      </w:r>
      <w:proofErr w:type="spellEnd"/>
      <w:r>
        <w:rPr>
          <w:b/>
          <w:sz w:val="28"/>
          <w:szCs w:val="28"/>
        </w:rPr>
        <w:t xml:space="preserve"> de Gordon </w:t>
      </w:r>
      <w:proofErr w:type="spellStart"/>
      <w:r>
        <w:rPr>
          <w:b/>
          <w:sz w:val="28"/>
          <w:szCs w:val="28"/>
        </w:rPr>
        <w:t>Linoff</w:t>
      </w:r>
      <w:proofErr w:type="spellEnd"/>
      <w:r>
        <w:rPr>
          <w:b/>
          <w:sz w:val="28"/>
          <w:szCs w:val="28"/>
        </w:rPr>
        <w:t>)</w:t>
      </w:r>
    </w:p>
    <w:p w:rsidR="00FB3B65" w:rsidRDefault="00343A5C">
      <w:pPr>
        <w:jc w:val="both"/>
      </w:pPr>
      <w:r>
        <w:rPr>
          <w:noProof/>
        </w:rPr>
        <w:drawing>
          <wp:inline distT="114300" distB="114300" distL="114300" distR="114300">
            <wp:extent cx="5353368" cy="3352506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368" cy="3352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FB3B65" w:rsidRDefault="00343A5C">
      <w:pPr>
        <w:jc w:val="both"/>
      </w:pPr>
      <w:r>
        <w:rPr>
          <w:b/>
          <w:sz w:val="28"/>
          <w:szCs w:val="28"/>
          <w:u w:val="single"/>
        </w:rPr>
        <w:lastRenderedPageBreak/>
        <w:t>Exemple :</w:t>
      </w:r>
      <w:r>
        <w:rPr>
          <w:b/>
          <w:sz w:val="28"/>
          <w:szCs w:val="28"/>
        </w:rPr>
        <w:t xml:space="preserve"> 1144035 pour la 3</w:t>
      </w:r>
      <w:r>
        <w:rPr>
          <w:b/>
          <w:sz w:val="28"/>
          <w:szCs w:val="28"/>
          <w:vertAlign w:val="superscript"/>
        </w:rPr>
        <w:t>ème</w:t>
      </w:r>
      <w:r>
        <w:rPr>
          <w:b/>
          <w:sz w:val="28"/>
          <w:szCs w:val="28"/>
        </w:rPr>
        <w:t xml:space="preserve"> Story (</w:t>
      </w:r>
      <w:proofErr w:type="spellStart"/>
      <w:r>
        <w:rPr>
          <w:b/>
          <w:sz w:val="28"/>
          <w:szCs w:val="28"/>
        </w:rPr>
        <w:t>UserId</w:t>
      </w:r>
      <w:proofErr w:type="spellEnd"/>
      <w:r>
        <w:rPr>
          <w:b/>
          <w:sz w:val="28"/>
          <w:szCs w:val="28"/>
        </w:rPr>
        <w:t xml:space="preserve"> de Gor</w:t>
      </w:r>
      <w:r>
        <w:rPr>
          <w:b/>
          <w:sz w:val="28"/>
          <w:szCs w:val="28"/>
        </w:rPr>
        <w:t xml:space="preserve">don </w:t>
      </w:r>
      <w:proofErr w:type="spellStart"/>
      <w:r>
        <w:rPr>
          <w:b/>
          <w:sz w:val="28"/>
          <w:szCs w:val="28"/>
        </w:rPr>
        <w:t>Linoff</w:t>
      </w:r>
      <w:proofErr w:type="spellEnd"/>
      <w:r>
        <w:rPr>
          <w:b/>
          <w:sz w:val="28"/>
          <w:szCs w:val="28"/>
        </w:rPr>
        <w:t>)</w:t>
      </w:r>
    </w:p>
    <w:p w:rsidR="00FB3B65" w:rsidRDefault="00343A5C">
      <w:pPr>
        <w:jc w:val="center"/>
      </w:pPr>
      <w:r>
        <w:rPr>
          <w:noProof/>
        </w:rPr>
        <w:drawing>
          <wp:inline distT="0" distB="0" distL="0" distR="0">
            <wp:extent cx="5031740" cy="3324542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3324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B65" w:rsidRDefault="00343A5C">
      <w:pPr>
        <w:jc w:val="both"/>
        <w:rPr>
          <w:b/>
          <w:sz w:val="28"/>
        </w:rPr>
      </w:pPr>
      <w:r>
        <w:rPr>
          <w:b/>
          <w:sz w:val="28"/>
        </w:rPr>
        <w:t>L’onglet Bob vous permet de tester ses différentes stories. Pour la première ainsi que pour la seconde vous devez entrer une question sans point d’interrogation.</w:t>
      </w:r>
    </w:p>
    <w:p w:rsidR="00343A5C" w:rsidRDefault="00343A5C">
      <w:pPr>
        <w:jc w:val="both"/>
        <w:rPr>
          <w:b/>
          <w:sz w:val="28"/>
        </w:rPr>
      </w:pPr>
      <w:r w:rsidRPr="00343A5C">
        <w:rPr>
          <w:b/>
          <w:sz w:val="28"/>
          <w:u w:val="single"/>
        </w:rPr>
        <w:t>Exemple :</w:t>
      </w:r>
      <w:r>
        <w:rPr>
          <w:b/>
          <w:sz w:val="28"/>
        </w:rPr>
        <w:t xml:space="preserve"> How to </w:t>
      </w:r>
      <w:proofErr w:type="spellStart"/>
      <w:r>
        <w:rPr>
          <w:b/>
          <w:sz w:val="28"/>
        </w:rPr>
        <w:t>parse</w:t>
      </w:r>
      <w:proofErr w:type="spellEnd"/>
      <w:r>
        <w:rPr>
          <w:b/>
          <w:sz w:val="28"/>
        </w:rPr>
        <w:t xml:space="preserve"> </w:t>
      </w:r>
    </w:p>
    <w:p w:rsidR="00343A5C" w:rsidRDefault="00343A5C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5B4992D5" wp14:editId="4A1DA4EE">
            <wp:extent cx="5760720" cy="34251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C" w:rsidRDefault="00343A5C">
      <w:pPr>
        <w:jc w:val="both"/>
        <w:rPr>
          <w:b/>
          <w:sz w:val="28"/>
        </w:rPr>
      </w:pPr>
    </w:p>
    <w:p w:rsidR="00343A5C" w:rsidRDefault="00343A5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Pour la 3</w:t>
      </w:r>
      <w:r w:rsidRPr="00343A5C">
        <w:rPr>
          <w:b/>
          <w:sz w:val="28"/>
          <w:vertAlign w:val="superscript"/>
        </w:rPr>
        <w:t>ème</w:t>
      </w:r>
      <w:r>
        <w:rPr>
          <w:b/>
          <w:sz w:val="28"/>
        </w:rPr>
        <w:t xml:space="preserve"> ainsi que pour la 4</w:t>
      </w:r>
      <w:r w:rsidRPr="00343A5C">
        <w:rPr>
          <w:b/>
          <w:sz w:val="28"/>
          <w:vertAlign w:val="superscript"/>
        </w:rPr>
        <w:t>ème</w:t>
      </w:r>
      <w:r>
        <w:rPr>
          <w:b/>
          <w:sz w:val="28"/>
        </w:rPr>
        <w:t xml:space="preserve"> story, vous devez entrer votre ID </w:t>
      </w:r>
      <w:proofErr w:type="spellStart"/>
      <w:r>
        <w:rPr>
          <w:b/>
          <w:sz w:val="28"/>
        </w:rPr>
        <w:t>StackOverflow</w:t>
      </w:r>
      <w:proofErr w:type="spellEnd"/>
      <w:r>
        <w:rPr>
          <w:b/>
          <w:sz w:val="28"/>
        </w:rPr>
        <w:t>.</w:t>
      </w:r>
    </w:p>
    <w:p w:rsidR="00343A5C" w:rsidRDefault="00343A5C">
      <w:pPr>
        <w:jc w:val="both"/>
        <w:rPr>
          <w:b/>
          <w:sz w:val="28"/>
        </w:rPr>
      </w:pPr>
      <w:r w:rsidRPr="00343A5C">
        <w:rPr>
          <w:b/>
          <w:sz w:val="28"/>
          <w:u w:val="single"/>
        </w:rPr>
        <w:t>Exemple :</w:t>
      </w:r>
      <w:r>
        <w:rPr>
          <w:b/>
          <w:sz w:val="28"/>
        </w:rPr>
        <w:t xml:space="preserve"> 5156016 de l’utilisateur Jawad Le </w:t>
      </w:r>
      <w:proofErr w:type="spellStart"/>
      <w:r>
        <w:rPr>
          <w:b/>
          <w:sz w:val="28"/>
        </w:rPr>
        <w:t>Wywadi</w:t>
      </w:r>
      <w:proofErr w:type="spellEnd"/>
    </w:p>
    <w:p w:rsidR="00343A5C" w:rsidRPr="00343A5C" w:rsidRDefault="00343A5C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446B73C7" wp14:editId="2F71DC43">
            <wp:extent cx="5760720" cy="34036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43A5C" w:rsidRPr="00343A5C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65"/>
    <w:rsid w:val="00343A5C"/>
    <w:rsid w:val="00C05C9C"/>
    <w:rsid w:val="00F75D0C"/>
    <w:rsid w:val="00F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E17E"/>
  <w15:docId w15:val="{BF4FD447-5917-406E-94E6-5DC62EF6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 Zogheib Diane</dc:creator>
  <cp:lastModifiedBy>Bou Zogheib Diane</cp:lastModifiedBy>
  <cp:revision>3</cp:revision>
  <cp:lastPrinted>2017-01-25T07:17:00Z</cp:lastPrinted>
  <dcterms:created xsi:type="dcterms:W3CDTF">2017-01-25T07:17:00Z</dcterms:created>
  <dcterms:modified xsi:type="dcterms:W3CDTF">2017-01-25T08:54:00Z</dcterms:modified>
</cp:coreProperties>
</file>