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E8F27" w14:textId="5A580599" w:rsidR="00AC6412" w:rsidRDefault="0055778A">
      <w:r>
        <w:t xml:space="preserve">HUMA Analysis </w:t>
      </w:r>
    </w:p>
    <w:p w14:paraId="707B2A7A" w14:textId="77777777" w:rsidR="0055778A" w:rsidRDefault="0055778A"/>
    <w:p w14:paraId="2B96EE73" w14:textId="7061F77A" w:rsidR="0055778A" w:rsidRDefault="0055778A">
      <w:hyperlink r:id="rId5" w:history="1">
        <w:r w:rsidRPr="00FE7D38">
          <w:rPr>
            <w:rStyle w:val="Hyperlink"/>
          </w:rPr>
          <w:t>https://journals.lww.com/jtrauma/fulltext/2023/08000/evaluation_of_vascular_repair_by_tissue_engineered.11.aspx</w:t>
        </w:r>
      </w:hyperlink>
    </w:p>
    <w:p w14:paraId="5D0E04D3" w14:textId="77777777" w:rsidR="0055778A" w:rsidRDefault="0055778A"/>
    <w:p w14:paraId="711578A3" w14:textId="7C29BD49" w:rsidR="0055778A" w:rsidRDefault="0055778A" w:rsidP="0055778A">
      <w:pPr>
        <w:pStyle w:val="ListParagraph"/>
        <w:numPr>
          <w:ilvl w:val="0"/>
          <w:numId w:val="2"/>
        </w:numPr>
      </w:pPr>
      <w:r>
        <w:t xml:space="preserve">HUMA released pre-clin study looking at ATEV/ HAV vs </w:t>
      </w:r>
      <w:proofErr w:type="spellStart"/>
      <w:r>
        <w:t>ePTFE</w:t>
      </w:r>
      <w:proofErr w:type="spellEnd"/>
      <w:r>
        <w:t xml:space="preserve"> in porcine model </w:t>
      </w:r>
    </w:p>
    <w:p w14:paraId="51C61493" w14:textId="5A2D2C2B" w:rsidR="0055778A" w:rsidRDefault="0055778A" w:rsidP="0055778A">
      <w:pPr>
        <w:pStyle w:val="ListParagraph"/>
        <w:numPr>
          <w:ilvl w:val="0"/>
          <w:numId w:val="2"/>
        </w:numPr>
      </w:pPr>
      <w:r>
        <w:t xml:space="preserve">N=36 pigs, 4 treatment groups </w:t>
      </w:r>
    </w:p>
    <w:p w14:paraId="4C556796" w14:textId="5AC16929" w:rsidR="0055778A" w:rsidRDefault="0055778A" w:rsidP="0055778A">
      <w:pPr>
        <w:pStyle w:val="ListParagraph"/>
        <w:numPr>
          <w:ilvl w:val="1"/>
          <w:numId w:val="2"/>
        </w:numPr>
      </w:pPr>
      <w:r>
        <w:t>re</w:t>
      </w:r>
      <w:r w:rsidRPr="0055778A">
        <w:t>ceiving either the HAV or a PTFE graft following a hind limb ischemia period of either 0 or 6 hours</w:t>
      </w:r>
    </w:p>
    <w:p w14:paraId="028820CC" w14:textId="4FF4F069" w:rsidR="0055778A" w:rsidRDefault="0055778A" w:rsidP="0055778A">
      <w:pPr>
        <w:pStyle w:val="ListParagraph"/>
        <w:numPr>
          <w:ilvl w:val="1"/>
          <w:numId w:val="2"/>
        </w:numPr>
      </w:pPr>
      <w:r>
        <w:t>3cm by 6mm</w:t>
      </w:r>
    </w:p>
    <w:p w14:paraId="5E55D02D" w14:textId="4AE39D87" w:rsidR="0055778A" w:rsidRDefault="0055778A" w:rsidP="0055778A">
      <w:pPr>
        <w:pStyle w:val="ListParagraph"/>
        <w:numPr>
          <w:ilvl w:val="1"/>
          <w:numId w:val="2"/>
        </w:numPr>
      </w:pPr>
      <w:r>
        <w:t xml:space="preserve">In right </w:t>
      </w:r>
      <w:proofErr w:type="spellStart"/>
      <w:r>
        <w:t>eliac</w:t>
      </w:r>
      <w:proofErr w:type="spellEnd"/>
      <w:r>
        <w:t xml:space="preserve"> artery </w:t>
      </w:r>
    </w:p>
    <w:p w14:paraId="57EA2E5F" w14:textId="5CA2E6F3" w:rsidR="0055778A" w:rsidRDefault="0055778A" w:rsidP="0055778A">
      <w:pPr>
        <w:pStyle w:val="ListParagraph"/>
        <w:numPr>
          <w:ilvl w:val="1"/>
          <w:numId w:val="2"/>
        </w:numPr>
      </w:pPr>
      <w:r>
        <w:t xml:space="preserve">Not immune </w:t>
      </w:r>
      <w:proofErr w:type="gramStart"/>
      <w:r>
        <w:t>suppressed  for</w:t>
      </w:r>
      <w:proofErr w:type="gramEnd"/>
      <w:r>
        <w:t xml:space="preserve"> 1</w:t>
      </w:r>
      <w:r w:rsidRPr="0055778A">
        <w:rPr>
          <w:vertAlign w:val="superscript"/>
        </w:rPr>
        <w:t>st</w:t>
      </w:r>
      <w:r>
        <w:t xml:space="preserve"> </w:t>
      </w:r>
      <w:proofErr w:type="spellStart"/>
      <w:r>
        <w:t>mth</w:t>
      </w:r>
      <w:proofErr w:type="spellEnd"/>
    </w:p>
    <w:p w14:paraId="65509FBE" w14:textId="2480B3CA" w:rsidR="0055778A" w:rsidRDefault="0055778A" w:rsidP="0055778A">
      <w:pPr>
        <w:pStyle w:val="ListParagraph"/>
        <w:numPr>
          <w:ilvl w:val="1"/>
          <w:numId w:val="2"/>
        </w:numPr>
      </w:pPr>
      <w:r>
        <w:t xml:space="preserve">Eval: graft patency, hind limb function, </w:t>
      </w:r>
      <w:proofErr w:type="spellStart"/>
      <w:r>
        <w:t>biochem</w:t>
      </w:r>
      <w:proofErr w:type="spellEnd"/>
      <w:r>
        <w:t xml:space="preserve"> markers/ histology</w:t>
      </w:r>
    </w:p>
    <w:p w14:paraId="7B68542B" w14:textId="77777777" w:rsidR="00C41EBD" w:rsidRDefault="0055778A" w:rsidP="00C41EBD">
      <w:pPr>
        <w:pStyle w:val="ListParagraph"/>
        <w:numPr>
          <w:ilvl w:val="1"/>
          <w:numId w:val="2"/>
        </w:numPr>
      </w:pPr>
      <w:r>
        <w:t>Hind limb function and tissue damage biomarkers improved?</w:t>
      </w:r>
    </w:p>
    <w:p w14:paraId="5481DCEF" w14:textId="71132D2A" w:rsidR="0055778A" w:rsidRDefault="00C41EBD" w:rsidP="00C41EBD">
      <w:pPr>
        <w:pStyle w:val="ListParagraph"/>
        <w:numPr>
          <w:ilvl w:val="0"/>
          <w:numId w:val="2"/>
        </w:numPr>
      </w:pPr>
      <w:r>
        <w:t xml:space="preserve">Multiple typos in paper </w:t>
      </w:r>
    </w:p>
    <w:p w14:paraId="503403EE" w14:textId="339A0157" w:rsidR="00C41EBD" w:rsidRDefault="00C41EBD" w:rsidP="00C41EBD">
      <w:pPr>
        <w:pStyle w:val="ListParagraph"/>
        <w:numPr>
          <w:ilvl w:val="0"/>
          <w:numId w:val="2"/>
        </w:numPr>
      </w:pPr>
      <w:r>
        <w:t xml:space="preserve">In methods say PTFE not </w:t>
      </w:r>
      <w:proofErr w:type="spellStart"/>
      <w:r>
        <w:t>ePTFE</w:t>
      </w:r>
      <w:proofErr w:type="spellEnd"/>
      <w:r>
        <w:t xml:space="preserve"> </w:t>
      </w:r>
    </w:p>
    <w:p w14:paraId="420739C4" w14:textId="743315A2" w:rsidR="00C41EBD" w:rsidRDefault="00C41EBD" w:rsidP="00C41EBD">
      <w:pPr>
        <w:pStyle w:val="ListParagraph"/>
        <w:numPr>
          <w:ilvl w:val="0"/>
          <w:numId w:val="2"/>
        </w:numPr>
      </w:pPr>
      <w:r>
        <w:t xml:space="preserve">Paper below says infection rates </w:t>
      </w:r>
      <w:proofErr w:type="gramStart"/>
      <w:r>
        <w:t>wont</w:t>
      </w:r>
      <w:proofErr w:type="gramEnd"/>
      <w:r>
        <w:t xml:space="preserve"> be different </w:t>
      </w:r>
      <w:proofErr w:type="spellStart"/>
      <w:r>
        <w:t>btwn</w:t>
      </w:r>
      <w:proofErr w:type="spellEnd"/>
      <w:r>
        <w:t xml:space="preserve"> synth and </w:t>
      </w:r>
      <w:proofErr w:type="spellStart"/>
      <w:r>
        <w:t>nat</w:t>
      </w:r>
      <w:proofErr w:type="spellEnd"/>
    </w:p>
    <w:p w14:paraId="1C19A5C5" w14:textId="5E174B4E" w:rsidR="00C41EBD" w:rsidRDefault="00C41EBD" w:rsidP="00C41EBD">
      <w:pPr>
        <w:pStyle w:val="ListParagraph"/>
        <w:numPr>
          <w:ilvl w:val="0"/>
          <w:numId w:val="2"/>
        </w:numPr>
      </w:pPr>
      <w:r>
        <w:t xml:space="preserve">Embolisms? </w:t>
      </w:r>
    </w:p>
    <w:p w14:paraId="20928478" w14:textId="3B639252" w:rsidR="00C41EBD" w:rsidRDefault="00C41EBD" w:rsidP="00C41EBD">
      <w:pPr>
        <w:pStyle w:val="ListParagraph"/>
        <w:numPr>
          <w:ilvl w:val="0"/>
          <w:numId w:val="2"/>
        </w:numPr>
      </w:pPr>
      <w:r w:rsidRPr="00C41EBD">
        <w:drawing>
          <wp:inline distT="0" distB="0" distL="0" distR="0" wp14:anchorId="75F11C2B" wp14:editId="4CFE6F0E">
            <wp:extent cx="2114550" cy="1249667"/>
            <wp:effectExtent l="0" t="0" r="0" b="0"/>
            <wp:docPr id="127385769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5769" name="Picture 1" descr="A white text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9233" cy="125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95A0" w14:textId="77777777" w:rsidR="00C41EBD" w:rsidRDefault="00C41EBD" w:rsidP="00C41EBD"/>
    <w:p w14:paraId="1BD0A8E7" w14:textId="77777777" w:rsidR="00C41EBD" w:rsidRDefault="00C41EBD" w:rsidP="00C41EBD"/>
    <w:p w14:paraId="3BBB4E89" w14:textId="0CF3A61D" w:rsidR="00C41EBD" w:rsidRDefault="00C41EBD" w:rsidP="00C41EBD">
      <w:r w:rsidRPr="00C41EBD">
        <w:drawing>
          <wp:inline distT="0" distB="0" distL="0" distR="0" wp14:anchorId="7A3860D3" wp14:editId="530667F6">
            <wp:extent cx="5943600" cy="1709420"/>
            <wp:effectExtent l="0" t="0" r="0" b="0"/>
            <wp:docPr id="547665452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65452" name="Picture 1" descr="A close-up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F93F" w14:textId="73FE3B70" w:rsidR="00C41EBD" w:rsidRDefault="00C41EBD" w:rsidP="00C41EBD">
      <w:r w:rsidRPr="00C41EBD">
        <w:lastRenderedPageBreak/>
        <w:drawing>
          <wp:inline distT="0" distB="0" distL="0" distR="0" wp14:anchorId="7B3B356A" wp14:editId="45395599">
            <wp:extent cx="5943600" cy="2357120"/>
            <wp:effectExtent l="0" t="0" r="0" b="0"/>
            <wp:docPr id="717332276" name="Picture 1" descr="A table of medical rec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32276" name="Picture 1" descr="A table of medical record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C57C" w14:textId="2B38CED6" w:rsidR="00C41EBD" w:rsidRDefault="00C41EBD" w:rsidP="00C41EBD">
      <w:r>
        <w:t xml:space="preserve">Rates of infection don’t differ much between synthetic and saphenous veins </w:t>
      </w:r>
    </w:p>
    <w:p w14:paraId="376DBE25" w14:textId="77777777" w:rsidR="00C41EBD" w:rsidRDefault="00C41EBD" w:rsidP="00C41EBD"/>
    <w:p w14:paraId="0C18E877" w14:textId="0415872C" w:rsidR="007B5B78" w:rsidRDefault="007B5B78" w:rsidP="00C41EBD">
      <w:r w:rsidRPr="007B5B78">
        <w:t>https://www.ncbi.nlm.nih.gov/pmc/articles/PMC7768973/</w:t>
      </w:r>
    </w:p>
    <w:p w14:paraId="77094FA6" w14:textId="77777777" w:rsidR="007B5B78" w:rsidRDefault="007B5B78" w:rsidP="00C41EBD"/>
    <w:p w14:paraId="5CA540E8" w14:textId="542EA857" w:rsidR="007B5B78" w:rsidRDefault="007B5B78" w:rsidP="007B5B78">
      <w:pPr>
        <w:pStyle w:val="ListParagraph"/>
        <w:numPr>
          <w:ilvl w:val="0"/>
          <w:numId w:val="2"/>
        </w:numPr>
      </w:pPr>
      <w:r w:rsidRPr="007B5B78">
        <w:t>Vein grafts constituted 82% of the repairs and had a similar estimated patency of 93% compared with 81% for all other repairs.</w:t>
      </w:r>
    </w:p>
    <w:p w14:paraId="21ACB955" w14:textId="4200BC32" w:rsidR="007B5B78" w:rsidRDefault="007B5B78" w:rsidP="007B5B78">
      <w:pPr>
        <w:pStyle w:val="ListParagraph"/>
        <w:numPr>
          <w:ilvl w:val="0"/>
          <w:numId w:val="2"/>
        </w:numPr>
      </w:pPr>
      <w:r>
        <w:t xml:space="preserve">Proportion of scripts that are vein vs </w:t>
      </w:r>
      <w:r w:rsidR="00DE11EB">
        <w:t>PTFE</w:t>
      </w:r>
      <w:proofErr w:type="gramStart"/>
      <w:r w:rsidR="00DE11EB">
        <w:t>/  other</w:t>
      </w:r>
      <w:proofErr w:type="gramEnd"/>
      <w:r w:rsidR="00DE11EB">
        <w:t>?</w:t>
      </w:r>
    </w:p>
    <w:p w14:paraId="1698DAC8" w14:textId="63B34026" w:rsidR="00DE11EB" w:rsidRDefault="00DE11EB" w:rsidP="007B5B78">
      <w:pPr>
        <w:pStyle w:val="ListParagraph"/>
        <w:numPr>
          <w:ilvl w:val="0"/>
          <w:numId w:val="2"/>
        </w:numPr>
      </w:pPr>
      <w:r>
        <w:t xml:space="preserve">Upper extremity arterial cohort: </w:t>
      </w:r>
      <w:r w:rsidRPr="00DE11EB">
        <w:t>Vein grafts constituted 90% of the repairs and had a patency of 97% compared with 33% for all other repairs (p&lt;0.001; only five repairs were in this group).</w:t>
      </w:r>
    </w:p>
    <w:p w14:paraId="634ABFB7" w14:textId="3B3DA7EF" w:rsidR="00DE11EB" w:rsidRDefault="00DE11EB" w:rsidP="007B5B78">
      <w:pPr>
        <w:pStyle w:val="ListParagraph"/>
        <w:numPr>
          <w:ilvl w:val="0"/>
          <w:numId w:val="2"/>
        </w:numPr>
      </w:pPr>
      <w:r>
        <w:t xml:space="preserve">Lower extremity arterial patency: </w:t>
      </w:r>
      <w:r w:rsidRPr="00DE11EB">
        <w:t>Lower extremity estimated arterial repair patency was 91% with median follow-up of 20 months</w:t>
      </w:r>
    </w:p>
    <w:p w14:paraId="54D77709" w14:textId="77777777" w:rsidR="00DE11EB" w:rsidRDefault="00DE11EB" w:rsidP="007B5B78">
      <w:pPr>
        <w:pStyle w:val="ListParagraph"/>
        <w:numPr>
          <w:ilvl w:val="0"/>
          <w:numId w:val="2"/>
        </w:numPr>
      </w:pPr>
    </w:p>
    <w:sectPr w:rsidR="00DE1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8912FE"/>
    <w:multiLevelType w:val="hybridMultilevel"/>
    <w:tmpl w:val="FD1CBF60"/>
    <w:lvl w:ilvl="0" w:tplc="ED58D7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23D80"/>
    <w:multiLevelType w:val="hybridMultilevel"/>
    <w:tmpl w:val="A3B4CA94"/>
    <w:lvl w:ilvl="0" w:tplc="665666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300998">
    <w:abstractNumId w:val="1"/>
  </w:num>
  <w:num w:numId="2" w16cid:durableId="64574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78A"/>
    <w:rsid w:val="00165D13"/>
    <w:rsid w:val="001B611C"/>
    <w:rsid w:val="001E35D5"/>
    <w:rsid w:val="0055778A"/>
    <w:rsid w:val="007B5B78"/>
    <w:rsid w:val="00AC6412"/>
    <w:rsid w:val="00C41EBD"/>
    <w:rsid w:val="00C50011"/>
    <w:rsid w:val="00CD278A"/>
    <w:rsid w:val="00D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BF44"/>
  <w15:chartTrackingRefBased/>
  <w15:docId w15:val="{64BB76A4-5580-4D70-89E2-F10D794A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7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7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7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7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7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7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7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7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7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7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7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ournals.lww.com/jtrauma/fulltext/2023/08000/evaluation_of_vascular_repair_by_tissue_engineered.11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</dc:creator>
  <cp:keywords/>
  <dc:description/>
  <cp:lastModifiedBy>Anthony S</cp:lastModifiedBy>
  <cp:revision>1</cp:revision>
  <dcterms:created xsi:type="dcterms:W3CDTF">2024-09-10T00:55:00Z</dcterms:created>
  <dcterms:modified xsi:type="dcterms:W3CDTF">2024-09-10T14:36:00Z</dcterms:modified>
</cp:coreProperties>
</file>