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025F2D8" w14:textId="0AA2E2A6" w:rsidR="00FC4E74" w:rsidRDefault="00325D23" w:rsidP="00325D23">
      <w:pPr>
        <w:pStyle w:val="Heading1"/>
      </w:pPr>
      <w:r>
        <w:t>User Guide</w:t>
      </w:r>
    </w:p>
    <w:p w14:paraId="455AB814" w14:textId="77777777" w:rsidR="001F2C39" w:rsidRDefault="001F2C39" w:rsidP="001F2C39">
      <w:pPr>
        <w:pStyle w:val="Heading2"/>
      </w:pPr>
      <w:bookmarkStart w:id="0" w:name="_Toc91175761"/>
      <w:bookmarkStart w:id="1" w:name="_Toc92377875"/>
      <w:r>
        <w:t>Start-up</w:t>
      </w:r>
      <w:bookmarkEnd w:id="0"/>
      <w:bookmarkEnd w:id="1"/>
    </w:p>
    <w:p w14:paraId="25DDB44D" w14:textId="78A68DF4" w:rsidR="001F2C39" w:rsidRPr="001F2C39" w:rsidRDefault="001F2C39" w:rsidP="001F2C39">
      <w:r>
        <w:t xml:space="preserve">To begin the application, open the </w:t>
      </w:r>
      <w:r>
        <w:rPr>
          <w:i/>
          <w:iCs/>
        </w:rPr>
        <w:t>‘</w:t>
      </w:r>
      <w:r w:rsidRPr="001F2C39">
        <w:rPr>
          <w:i/>
          <w:iCs/>
        </w:rPr>
        <w:t>AGARR-Sem2.sln</w:t>
      </w:r>
      <w:r>
        <w:rPr>
          <w:i/>
          <w:iCs/>
        </w:rPr>
        <w:t>’</w:t>
      </w:r>
      <w:r>
        <w:t xml:space="preserve"> file with Visual Studio 2022. Click </w:t>
      </w:r>
      <w:r>
        <w:rPr>
          <w:i/>
          <w:iCs/>
        </w:rPr>
        <w:t xml:space="preserve">‘Local Windows Debugger’ </w:t>
      </w:r>
      <w:r>
        <w:t xml:space="preserve">at the top of the window. The application should compile and start. If Visual Studio 2022 is not installed, instead, open with Visual Studio 2019. The project’s </w:t>
      </w:r>
      <w:r>
        <w:rPr>
          <w:i/>
          <w:iCs/>
        </w:rPr>
        <w:t xml:space="preserve">Platform Toolset </w:t>
      </w:r>
      <w:r>
        <w:t xml:space="preserve">version may need changing if the application will not compile. To do this, right click each project in the solution, then click </w:t>
      </w:r>
      <w:r>
        <w:rPr>
          <w:i/>
          <w:iCs/>
        </w:rPr>
        <w:t xml:space="preserve">‘Properties’ </w:t>
      </w:r>
      <w:r>
        <w:t xml:space="preserve">Under </w:t>
      </w:r>
      <w:r>
        <w:rPr>
          <w:i/>
          <w:iCs/>
        </w:rPr>
        <w:t xml:space="preserve">‘Configuration Properties -&gt; General’ </w:t>
      </w:r>
      <w:r>
        <w:t xml:space="preserve">there should be an entry labelled </w:t>
      </w:r>
      <w:r>
        <w:rPr>
          <w:i/>
          <w:iCs/>
        </w:rPr>
        <w:t>‘Platform Toolset’</w:t>
      </w:r>
      <w:r>
        <w:t>, change this to version 142. This will need to be done for both projects within the solution.</w:t>
      </w:r>
    </w:p>
    <w:p w14:paraId="46AFD567" w14:textId="77777777" w:rsidR="001948CA" w:rsidRDefault="001948CA">
      <w:pPr>
        <w:rPr>
          <w:rFonts w:asciiTheme="majorHAnsi" w:eastAsiaTheme="majorEastAsia" w:hAnsiTheme="majorHAnsi" w:cstheme="majorBidi"/>
          <w:color w:val="2F5496" w:themeColor="accent1" w:themeShade="BF"/>
          <w:sz w:val="26"/>
          <w:szCs w:val="26"/>
        </w:rPr>
      </w:pPr>
      <w:r>
        <w:br w:type="page"/>
      </w:r>
    </w:p>
    <w:p w14:paraId="3C3C230E" w14:textId="05DB3C95" w:rsidR="00325D23" w:rsidRDefault="00325D23" w:rsidP="00325D23">
      <w:pPr>
        <w:pStyle w:val="Heading2"/>
      </w:pPr>
      <w:r>
        <w:lastRenderedPageBreak/>
        <w:t>Terrain</w:t>
      </w:r>
    </w:p>
    <w:p w14:paraId="4AA7F717" w14:textId="3EEBED7F" w:rsidR="00325D23" w:rsidRDefault="00325D23" w:rsidP="00325D23">
      <w:pPr>
        <w:pStyle w:val="Heading3"/>
      </w:pPr>
      <w:r>
        <w:t>Plane Mesh</w:t>
      </w:r>
    </w:p>
    <w:p w14:paraId="7C03010B" w14:textId="1139E184" w:rsidR="00325D23" w:rsidRDefault="00325D23" w:rsidP="00325D23">
      <w:pPr>
        <w:rPr>
          <w:rFonts w:ascii="Courier New" w:hAnsi="Courier New" w:cs="Courier New"/>
        </w:rPr>
      </w:pPr>
      <w:r>
        <w:t xml:space="preserve">To render terrain using a plane mesh, first, ensure the following lines of code are commented, and uncommented, in </w:t>
      </w:r>
      <w:r w:rsidRPr="00325D23">
        <w:rPr>
          <w:rFonts w:ascii="Courier New" w:hAnsi="Courier New" w:cs="Courier New"/>
        </w:rPr>
        <w:t>Game.cpp</w:t>
      </w:r>
    </w:p>
    <w:p w14:paraId="748D4B62" w14:textId="56B1C8CF" w:rsidR="00325D23" w:rsidRDefault="000B703A" w:rsidP="00325D23">
      <w:r>
        <w:rPr>
          <w:noProof/>
        </w:rPr>
        <w:drawing>
          <wp:inline distT="0" distB="0" distL="0" distR="0" wp14:anchorId="3860CAE8" wp14:editId="23678DA5">
            <wp:extent cx="5731510" cy="2017395"/>
            <wp:effectExtent l="0" t="0" r="2540" b="1905"/>
            <wp:docPr id="1" name="Picture 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5"/>
                    <a:stretch>
                      <a:fillRect/>
                    </a:stretch>
                  </pic:blipFill>
                  <pic:spPr>
                    <a:xfrm>
                      <a:off x="0" y="0"/>
                      <a:ext cx="5731510" cy="2017395"/>
                    </a:xfrm>
                    <a:prstGeom prst="rect">
                      <a:avLst/>
                    </a:prstGeom>
                  </pic:spPr>
                </pic:pic>
              </a:graphicData>
            </a:graphic>
          </wp:inline>
        </w:drawing>
      </w:r>
    </w:p>
    <w:p w14:paraId="7D718D2E" w14:textId="57E585FE" w:rsidR="000B703A" w:rsidRDefault="000B703A" w:rsidP="00325D23">
      <w:r>
        <w:t>To generate the terrain:</w:t>
      </w:r>
    </w:p>
    <w:p w14:paraId="1B5233EC" w14:textId="01BC89E4" w:rsidR="000B703A" w:rsidRDefault="000B703A" w:rsidP="000B703A">
      <w:pPr>
        <w:pStyle w:val="ListParagraph"/>
        <w:numPr>
          <w:ilvl w:val="0"/>
          <w:numId w:val="1"/>
        </w:numPr>
      </w:pPr>
      <w:r>
        <w:t>Open the second GameObject</w:t>
      </w:r>
    </w:p>
    <w:p w14:paraId="3902B2E4" w14:textId="10C8CCD8" w:rsidR="000B703A" w:rsidRDefault="000B703A" w:rsidP="000B703A">
      <w:pPr>
        <w:pStyle w:val="ListParagraph"/>
        <w:numPr>
          <w:ilvl w:val="0"/>
          <w:numId w:val="1"/>
        </w:numPr>
      </w:pPr>
      <w:r>
        <w:t>Expand the Heightmap Generator component</w:t>
      </w:r>
    </w:p>
    <w:p w14:paraId="0267422E" w14:textId="627BD8B4" w:rsidR="000B703A" w:rsidRDefault="000B703A" w:rsidP="000B703A">
      <w:pPr>
        <w:pStyle w:val="ListParagraph"/>
        <w:numPr>
          <w:ilvl w:val="0"/>
          <w:numId w:val="1"/>
        </w:numPr>
      </w:pPr>
      <w:r>
        <w:t>Load, or procedurally generate a heightmap</w:t>
      </w:r>
    </w:p>
    <w:p w14:paraId="692A0C66" w14:textId="5C9460FB" w:rsidR="000B703A" w:rsidRDefault="003C6E94" w:rsidP="000B703A">
      <w:pPr>
        <w:pStyle w:val="ListParagraph"/>
        <w:numPr>
          <w:ilvl w:val="0"/>
          <w:numId w:val="1"/>
        </w:numPr>
      </w:pPr>
      <w:r>
        <w:t>Expand Plane Generator</w:t>
      </w:r>
      <w:r w:rsidR="000239D5">
        <w:t xml:space="preserve"> component</w:t>
      </w:r>
    </w:p>
    <w:p w14:paraId="5643D5E6" w14:textId="68919A3A" w:rsidR="003C6E94" w:rsidRDefault="003C6E94" w:rsidP="000B703A">
      <w:pPr>
        <w:pStyle w:val="ListParagraph"/>
        <w:numPr>
          <w:ilvl w:val="0"/>
          <w:numId w:val="1"/>
        </w:numPr>
      </w:pPr>
      <w:r>
        <w:t>Set the plane size, select use heightmap, click Generate Plane</w:t>
      </w:r>
    </w:p>
    <w:p w14:paraId="3675B4D8" w14:textId="1AE7082B" w:rsidR="000B703A" w:rsidRDefault="000B703A" w:rsidP="000B703A">
      <w:r>
        <w:rPr>
          <w:noProof/>
        </w:rPr>
        <w:drawing>
          <wp:inline distT="0" distB="0" distL="0" distR="0" wp14:anchorId="397D4BFC" wp14:editId="66A4B0DE">
            <wp:extent cx="5731510" cy="3232785"/>
            <wp:effectExtent l="0" t="0" r="2540" b="5715"/>
            <wp:docPr id="2" name="Picture 2"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omputer&#10;&#10;Description automatically generated with medium confidence"/>
                    <pic:cNvPicPr/>
                  </pic:nvPicPr>
                  <pic:blipFill>
                    <a:blip r:embed="rId6"/>
                    <a:stretch>
                      <a:fillRect/>
                    </a:stretch>
                  </pic:blipFill>
                  <pic:spPr>
                    <a:xfrm>
                      <a:off x="0" y="0"/>
                      <a:ext cx="5731510" cy="3232785"/>
                    </a:xfrm>
                    <a:prstGeom prst="rect">
                      <a:avLst/>
                    </a:prstGeom>
                  </pic:spPr>
                </pic:pic>
              </a:graphicData>
            </a:graphic>
          </wp:inline>
        </w:drawing>
      </w:r>
    </w:p>
    <w:p w14:paraId="140549C6" w14:textId="77777777" w:rsidR="009F1FC6" w:rsidRDefault="009F1FC6">
      <w:pPr>
        <w:rPr>
          <w:rFonts w:asciiTheme="majorHAnsi" w:eastAsiaTheme="majorEastAsia" w:hAnsiTheme="majorHAnsi" w:cstheme="majorBidi"/>
          <w:color w:val="1F3763" w:themeColor="accent1" w:themeShade="7F"/>
          <w:sz w:val="24"/>
          <w:szCs w:val="24"/>
        </w:rPr>
      </w:pPr>
      <w:r>
        <w:br w:type="page"/>
      </w:r>
    </w:p>
    <w:p w14:paraId="2C312BD2" w14:textId="0D4465E2" w:rsidR="009F1FC6" w:rsidRDefault="009F1FC6" w:rsidP="009F1FC6">
      <w:pPr>
        <w:pStyle w:val="Heading3"/>
      </w:pPr>
      <w:r>
        <w:lastRenderedPageBreak/>
        <w:t>Marching Cubes</w:t>
      </w:r>
    </w:p>
    <w:p w14:paraId="27937AE3" w14:textId="297E0F67" w:rsidR="009F1FC6" w:rsidRDefault="009F1FC6" w:rsidP="009F1FC6">
      <w:pPr>
        <w:rPr>
          <w:rFonts w:ascii="Courier New" w:hAnsi="Courier New" w:cs="Courier New"/>
        </w:rPr>
      </w:pPr>
      <w:r>
        <w:t xml:space="preserve">To render terrain using marching cubes, first, ensure the following lines of code are commented and uncommented, in </w:t>
      </w:r>
      <w:r w:rsidRPr="009F1FC6">
        <w:rPr>
          <w:rFonts w:ascii="Courier New" w:hAnsi="Courier New" w:cs="Courier New"/>
        </w:rPr>
        <w:t>Game.cpp</w:t>
      </w:r>
    </w:p>
    <w:p w14:paraId="6421ACBF" w14:textId="4F74AC1B" w:rsidR="009F1FC6" w:rsidRDefault="009F1FC6" w:rsidP="009F1FC6">
      <w:r>
        <w:rPr>
          <w:noProof/>
        </w:rPr>
        <w:drawing>
          <wp:inline distT="0" distB="0" distL="0" distR="0" wp14:anchorId="554CF860" wp14:editId="7819B512">
            <wp:extent cx="5731510" cy="2160270"/>
            <wp:effectExtent l="0" t="0" r="2540" b="0"/>
            <wp:docPr id="3" name="Picture 3"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ext&#10;&#10;Description automatically generated"/>
                    <pic:cNvPicPr/>
                  </pic:nvPicPr>
                  <pic:blipFill>
                    <a:blip r:embed="rId7"/>
                    <a:stretch>
                      <a:fillRect/>
                    </a:stretch>
                  </pic:blipFill>
                  <pic:spPr>
                    <a:xfrm>
                      <a:off x="0" y="0"/>
                      <a:ext cx="5731510" cy="2160270"/>
                    </a:xfrm>
                    <a:prstGeom prst="rect">
                      <a:avLst/>
                    </a:prstGeom>
                  </pic:spPr>
                </pic:pic>
              </a:graphicData>
            </a:graphic>
          </wp:inline>
        </w:drawing>
      </w:r>
    </w:p>
    <w:p w14:paraId="49FB79ED" w14:textId="4FAAE005" w:rsidR="00896DF3" w:rsidRDefault="00896DF3" w:rsidP="009F1FC6">
      <w:r>
        <w:t>To generate the terrain:</w:t>
      </w:r>
    </w:p>
    <w:p w14:paraId="69610544" w14:textId="133E9C65" w:rsidR="00896DF3" w:rsidRDefault="00896DF3" w:rsidP="00896DF3">
      <w:pPr>
        <w:pStyle w:val="ListParagraph"/>
        <w:numPr>
          <w:ilvl w:val="0"/>
          <w:numId w:val="3"/>
        </w:numPr>
      </w:pPr>
      <w:r>
        <w:t>Open the second GameObject</w:t>
      </w:r>
    </w:p>
    <w:p w14:paraId="6DB26C43" w14:textId="2838AB20" w:rsidR="00896DF3" w:rsidRDefault="00896DF3" w:rsidP="00896DF3">
      <w:pPr>
        <w:pStyle w:val="ListParagraph"/>
        <w:numPr>
          <w:ilvl w:val="0"/>
          <w:numId w:val="3"/>
        </w:numPr>
      </w:pPr>
      <w:r>
        <w:t xml:space="preserve">Expand the </w:t>
      </w:r>
      <w:r w:rsidR="00EC4220">
        <w:t>T</w:t>
      </w:r>
      <w:r>
        <w:t>ransform component and move along the X axis until the cubes are no longer intersecting</w:t>
      </w:r>
    </w:p>
    <w:p w14:paraId="59D828E9" w14:textId="64E998FB" w:rsidR="00896DF3" w:rsidRDefault="00EC4220" w:rsidP="00896DF3">
      <w:pPr>
        <w:pStyle w:val="ListParagraph"/>
        <w:numPr>
          <w:ilvl w:val="0"/>
          <w:numId w:val="3"/>
        </w:numPr>
      </w:pPr>
      <w:r>
        <w:t>Expand the Heightmap Generator component, generate a heightmap as done before</w:t>
      </w:r>
    </w:p>
    <w:p w14:paraId="709EC14D" w14:textId="3917ABF5" w:rsidR="00EC4220" w:rsidRDefault="00EC4220" w:rsidP="00896DF3">
      <w:pPr>
        <w:pStyle w:val="ListParagraph"/>
        <w:numPr>
          <w:ilvl w:val="0"/>
          <w:numId w:val="3"/>
        </w:numPr>
      </w:pPr>
      <w:r>
        <w:t>Expand the Marching Cubes Mesh Generator component, modify any values (it is recommended to leave default at first), and press ‘Generate Voxel Mesh’.</w:t>
      </w:r>
    </w:p>
    <w:p w14:paraId="5C2CA98C" w14:textId="42FC927A" w:rsidR="00EC4220" w:rsidRPr="00EC4220" w:rsidRDefault="00EC4220" w:rsidP="00EC4220">
      <w:pPr>
        <w:rPr>
          <w:b/>
          <w:bCs/>
          <w:color w:val="FF0000"/>
        </w:rPr>
      </w:pPr>
      <w:r>
        <w:rPr>
          <w:b/>
          <w:bCs/>
          <w:color w:val="FF0000"/>
        </w:rPr>
        <w:t>Increasing the marching cubes ‘Mesh Resolution’ too high can result in long loading times. On my machine a ‘400’ resolution mesh takes a few minutes to generate, this is addressed in the report.</w:t>
      </w:r>
    </w:p>
    <w:p w14:paraId="5AF0CC94" w14:textId="6E8C2856" w:rsidR="009F1FC6" w:rsidRDefault="00896DF3" w:rsidP="009F1FC6">
      <w:r>
        <w:rPr>
          <w:noProof/>
        </w:rPr>
        <w:drawing>
          <wp:inline distT="0" distB="0" distL="0" distR="0" wp14:anchorId="3EF241B2" wp14:editId="786B825A">
            <wp:extent cx="5731510" cy="3219450"/>
            <wp:effectExtent l="0" t="0" r="2540" b="0"/>
            <wp:docPr id="4" name="Picture 4"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computer&#10;&#10;Description automatically generated with low confidence"/>
                    <pic:cNvPicPr/>
                  </pic:nvPicPr>
                  <pic:blipFill>
                    <a:blip r:embed="rId8"/>
                    <a:stretch>
                      <a:fillRect/>
                    </a:stretch>
                  </pic:blipFill>
                  <pic:spPr>
                    <a:xfrm>
                      <a:off x="0" y="0"/>
                      <a:ext cx="5731510" cy="3219450"/>
                    </a:xfrm>
                    <a:prstGeom prst="rect">
                      <a:avLst/>
                    </a:prstGeom>
                  </pic:spPr>
                </pic:pic>
              </a:graphicData>
            </a:graphic>
          </wp:inline>
        </w:drawing>
      </w:r>
    </w:p>
    <w:p w14:paraId="084022D8" w14:textId="77777777" w:rsidR="00EC4220" w:rsidRDefault="00EC4220">
      <w:pPr>
        <w:rPr>
          <w:rFonts w:asciiTheme="majorHAnsi" w:eastAsiaTheme="majorEastAsia" w:hAnsiTheme="majorHAnsi" w:cstheme="majorBidi"/>
          <w:color w:val="2F5496" w:themeColor="accent1" w:themeShade="BF"/>
          <w:sz w:val="26"/>
          <w:szCs w:val="26"/>
        </w:rPr>
      </w:pPr>
      <w:r>
        <w:br w:type="page"/>
      </w:r>
    </w:p>
    <w:p w14:paraId="11F4592A" w14:textId="0A52096C" w:rsidR="00EC4220" w:rsidRDefault="00EC4220" w:rsidP="00EC4220">
      <w:pPr>
        <w:pStyle w:val="Heading2"/>
      </w:pPr>
      <w:r>
        <w:lastRenderedPageBreak/>
        <w:t>Level of Detail</w:t>
      </w:r>
    </w:p>
    <w:p w14:paraId="700098FC" w14:textId="2471D1B1" w:rsidR="00EC4220" w:rsidRDefault="00EC4220" w:rsidP="00EC4220">
      <w:r>
        <w:t xml:space="preserve">To enable terrain level of detail, first, generate a plane mesh terrain. Then enable wireframe </w:t>
      </w:r>
      <w:r w:rsidR="00155F97">
        <w:t>mode and</w:t>
      </w:r>
      <w:r>
        <w:t xml:space="preserve"> expand the Mesh Renderer component under the </w:t>
      </w:r>
      <w:r w:rsidR="00155F97">
        <w:t>second GameObject, then increase the ‘Tessellation Amount’ value.</w:t>
      </w:r>
    </w:p>
    <w:p w14:paraId="3D863191" w14:textId="104CC79C" w:rsidR="00155F97" w:rsidRDefault="00155F97" w:rsidP="00EC4220">
      <w:r>
        <w:rPr>
          <w:noProof/>
        </w:rPr>
        <w:drawing>
          <wp:inline distT="0" distB="0" distL="0" distR="0" wp14:anchorId="15D592D3" wp14:editId="14EE0DD0">
            <wp:extent cx="5731510" cy="3213100"/>
            <wp:effectExtent l="0" t="0" r="2540" b="6350"/>
            <wp:docPr id="5" name="Picture 5" descr="A computer screen captur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computer screen capture&#10;&#10;Description automatically generated with medium confidence"/>
                    <pic:cNvPicPr/>
                  </pic:nvPicPr>
                  <pic:blipFill>
                    <a:blip r:embed="rId9"/>
                    <a:stretch>
                      <a:fillRect/>
                    </a:stretch>
                  </pic:blipFill>
                  <pic:spPr>
                    <a:xfrm>
                      <a:off x="0" y="0"/>
                      <a:ext cx="5731510" cy="3213100"/>
                    </a:xfrm>
                    <a:prstGeom prst="rect">
                      <a:avLst/>
                    </a:prstGeom>
                  </pic:spPr>
                </pic:pic>
              </a:graphicData>
            </a:graphic>
          </wp:inline>
        </w:drawing>
      </w:r>
    </w:p>
    <w:p w14:paraId="6C925315" w14:textId="18A6F7D2" w:rsidR="00A0472F" w:rsidRDefault="00B472FA" w:rsidP="00A0472F">
      <w:pPr>
        <w:pStyle w:val="Heading2"/>
      </w:pPr>
      <w:r>
        <w:t>Skeletal Animation</w:t>
      </w:r>
    </w:p>
    <w:p w14:paraId="587DE617" w14:textId="15D6960A" w:rsidR="00B472FA" w:rsidRDefault="00B472FA" w:rsidP="00B472FA">
      <w:r>
        <w:t>To enable skeletal animation, open the fourth GameObject and expand the Rigged Mesh Renderer component. Load a model and it’s corresponding animation file, the character should now be animated. To properly view the character, open the first GameObject and expand the Mouse Look Controller. Set the View option to ‘Third Person’ and increase the Camera Distance value.</w:t>
      </w:r>
    </w:p>
    <w:p w14:paraId="3629388D" w14:textId="526813DA" w:rsidR="00B472FA" w:rsidRPr="00B472FA" w:rsidRDefault="00B472FA" w:rsidP="00B472FA">
      <w:r>
        <w:rPr>
          <w:noProof/>
        </w:rPr>
        <w:drawing>
          <wp:inline distT="0" distB="0" distL="0" distR="0" wp14:anchorId="7DCE7B64" wp14:editId="7E07E173">
            <wp:extent cx="5731510" cy="3213100"/>
            <wp:effectExtent l="0" t="0" r="2540" b="6350"/>
            <wp:docPr id="6" name="Picture 6"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screenshot of a computer&#10;&#10;Description automatically generated with low confidence"/>
                    <pic:cNvPicPr/>
                  </pic:nvPicPr>
                  <pic:blipFill>
                    <a:blip r:embed="rId10"/>
                    <a:stretch>
                      <a:fillRect/>
                    </a:stretch>
                  </pic:blipFill>
                  <pic:spPr>
                    <a:xfrm>
                      <a:off x="0" y="0"/>
                      <a:ext cx="5731510" cy="3213100"/>
                    </a:xfrm>
                    <a:prstGeom prst="rect">
                      <a:avLst/>
                    </a:prstGeom>
                  </pic:spPr>
                </pic:pic>
              </a:graphicData>
            </a:graphic>
          </wp:inline>
        </w:drawing>
      </w:r>
    </w:p>
    <w:sectPr w:rsidR="00B472FA" w:rsidRPr="00B472FA">
      <w:pgSz w:w="595.30pt" w:h="841.90pt"/>
      <w:pgMar w:top="72pt" w:right="72pt" w:bottom="72pt" w:left="72pt" w:header="35.40pt" w:footer="35.40pt" w:gutter="0pt"/>
      <w:cols w:space="35.40pt"/>
      <w:docGrid w:linePitch="360"/>
    </w:sectPr>
  </w:body>
</w:document>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4A137C42"/>
    <w:multiLevelType w:val="hybridMultilevel"/>
    <w:tmpl w:val="9992F2A8"/>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 w15:restartNumberingAfterBreak="0">
    <w:nsid w:val="4BCC0D6F"/>
    <w:multiLevelType w:val="hybridMultilevel"/>
    <w:tmpl w:val="B0924026"/>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 w15:restartNumberingAfterBreak="0">
    <w:nsid w:val="753F320E"/>
    <w:multiLevelType w:val="hybridMultilevel"/>
    <w:tmpl w:val="E084A25A"/>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MbcwNzcxMTYzsDRT0lEKTi0uzszPAykwqgUAIYFn8SwAAAA="/>
  </w:docVars>
  <w:rsids>
    <w:rsidRoot w:val="00325D23"/>
    <w:rsid w:val="000239D5"/>
    <w:rsid w:val="000B703A"/>
    <w:rsid w:val="00155F97"/>
    <w:rsid w:val="001948CA"/>
    <w:rsid w:val="001F2C39"/>
    <w:rsid w:val="00325D23"/>
    <w:rsid w:val="003C6E94"/>
    <w:rsid w:val="00896DF3"/>
    <w:rsid w:val="009F1FC6"/>
    <w:rsid w:val="00A0472F"/>
    <w:rsid w:val="00B472FA"/>
    <w:rsid w:val="00E96EF2"/>
    <w:rsid w:val="00EC4220"/>
    <w:rsid w:val="00FC4E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41C5679"/>
  <w15:chartTrackingRefBased/>
  <w15:docId w15:val="{C39EF3B0-E017-49B4-BD2C-A2AF1B6092A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D23"/>
    <w:pPr>
      <w:keepNext/>
      <w:keepLines/>
      <w:spacing w:before="12pt" w:after="0p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5D23"/>
    <w:pPr>
      <w:keepNext/>
      <w:keepLines/>
      <w:spacing w:before="2pt" w:after="0p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5D23"/>
    <w:pPr>
      <w:keepNext/>
      <w:keepLines/>
      <w:spacing w:before="2pt" w:after="0pt"/>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D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5D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5D2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B703A"/>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4.png"/><Relationship Id="rId3" Type="http://purl.oclc.org/ooxml/officeDocument/relationships/settings" Target="settings.xml"/><Relationship Id="rId7" Type="http://purl.oclc.org/ooxml/officeDocument/relationships/image" Target="media/image3.png"/><Relationship Id="rId12" Type="http://purl.oclc.org/ooxml/officeDocument/relationships/theme" Target="theme/theme1.xml"/><Relationship Id="rId2" Type="http://purl.oclc.org/ooxml/officeDocument/relationships/styles" Target="styles.xml"/><Relationship Id="rId1" Type="http://purl.oclc.org/ooxml/officeDocument/relationships/numbering" Target="numbering.xml"/><Relationship Id="rId6" Type="http://purl.oclc.org/ooxml/officeDocument/relationships/image" Target="media/image2.png"/><Relationship Id="rId11" Type="http://purl.oclc.org/ooxml/officeDocument/relationships/fontTable" Target="fontTable.xml"/><Relationship Id="rId5" Type="http://purl.oclc.org/ooxml/officeDocument/relationships/image" Target="media/image1.png"/><Relationship Id="rId10" Type="http://purl.oclc.org/ooxml/officeDocument/relationships/image" Target="media/image6.png"/><Relationship Id="rId4" Type="http://purl.oclc.org/ooxml/officeDocument/relationships/webSettings" Target="webSettings.xml"/><Relationship Id="rId9"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61</TotalTime>
  <Pages>4</Pages>
  <Words>353</Words>
  <Characters>2016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Sturdy</dc:creator>
  <cp:keywords/>
  <dc:description/>
  <cp:lastModifiedBy>Anthony Sturdy</cp:lastModifiedBy>
  <cp:revision>6</cp:revision>
  <dcterms:created xsi:type="dcterms:W3CDTF">2022-05-04T14:24:00Z</dcterms:created>
  <dcterms:modified xsi:type="dcterms:W3CDTF">2022-05-05T13:34:00Z</dcterms:modified>
</cp:coreProperties>
</file>