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6"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5" name="Shape 5"/>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0" name="Shape 10"/>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3" name="Shape 23"/>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
                <a:graphic>
                  <a:graphicData uri="http://schemas.microsoft.com/office/word/2010/wordprocessingShape">
                    <wps:wsp>
                      <wps:cNvSpPr/>
                      <wps:cNvPr id="2" name="Shape 2"/>
                      <wps:spPr>
                        <a:xfrm>
                          <a:off x="2702813" y="651038"/>
                          <a:ext cx="5286375" cy="6257925"/>
                        </a:xfrm>
                        <a:prstGeom prst="rect">
                          <a:avLst/>
                        </a:prstGeom>
                        <a:noFill/>
                        <a:ln>
                          <a:noFill/>
                        </a:ln>
                      </wps:spPr>
                      <wps:txbx>
                        <w:txbxContent>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ESPECIFICACIÓN DE REQUERIMIENTOS DE SISTEMA DE </w:t>
                            </w:r>
                            <w:r w:rsidDel="00000000" w:rsidR="00000000" w:rsidRPr="00000000">
                              <w:rPr>
                                <w:rFonts w:ascii="Calibri" w:cs="Calibri" w:eastAsia="Calibri" w:hAnsi="Calibri"/>
                                <w:b w:val="0"/>
                                <w:i w:val="0"/>
                                <w:smallCaps w:val="0"/>
                                <w:strike w:val="0"/>
                                <w:color w:val="000000"/>
                                <w:sz w:val="44"/>
                                <w:vertAlign w:val="baseline"/>
                              </w:rPr>
                              <w:t xml:space="preserve">CONVERSIÓN DE UNIDADES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REYES CERÓN LEONIDAS ARIEL</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VILLARREAL MACÍAS ANTHONY NÉSTOR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Ing. Eduardo Mauricio Campaña Ortega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MIS.MDU.CCNA.CCIA.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Ingeniería de Software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PhD. (c) Seguridad Información</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21</w:t>
                            </w:r>
                            <w:r w:rsidDel="00000000" w:rsidR="00000000" w:rsidRPr="00000000">
                              <w:rPr>
                                <w:rFonts w:ascii="Calibri" w:cs="Calibri" w:eastAsia="Calibri" w:hAnsi="Calibri"/>
                                <w:b w:val="0"/>
                                <w:i w:val="0"/>
                                <w:smallCaps w:val="0"/>
                                <w:strike w:val="0"/>
                                <w:color w:val="000000"/>
                                <w:sz w:val="32"/>
                                <w:vertAlign w:val="baseline"/>
                              </w:rPr>
                              <w:t xml:space="preserve">/</w:t>
                            </w:r>
                            <w:r w:rsidDel="00000000" w:rsidR="00000000" w:rsidRPr="00000000">
                              <w:rPr>
                                <w:rFonts w:ascii="Calibri" w:cs="Calibri" w:eastAsia="Calibri" w:hAnsi="Calibri"/>
                                <w:b w:val="0"/>
                                <w:i w:val="0"/>
                                <w:smallCaps w:val="0"/>
                                <w:strike w:val="0"/>
                                <w:color w:val="000000"/>
                                <w:sz w:val="32"/>
                                <w:vertAlign w:val="baseline"/>
                              </w:rPr>
                              <w:t xml:space="preserve">04</w:t>
                            </w:r>
                            <w:r w:rsidDel="00000000" w:rsidR="00000000" w:rsidRPr="00000000">
                              <w:rPr>
                                <w:rFonts w:ascii="Calibri" w:cs="Calibri" w:eastAsia="Calibri" w:hAnsi="Calibri"/>
                                <w:b w:val="0"/>
                                <w:i w:val="0"/>
                                <w:smallCaps w:val="0"/>
                                <w:strike w:val="0"/>
                                <w:color w:val="000000"/>
                                <w:sz w:val="32"/>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265706"/>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295900" cy="626570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5" name="image1.jpg"/>
            <a:graphic>
              <a:graphicData uri="http://schemas.openxmlformats.org/drawingml/2006/picture">
                <pic:pic>
                  <pic:nvPicPr>
                    <pic:cNvPr descr="Imagen que contiene interior, mamífero, gato, viendo&#10;&#10;Descripción generada automáticamente" id="0" name="image1.jpg"/>
                    <pic:cNvPicPr preferRelativeResize="0"/>
                  </pic:nvPicPr>
                  <pic:blipFill>
                    <a:blip r:embed="rId8"/>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wuqbequhfus9" w:id="0"/>
      <w:bookmarkEnd w:id="0"/>
      <w:r w:rsidDel="00000000" w:rsidR="00000000" w:rsidRPr="00000000">
        <w:rPr>
          <w:rtl w:val="0"/>
        </w:rPr>
        <w:t xml:space="preserve">ESPECIFICACIÓN DE REQUERIMIENTOS DEL PROYECTO DE SISTEMA DE CONVERSIÓN DE UNIDADES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ÍNDICE DE CONTENIDOS</w:t>
      </w:r>
    </w:p>
    <w:sdt>
      <w:sdtPr>
        <w:id w:val="1337048769"/>
        <w:docPartObj>
          <w:docPartGallery w:val="Table of Contents"/>
          <w:docPartUnique w:val="1"/>
        </w:docPartObj>
      </w:sdtPr>
      <w:sdtContent>
        <w:p w:rsidR="00000000" w:rsidDel="00000000" w:rsidP="00000000" w:rsidRDefault="00000000" w:rsidRPr="00000000" w14:paraId="0000000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uqbequhfu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REQUERIMIENTOS DEL PROYECTO DE SISTEMA DE CONVERSIÓN DE UNIDADES</w:t>
              <w:tab/>
              <w:t xml:space="preserve">1</w:t>
            </w:r>
          </w:hyperlink>
          <w:r w:rsidDel="00000000" w:rsidR="00000000" w:rsidRPr="00000000">
            <w:rPr>
              <w:rtl w:val="0"/>
            </w:rPr>
          </w:r>
        </w:p>
        <w:p w:rsidR="00000000" w:rsidDel="00000000" w:rsidP="00000000" w:rsidRDefault="00000000" w:rsidRPr="00000000" w14:paraId="0000000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eajpw9psl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dzkjiqkvbv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Propósito</w:t>
              <w:tab/>
              <w:t xml:space="preserve">4</w:t>
            </w:r>
          </w:hyperlink>
          <w:r w:rsidDel="00000000" w:rsidR="00000000" w:rsidRPr="00000000">
            <w:rPr>
              <w:rtl w:val="0"/>
            </w:rPr>
          </w:r>
        </w:p>
        <w:p w:rsidR="00000000" w:rsidDel="00000000" w:rsidP="00000000" w:rsidRDefault="00000000" w:rsidRPr="00000000" w14:paraId="0000000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kp2yold5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Alcance</w:t>
              <w:tab/>
              <w:t xml:space="preserve">5</w:t>
            </w:r>
          </w:hyperlink>
          <w:r w:rsidDel="00000000" w:rsidR="00000000" w:rsidRPr="00000000">
            <w:rPr>
              <w:rtl w:val="0"/>
            </w:rPr>
          </w:r>
        </w:p>
        <w:p w:rsidR="00000000" w:rsidDel="00000000" w:rsidP="00000000" w:rsidRDefault="00000000" w:rsidRPr="00000000" w14:paraId="0000000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s1257evaw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Definiciones, Acrónimos y Abreviaturas</w:t>
              <w:tab/>
              <w:t xml:space="preserve">5</w:t>
            </w:r>
          </w:hyperlink>
          <w:r w:rsidDel="00000000" w:rsidR="00000000" w:rsidRPr="00000000">
            <w:rPr>
              <w:rtl w:val="0"/>
            </w:rPr>
          </w:r>
        </w:p>
        <w:p w:rsidR="00000000" w:rsidDel="00000000" w:rsidP="00000000" w:rsidRDefault="00000000" w:rsidRPr="00000000" w14:paraId="0000000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elfzuyymb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Definiciones</w:t>
              <w:tab/>
              <w:t xml:space="preserve">5</w:t>
            </w:r>
          </w:hyperlink>
          <w:r w:rsidDel="00000000" w:rsidR="00000000" w:rsidRPr="00000000">
            <w:rPr>
              <w:rtl w:val="0"/>
            </w:rPr>
          </w:r>
        </w:p>
        <w:p w:rsidR="00000000" w:rsidDel="00000000" w:rsidP="00000000" w:rsidRDefault="00000000" w:rsidRPr="00000000" w14:paraId="0000000B">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u6je3utdk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Acrónimos y abreviaturas</w:t>
              <w:tab/>
              <w:t xml:space="preserve">6</w:t>
            </w:r>
          </w:hyperlink>
          <w:r w:rsidDel="00000000" w:rsidR="00000000" w:rsidRPr="00000000">
            <w:rPr>
              <w:rtl w:val="0"/>
            </w:rPr>
          </w:r>
        </w:p>
        <w:p w:rsidR="00000000" w:rsidDel="00000000" w:rsidP="00000000" w:rsidRDefault="00000000" w:rsidRPr="00000000" w14:paraId="0000000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pgbxihlft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Referencias</w:t>
              <w:tab/>
              <w:t xml:space="preserve">6</w:t>
            </w:r>
          </w:hyperlink>
          <w:r w:rsidDel="00000000" w:rsidR="00000000" w:rsidRPr="00000000">
            <w:rPr>
              <w:rtl w:val="0"/>
            </w:rPr>
          </w:r>
        </w:p>
        <w:p w:rsidR="00000000" w:rsidDel="00000000" w:rsidP="00000000" w:rsidRDefault="00000000" w:rsidRPr="00000000" w14:paraId="0000000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txmyrpiof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Visión General del Documento</w:t>
              <w:tab/>
              <w:t xml:space="preserve">7</w:t>
            </w:r>
          </w:hyperlink>
          <w:r w:rsidDel="00000000" w:rsidR="00000000" w:rsidRPr="00000000">
            <w:rPr>
              <w:rtl w:val="0"/>
            </w:rPr>
          </w:r>
        </w:p>
        <w:p w:rsidR="00000000" w:rsidDel="00000000" w:rsidP="00000000" w:rsidRDefault="00000000" w:rsidRPr="00000000" w14:paraId="0000000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bd7pvk6xg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Descripción General</w:t>
              <w:tab/>
              <w:t xml:space="preserve">7</w:t>
            </w:r>
          </w:hyperlink>
          <w:r w:rsidDel="00000000" w:rsidR="00000000" w:rsidRPr="00000000">
            <w:rPr>
              <w:rtl w:val="0"/>
            </w:rPr>
          </w:r>
        </w:p>
        <w:p w:rsidR="00000000" w:rsidDel="00000000" w:rsidP="00000000" w:rsidRDefault="00000000" w:rsidRPr="00000000" w14:paraId="0000000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3qojeobn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Perspectiva del Producto</w:t>
              <w:tab/>
              <w:t xml:space="preserve">7</w:t>
            </w:r>
          </w:hyperlink>
          <w:r w:rsidDel="00000000" w:rsidR="00000000" w:rsidRPr="00000000">
            <w:rPr>
              <w:rtl w:val="0"/>
            </w:rPr>
          </w:r>
        </w:p>
        <w:p w:rsidR="00000000" w:rsidDel="00000000" w:rsidP="00000000" w:rsidRDefault="00000000" w:rsidRPr="00000000" w14:paraId="00000010">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yie8dp5q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Funciones del Producto (software)</w:t>
              <w:tab/>
              <w:t xml:space="preserve">7</w:t>
            </w:r>
          </w:hyperlink>
          <w:r w:rsidDel="00000000" w:rsidR="00000000" w:rsidRPr="00000000">
            <w:rPr>
              <w:rtl w:val="0"/>
            </w:rPr>
          </w:r>
        </w:p>
        <w:p w:rsidR="00000000" w:rsidDel="00000000" w:rsidP="00000000" w:rsidRDefault="00000000" w:rsidRPr="00000000" w14:paraId="0000001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8eu1rzhr5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Condiciones del Entorno</w:t>
              <w:tab/>
              <w:t xml:space="preserve">8</w:t>
            </w:r>
          </w:hyperlink>
          <w:r w:rsidDel="00000000" w:rsidR="00000000" w:rsidRPr="00000000">
            <w:rPr>
              <w:rtl w:val="0"/>
            </w:rPr>
          </w:r>
        </w:p>
        <w:p w:rsidR="00000000" w:rsidDel="00000000" w:rsidP="00000000" w:rsidRDefault="00000000" w:rsidRPr="00000000" w14:paraId="0000001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ganwiqesu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Características de los Usuarios</w:t>
              <w:tab/>
              <w:t xml:space="preserve">9</w:t>
            </w:r>
          </w:hyperlink>
          <w:r w:rsidDel="00000000" w:rsidR="00000000" w:rsidRPr="00000000">
            <w:rPr>
              <w:rtl w:val="0"/>
            </w:rPr>
          </w:r>
        </w:p>
        <w:p w:rsidR="00000000" w:rsidDel="00000000" w:rsidP="00000000" w:rsidRDefault="00000000" w:rsidRPr="00000000" w14:paraId="0000001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x4c7bcrb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Interfaces Externas</w:t>
              <w:tab/>
              <w:t xml:space="preserve">9</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pxaiye4x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Restricciones</w:t>
              <w:tab/>
              <w:t xml:space="preserve">9</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78g0pywn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Suposiciones y Dependencias</w:t>
              <w:tab/>
              <w:t xml:space="preserve">9</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fhbtcgbh2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Especificación de Requerimientos</w:t>
              <w:tab/>
              <w:t xml:space="preserve">10</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2v3p2bi4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Requisitos comunes de las interfaces</w:t>
              <w:tab/>
              <w:t xml:space="preserve">10</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pmhbuoc4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8.1.1 Interfaces de usuario</w:t>
              <w:tab/>
              <w:t xml:space="preserve">10</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ij4qpi7w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8.1.2 Interfaces de hardware</w:t>
              <w:tab/>
              <w:t xml:space="preserve">10</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dgqhhfib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8.1.3 Interfaces de software</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esrjrvz1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8.1.4 Interfaces de comunicación</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om1yp1ws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Requisitos Funcionales</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wajs2wbd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8.2.1. Objetivo General</w:t>
              <w:tab/>
              <w:t xml:space="preserve">12</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8vljp4yu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8.2.3. Actores</w:t>
              <w:tab/>
              <w:t xml:space="preserve">13</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7p9prhdv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8.2.4. Lista de requisitos funcionales</w:t>
              <w:tab/>
              <w:t xml:space="preserve">14</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ehj7uzsq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8.2.5 Requisitos Funcionales</w:t>
              <w:tab/>
              <w:t xml:space="preserve">14</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4vld5245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Requisitos No Funcionales</w:t>
              <w:tab/>
              <w:t xml:space="preserve">15</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ckkgbm7t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8.3.1 Objetivo General</w:t>
              <w:tab/>
              <w:t xml:space="preserve">15</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x7dnsqtcr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Otros Requerimientos</w:t>
              <w:tab/>
              <w:t xml:space="preserve">16</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lwa1emkkf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8.4.1 Restricciones de Diseño</w:t>
              <w:tab/>
              <w:t xml:space="preserve">16</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c5lddh8y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8.4.2 Restricciones de Hardware</w:t>
              <w:tab/>
              <w:t xml:space="preserve">16</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pygthx12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8.4.3 Atributos de calidad</w:t>
              <w:tab/>
              <w:t xml:space="preserve">17</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tqh89z1p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Requisitos de Rendimiento</w:t>
              <w:tab/>
              <w:t xml:space="preserve">17</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0xveugbeu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Requisitos de Interfaces Externas</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i2vwxlor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9.1.1. Interfaces de Usuario</w:t>
              <w:tab/>
              <w:t xml:space="preserve">17</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y31h9b1d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9.1.2. Interfaces de Hardware</w:t>
              <w:tab/>
              <w:t xml:space="preserve">17</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bwyw222z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9.1.3. Interfaces de Software</w:t>
              <w:tab/>
              <w:t xml:space="preserve">17</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asqm891h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9.1.4. Interfaces de Comunicación</w:t>
              <w:tab/>
              <w:t xml:space="preserve">17</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k49e1pei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9.1.5. Base de Datos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ectPr>
          <w:headerReference r:id="rId9" w:type="default"/>
          <w:footerReference r:id="rId10"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ILUSTRACIONES</w:t>
      </w:r>
    </w:p>
    <w:sdt>
      <w:sdtPr>
        <w:id w:val="1622640340"/>
        <w:docPartObj>
          <w:docPartGallery w:val="Table of Contents"/>
          <w:docPartUnique w:val="1"/>
        </w:docPartObj>
      </w:sdtPr>
      <w:sdtContent>
        <w:p w:rsidR="00000000" w:rsidDel="00000000" w:rsidP="00000000" w:rsidRDefault="00000000" w:rsidRPr="00000000" w14:paraId="0000003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xf21wdx8r8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Ilustración 1. Diagrama de casos de uso del sistema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1995218352"/>
        <w:docPartObj>
          <w:docPartGallery w:val="Table of Contents"/>
          <w:docPartUnique w:val="1"/>
        </w:docPartObj>
      </w:sdtPr>
      <w:sdtContent>
        <w:p w:rsidR="00000000" w:rsidDel="00000000" w:rsidP="00000000" w:rsidRDefault="00000000" w:rsidRPr="00000000" w14:paraId="0000003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2dm251i33fo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 Definiciones</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snl112lcg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 Acrónimo y abreviaturas</w:t>
              <w:tab/>
              <w:t xml:space="preserve">5</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v4zapq8bkh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 Referencias</w:t>
              <w:tab/>
              <w:t xml:space="preserve">6</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vlqwzhjq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4. Usuario Administrador (MONSTER)</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dwccjoxh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5. Requisitos de interfaces de hardware</w:t>
              <w:tab/>
              <w:t xml:space="preserve">10</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zytte9wi9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6.Interfaces de software</w:t>
              <w:tab/>
              <w:t xml:space="preserve">10</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3m8mvjpx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7. Autenticación y Seguridad (Login)</w:t>
              <w:tab/>
              <w:t xml:space="preserve">12</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1api0h3vb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8. Conversión Unidades</w:t>
              <w:tab/>
              <w:t xml:space="preserve">12</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8ic0rv8ab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9. Configuración Payara</w:t>
              <w:tab/>
              <w:t xml:space="preserve">12</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z9kib5x2i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10. Integridad Transaccional (Registro)</w:t>
              <w:tab/>
              <w:t xml:space="preserve">13</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asvoofo9u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Actor Cajero (Escritorio)</w:t>
              <w:tab/>
              <w:t xml:space="preserve">13</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xrewz5ij3q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12. Lista de requisitos funcionales</w:t>
              <w:tab/>
              <w:t xml:space="preserve">13</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2qgszcqa1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13. Gestionar Login (Hardcoded)</w:t>
              <w:tab/>
              <w:t xml:space="preserve">14</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nyk98voph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14. Servicio de Conversión de Longitud</w:t>
              <w:tab/>
              <w:t xml:space="preserve">14</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kjp3l9hki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15. Servicio de Conversión de Temperatura</w:t>
              <w:tab/>
              <w:t xml:space="preserve">14</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xnnpafe56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16. Requerimiento no funcional Tiempo de respuesta</w:t>
              <w:tab/>
              <w:t xml:space="preserve">15</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j2b6fiucpz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17. Requerimiento no funcional Despliegue (WAR)</w:t>
              <w:tab/>
              <w:t xml:space="preserve">15</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yvqyavd7j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18. Requerimiento no funcional Persistencia Nula</w:t>
              <w:tab/>
              <w:t xml:space="preserve">15</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2qnwsa4s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19. Requerimiento no funcional Configuración de Red</w:t>
              <w:tab/>
              <w:t xml:space="preserve">15</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caz04cg4e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20. Requerimiento no funcional Integridad de Datos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49">
      <w:pPr>
        <w:rPr/>
      </w:pPr>
      <w:r w:rsidDel="00000000" w:rsidR="00000000" w:rsidRPr="00000000">
        <w:rPr>
          <w:rtl w:val="0"/>
        </w:rPr>
        <w:t xml:space="preserve">Se desea desarrollar una aplicación distribuida bajo la arquitectura Cliente-Servidor para facilitar y automatizar el cálculo y conversión de unidades de medidas físicas. La institución educativa o corporativa requiere una plataforma tecnológica centralizada en un Proyecto Web que provea las lógicas matemáticas a través de un Web Service (WS) SOAP, asegurando así que múltiples clientes puedan consumir el mismo motor de cálculos.</w:t>
      </w:r>
    </w:p>
    <w:p w:rsidR="00000000" w:rsidDel="00000000" w:rsidP="00000000" w:rsidRDefault="00000000" w:rsidRPr="00000000" w14:paraId="0000004A">
      <w:pPr>
        <w:rPr/>
      </w:pPr>
      <w:r w:rsidDel="00000000" w:rsidR="00000000" w:rsidRPr="00000000">
        <w:rPr>
          <w:rtl w:val="0"/>
        </w:rPr>
        <w:t xml:space="preserve">El funcionamiento operativo del sistema es el siguiente:</w:t>
      </w:r>
    </w:p>
    <w:p w:rsidR="00000000" w:rsidDel="00000000" w:rsidP="00000000" w:rsidRDefault="00000000" w:rsidRPr="00000000" w14:paraId="0000004B">
      <w:pPr>
        <w:numPr>
          <w:ilvl w:val="0"/>
          <w:numId w:val="3"/>
        </w:numPr>
        <w:spacing w:after="0" w:afterAutospacing="0"/>
        <w:ind w:left="720" w:hanging="360"/>
        <w:rPr>
          <w:u w:val="none"/>
        </w:rPr>
      </w:pPr>
      <w:r w:rsidDel="00000000" w:rsidR="00000000" w:rsidRPr="00000000">
        <w:rPr>
          <w:b w:val="1"/>
          <w:bCs w:val="1"/>
          <w:rtl w:val="0"/>
        </w:rPr>
        <w:t xml:space="preserve">Gestión de Seguridad (Datos Quemados):</w:t>
      </w:r>
      <w:r w:rsidDel="00000000" w:rsidR="00000000" w:rsidRPr="00000000">
        <w:rPr>
          <w:rtl w:val="0"/>
        </w:rPr>
        <w:t xml:space="preserve"> El acceso a la plataforma está restringido. Todo usuario debe autenticarse mediante un inicio de sesión que no utilizará base de datos. Las credenciales estarán codificadas ("quemadas") directamente en la lógica del sistema:</w:t>
      </w:r>
    </w:p>
    <w:p w:rsidR="00000000" w:rsidDel="00000000" w:rsidP="00000000" w:rsidRDefault="00000000" w:rsidRPr="00000000" w14:paraId="0000004C">
      <w:pPr>
        <w:numPr>
          <w:ilvl w:val="1"/>
          <w:numId w:val="3"/>
        </w:numPr>
        <w:spacing w:after="0" w:afterAutospacing="0" w:before="0" w:beforeAutospacing="0"/>
        <w:ind w:left="1440" w:hanging="360"/>
      </w:pPr>
      <w:r w:rsidDel="00000000" w:rsidR="00000000" w:rsidRPr="00000000">
        <w:rPr>
          <w:rtl w:val="0"/>
        </w:rPr>
        <w:t xml:space="preserve">Usuario: MONSTER</w:t>
      </w:r>
    </w:p>
    <w:p w:rsidR="00000000" w:rsidDel="00000000" w:rsidP="00000000" w:rsidRDefault="00000000" w:rsidRPr="00000000" w14:paraId="0000004D">
      <w:pPr>
        <w:numPr>
          <w:ilvl w:val="1"/>
          <w:numId w:val="3"/>
        </w:numPr>
        <w:spacing w:after="0" w:afterAutospacing="0" w:before="0" w:beforeAutospacing="0"/>
        <w:ind w:left="1440" w:hanging="360"/>
      </w:pPr>
      <w:r w:rsidDel="00000000" w:rsidR="00000000" w:rsidRPr="00000000">
        <w:rPr>
          <w:rtl w:val="0"/>
        </w:rPr>
        <w:t xml:space="preserve">Contraseña: MONSTER09</w:t>
      </w:r>
    </w:p>
    <w:p w:rsidR="00000000" w:rsidDel="00000000" w:rsidP="00000000" w:rsidRDefault="00000000" w:rsidRPr="00000000" w14:paraId="0000004E">
      <w:pPr>
        <w:numPr>
          <w:ilvl w:val="0"/>
          <w:numId w:val="3"/>
        </w:numPr>
        <w:spacing w:after="0" w:afterAutospacing="0" w:before="0" w:beforeAutospacing="0"/>
        <w:ind w:left="720" w:hanging="360"/>
      </w:pPr>
      <w:r w:rsidDel="00000000" w:rsidR="00000000" w:rsidRPr="00000000">
        <w:rPr>
          <w:b w:val="1"/>
          <w:bCs w:val="1"/>
          <w:rtl w:val="0"/>
        </w:rPr>
        <w:t xml:space="preserve">Arquitectura Cliente/Servidor:</w:t>
      </w:r>
      <w:r w:rsidDel="00000000" w:rsidR="00000000" w:rsidRPr="00000000">
        <w:rPr>
          <w:rtl w:val="0"/>
        </w:rPr>
        <w:t xml:space="preserve"> El servidor es un proyecto web donde se publican los Servicios y WebServices (WS). A nivel de red, el servidor requiere obligatoriamente la asignación de una dirección IP en modo estático para garantizar que los clientes siempre puedan localizar el WSDL.</w:t>
      </w:r>
    </w:p>
    <w:p w:rsidR="00000000" w:rsidDel="00000000" w:rsidP="00000000" w:rsidRDefault="00000000" w:rsidRPr="00000000" w14:paraId="0000004F">
      <w:pPr>
        <w:numPr>
          <w:ilvl w:val="0"/>
          <w:numId w:val="3"/>
        </w:numPr>
        <w:spacing w:after="0" w:afterAutospacing="0" w:before="0" w:beforeAutospacing="0"/>
        <w:ind w:left="720" w:hanging="360"/>
      </w:pPr>
      <w:r w:rsidDel="00000000" w:rsidR="00000000" w:rsidRPr="00000000">
        <w:rPr>
          <w:b w:val="1"/>
          <w:bCs w:val="1"/>
          <w:rtl w:val="0"/>
        </w:rPr>
        <w:t xml:space="preserve">Red de Clientes:</w:t>
      </w:r>
      <w:r w:rsidDel="00000000" w:rsidR="00000000" w:rsidRPr="00000000">
        <w:rPr>
          <w:rtl w:val="0"/>
        </w:rPr>
        <w:t xml:space="preserve"> Las aplicaciones clientes que consumen el WS podrán conectarse teniendo una asignación de direcciones IP en modo estático o dinámico (DHCP).</w:t>
      </w:r>
    </w:p>
    <w:p w:rsidR="00000000" w:rsidDel="00000000" w:rsidP="00000000" w:rsidRDefault="00000000" w:rsidRPr="00000000" w14:paraId="00000050">
      <w:pPr>
        <w:numPr>
          <w:ilvl w:val="0"/>
          <w:numId w:val="3"/>
        </w:numPr>
        <w:spacing w:after="0" w:afterAutospacing="0" w:before="0" w:beforeAutospacing="0"/>
        <w:ind w:left="720" w:hanging="360"/>
        <w:rPr>
          <w:b w:val="1"/>
          <w:bCs w:val="1"/>
        </w:rPr>
      </w:pPr>
      <w:r w:rsidDel="00000000" w:rsidR="00000000" w:rsidRPr="00000000">
        <w:rPr>
          <w:b w:val="1"/>
          <w:bCs w:val="1"/>
          <w:rtl w:val="0"/>
        </w:rPr>
        <w:t xml:space="preserve">Módulos de Conversión (3 Tipos de Unidades):</w:t>
      </w:r>
    </w:p>
    <w:p w:rsidR="00000000" w:rsidDel="00000000" w:rsidP="00000000" w:rsidRDefault="00000000" w:rsidRPr="00000000" w14:paraId="00000051">
      <w:pPr>
        <w:numPr>
          <w:ilvl w:val="1"/>
          <w:numId w:val="3"/>
        </w:numPr>
        <w:spacing w:after="0" w:afterAutospacing="0" w:before="0" w:beforeAutospacing="0"/>
        <w:ind w:left="1440" w:hanging="360"/>
      </w:pPr>
      <w:r w:rsidDel="00000000" w:rsidR="00000000" w:rsidRPr="00000000">
        <w:rPr>
          <w:b w:val="1"/>
          <w:bCs w:val="1"/>
          <w:rtl w:val="0"/>
        </w:rPr>
        <w:t xml:space="preserve">Longitud (5 unidades):</w:t>
      </w:r>
      <w:r w:rsidDel="00000000" w:rsidR="00000000" w:rsidRPr="00000000">
        <w:rPr>
          <w:rtl w:val="0"/>
        </w:rPr>
        <w:t xml:space="preserve"> Metro, Kilómetro, Centímetro, Pulgada y Pie.</w:t>
      </w:r>
    </w:p>
    <w:p w:rsidR="00000000" w:rsidDel="00000000" w:rsidP="00000000" w:rsidRDefault="00000000" w:rsidRPr="00000000" w14:paraId="00000052">
      <w:pPr>
        <w:numPr>
          <w:ilvl w:val="1"/>
          <w:numId w:val="3"/>
        </w:numPr>
        <w:spacing w:after="0" w:afterAutospacing="0" w:before="0" w:beforeAutospacing="0"/>
        <w:ind w:left="1440" w:hanging="360"/>
      </w:pPr>
      <w:r w:rsidDel="00000000" w:rsidR="00000000" w:rsidRPr="00000000">
        <w:rPr>
          <w:b w:val="1"/>
          <w:bCs w:val="1"/>
          <w:rtl w:val="0"/>
        </w:rPr>
        <w:t xml:space="preserve">Masa (5 unidades):</w:t>
      </w:r>
      <w:r w:rsidDel="00000000" w:rsidR="00000000" w:rsidRPr="00000000">
        <w:rPr>
          <w:rtl w:val="0"/>
        </w:rPr>
        <w:t xml:space="preserve"> Kilogramo, Gramo, Libra, Onza y Tonelada.</w:t>
      </w:r>
    </w:p>
    <w:p w:rsidR="00000000" w:rsidDel="00000000" w:rsidP="00000000" w:rsidRDefault="00000000" w:rsidRPr="00000000" w14:paraId="00000053">
      <w:pPr>
        <w:numPr>
          <w:ilvl w:val="1"/>
          <w:numId w:val="3"/>
        </w:numPr>
        <w:spacing w:before="0" w:beforeAutospacing="0"/>
        <w:ind w:left="1440" w:hanging="360"/>
      </w:pPr>
      <w:r w:rsidDel="00000000" w:rsidR="00000000" w:rsidRPr="00000000">
        <w:rPr>
          <w:b w:val="1"/>
          <w:bCs w:val="1"/>
          <w:rtl w:val="0"/>
        </w:rPr>
        <w:t xml:space="preserve">Temperatura (5 unidades):</w:t>
      </w:r>
      <w:r w:rsidDel="00000000" w:rsidR="00000000" w:rsidRPr="00000000">
        <w:rPr>
          <w:rtl w:val="0"/>
        </w:rPr>
        <w:t xml:space="preserve"> Celsius, Fahrenheit, Kelvin, Rankine y Réaumur.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4"/>
        </w:numPr>
        <w:ind w:left="360" w:hanging="360"/>
        <w:rPr/>
      </w:pPr>
      <w:bookmarkStart w:colFirst="0" w:colLast="0" w:name="_koeajpw9psl0" w:id="1"/>
      <w:bookmarkEnd w:id="1"/>
      <w:r w:rsidDel="00000000" w:rsidR="00000000" w:rsidRPr="00000000">
        <w:rPr>
          <w:rtl w:val="0"/>
        </w:rPr>
        <w:t xml:space="preserve">Introducción</w:t>
      </w:r>
    </w:p>
    <w:p w:rsidR="00000000" w:rsidDel="00000000" w:rsidP="00000000" w:rsidRDefault="00000000" w:rsidRPr="00000000" w14:paraId="00000056">
      <w:pPr>
        <w:rPr/>
      </w:pPr>
      <w:r w:rsidDel="00000000" w:rsidR="00000000" w:rsidRPr="00000000">
        <w:rPr>
          <w:rtl w:val="0"/>
        </w:rPr>
        <w:t xml:space="preserve">Este documento detalla la especificación de requerimientos para el desarrollo de un sistema de conversión de unidades basado en arquitectura Cliente-Servidor. La solución implementa lógicas de negocio en el Backend (Servidor) expuestas mediante Web Services SOAP, consumidas por una interfaz de usuario (Cliente). El sistema destaca por un manejo de seguridad mediante credenciales estáticas y una infraestructura de red con direccionamiento IP controlado.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4"/>
        </w:numPr>
        <w:ind w:left="360" w:hanging="360"/>
        <w:rPr/>
      </w:pPr>
      <w:bookmarkStart w:colFirst="0" w:colLast="0" w:name="_rdzkjiqkvbva" w:id="2"/>
      <w:bookmarkEnd w:id="2"/>
      <w:r w:rsidDel="00000000" w:rsidR="00000000" w:rsidRPr="00000000">
        <w:rPr>
          <w:rtl w:val="0"/>
        </w:rPr>
        <w:t xml:space="preserve">Propósito</w:t>
      </w:r>
    </w:p>
    <w:p w:rsidR="00000000" w:rsidDel="00000000" w:rsidP="00000000" w:rsidRDefault="00000000" w:rsidRPr="00000000" w14:paraId="00000059">
      <w:pPr>
        <w:spacing w:after="240" w:before="240" w:lineRule="auto"/>
        <w:rPr/>
      </w:pPr>
      <w:r w:rsidDel="00000000" w:rsidR="00000000" w:rsidRPr="00000000">
        <w:rPr>
          <w:rtl w:val="0"/>
        </w:rPr>
        <w:t xml:space="preserve">El propósito de este documento es definir de manera exhaustiva las funciones, restricciones y requisitos técnicos del Sistema de Conversión de Unidades. Está dirigido a los desarrolladores encargados de la implementación de los Web Services, la lógica de validación y la interfaz de cliente, asegurando que se cumplan las normativas de red (IPs estáticas/dinámicas) y la restricción de no uso de bases de datos.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4"/>
        </w:numPr>
        <w:ind w:left="360" w:hanging="360"/>
        <w:rPr/>
      </w:pPr>
      <w:bookmarkStart w:colFirst="0" w:colLast="0" w:name="_p1kp2yold5bo" w:id="3"/>
      <w:bookmarkEnd w:id="3"/>
      <w:r w:rsidDel="00000000" w:rsidR="00000000" w:rsidRPr="00000000">
        <w:rPr>
          <w:rtl w:val="0"/>
        </w:rPr>
        <w:t xml:space="preserve">Alcance</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El sistema comprende las siguientes áreas:</w:t>
      </w:r>
    </w:p>
    <w:p w:rsidR="00000000" w:rsidDel="00000000" w:rsidP="00000000" w:rsidRDefault="00000000" w:rsidRPr="00000000" w14:paraId="0000005D">
      <w:pPr>
        <w:numPr>
          <w:ilvl w:val="0"/>
          <w:numId w:val="2"/>
        </w:numPr>
        <w:spacing w:after="0" w:afterAutospacing="0" w:before="240" w:lineRule="auto"/>
        <w:ind w:left="720" w:hanging="360"/>
        <w:rPr/>
      </w:pPr>
      <w:r w:rsidDel="00000000" w:rsidR="00000000" w:rsidRPr="00000000">
        <w:rPr>
          <w:b w:val="1"/>
          <w:bCs w:val="1"/>
          <w:rtl w:val="0"/>
        </w:rPr>
        <w:t xml:space="preserve">Backend:</w:t>
      </w:r>
      <w:r w:rsidDel="00000000" w:rsidR="00000000" w:rsidRPr="00000000">
        <w:rPr>
          <w:rtl w:val="0"/>
        </w:rPr>
        <w:t xml:space="preserve"> Proyecto Web Java que publica Web Services SOAP (WSDL) para conversión y autenticación.</w:t>
      </w:r>
    </w:p>
    <w:p w:rsidR="00000000" w:rsidDel="00000000" w:rsidP="00000000" w:rsidRDefault="00000000" w:rsidRPr="00000000" w14:paraId="0000005E">
      <w:pPr>
        <w:numPr>
          <w:ilvl w:val="0"/>
          <w:numId w:val="2"/>
        </w:numPr>
        <w:spacing w:after="0" w:afterAutospacing="0" w:before="0" w:beforeAutospacing="0" w:lineRule="auto"/>
        <w:ind w:left="720" w:hanging="360"/>
        <w:rPr/>
      </w:pPr>
      <w:r w:rsidDel="00000000" w:rsidR="00000000" w:rsidRPr="00000000">
        <w:rPr>
          <w:b w:val="1"/>
          <w:bCs w:val="1"/>
          <w:rtl w:val="0"/>
        </w:rPr>
        <w:t xml:space="preserve">Frontend:</w:t>
      </w:r>
      <w:r w:rsidDel="00000000" w:rsidR="00000000" w:rsidRPr="00000000">
        <w:rPr>
          <w:rtl w:val="0"/>
        </w:rPr>
        <w:t xml:space="preserve"> Aplicación cliente que interactúa con el usuario y consume los servicios del servidor.</w:t>
      </w:r>
    </w:p>
    <w:p w:rsidR="00000000" w:rsidDel="00000000" w:rsidP="00000000" w:rsidRDefault="00000000" w:rsidRPr="00000000" w14:paraId="0000005F">
      <w:pPr>
        <w:numPr>
          <w:ilvl w:val="0"/>
          <w:numId w:val="2"/>
        </w:numPr>
        <w:spacing w:after="0" w:afterAutospacing="0" w:before="0" w:beforeAutospacing="0" w:lineRule="auto"/>
        <w:ind w:left="720" w:hanging="360"/>
        <w:rPr/>
      </w:pPr>
      <w:r w:rsidDel="00000000" w:rsidR="00000000" w:rsidRPr="00000000">
        <w:rPr>
          <w:b w:val="1"/>
          <w:bCs w:val="1"/>
          <w:rtl w:val="0"/>
        </w:rPr>
        <w:t xml:space="preserve">Red:</w:t>
      </w:r>
      <w:r w:rsidDel="00000000" w:rsidR="00000000" w:rsidRPr="00000000">
        <w:rPr>
          <w:rtl w:val="0"/>
        </w:rPr>
        <w:t xml:space="preserve"> Configuración de servidor con IP Estática y clientes con IP Estática/Dinámica.</w:t>
      </w:r>
    </w:p>
    <w:p w:rsidR="00000000" w:rsidDel="00000000" w:rsidP="00000000" w:rsidRDefault="00000000" w:rsidRPr="00000000" w14:paraId="00000060">
      <w:pPr>
        <w:numPr>
          <w:ilvl w:val="0"/>
          <w:numId w:val="2"/>
        </w:numPr>
        <w:spacing w:after="0" w:afterAutospacing="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Login con datos quemados (Hardcoded) en el servidor.</w:t>
      </w:r>
    </w:p>
    <w:p w:rsidR="00000000" w:rsidDel="00000000" w:rsidP="00000000" w:rsidRDefault="00000000" w:rsidRPr="00000000" w14:paraId="00000061">
      <w:pPr>
        <w:numPr>
          <w:ilvl w:val="0"/>
          <w:numId w:val="2"/>
        </w:numPr>
        <w:spacing w:after="240" w:before="0" w:beforeAutospacing="0" w:lineRule="auto"/>
        <w:ind w:left="720" w:hanging="360"/>
        <w:rPr/>
      </w:pPr>
      <w:r w:rsidDel="00000000" w:rsidR="00000000" w:rsidRPr="00000000">
        <w:rPr>
          <w:b w:val="1"/>
          <w:bCs w:val="1"/>
          <w:rtl w:val="0"/>
        </w:rPr>
        <w:t xml:space="preserve">Cálculo:</w:t>
      </w:r>
      <w:r w:rsidDel="00000000" w:rsidR="00000000" w:rsidRPr="00000000">
        <w:rPr>
          <w:rtl w:val="0"/>
        </w:rPr>
        <w:t xml:space="preserve"> 15 tipos de conversiones divididas en Longitud, Masa y Temperatura.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4"/>
        </w:numPr>
        <w:ind w:left="360"/>
        <w:rPr/>
      </w:pPr>
      <w:bookmarkStart w:colFirst="0" w:colLast="0" w:name="_cs1257evawtk" w:id="4"/>
      <w:bookmarkEnd w:id="4"/>
      <w:r w:rsidDel="00000000" w:rsidR="00000000" w:rsidRPr="00000000">
        <w:rPr>
          <w:rtl w:val="0"/>
        </w:rPr>
        <w:t xml:space="preserve">Definiciones, Acrónimos y Abreviaturas</w:t>
      </w:r>
    </w:p>
    <w:p w:rsidR="00000000" w:rsidDel="00000000" w:rsidP="00000000" w:rsidRDefault="00000000" w:rsidRPr="00000000" w14:paraId="00000064">
      <w:pPr>
        <w:pStyle w:val="Heading2"/>
        <w:rPr/>
      </w:pPr>
      <w:bookmarkStart w:colFirst="0" w:colLast="0" w:name="_celfzuyymbe7" w:id="5"/>
      <w:bookmarkEnd w:id="5"/>
      <w:r w:rsidDel="00000000" w:rsidR="00000000" w:rsidRPr="00000000">
        <w:rPr>
          <w:rtl w:val="0"/>
        </w:rPr>
        <w:t xml:space="preserve">4.1 Definiciones</w:t>
      </w:r>
    </w:p>
    <w:p w:rsidR="00000000" w:rsidDel="00000000" w:rsidP="00000000" w:rsidRDefault="00000000" w:rsidRPr="00000000" w14:paraId="00000065">
      <w:pPr>
        <w:pStyle w:val="Heading4"/>
        <w:spacing w:after="200" w:lineRule="auto"/>
        <w:rPr>
          <w:vertAlign w:val="baseline"/>
        </w:rPr>
      </w:pPr>
      <w:bookmarkStart w:colFirst="0" w:colLast="0" w:name="_2dm251i33fom" w:id="6"/>
      <w:bookmarkEnd w:id="6"/>
      <w:r w:rsidDel="00000000" w:rsidR="00000000" w:rsidRPr="00000000">
        <w:rPr>
          <w:vertAlign w:val="baseline"/>
          <w:rtl w:val="0"/>
        </w:rPr>
        <w:t xml:space="preserve">Tabla 1. Definiciones</w:t>
      </w:r>
    </w:p>
    <w:tbl>
      <w:tblPr>
        <w:tblStyle w:val="Table1"/>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02"/>
        <w:gridCol w:w="6818"/>
        <w:tblGridChange w:id="0">
          <w:tblGrid>
            <w:gridCol w:w="2602"/>
            <w:gridCol w:w="6818"/>
          </w:tblGrid>
        </w:tblGridChange>
      </w:tblGrid>
      <w:tr>
        <w:trPr>
          <w:cantSplit w:val="0"/>
          <w:tblHeader w:val="0"/>
        </w:trPr>
        <w:tc>
          <w:tcPr/>
          <w:p w:rsidR="00000000" w:rsidDel="00000000" w:rsidP="00000000" w:rsidRDefault="00000000" w:rsidRPr="00000000" w14:paraId="00000066">
            <w:pPr>
              <w:rPr/>
            </w:pPr>
            <w:bookmarkStart w:colFirst="0" w:colLast="0" w:name="_80nei83shc6y" w:id="7"/>
            <w:bookmarkEnd w:id="7"/>
            <w:r w:rsidDel="00000000" w:rsidR="00000000" w:rsidRPr="00000000">
              <w:rPr>
                <w:rtl w:val="0"/>
              </w:rPr>
              <w:t xml:space="preserve">TÉRMINO</w:t>
            </w:r>
          </w:p>
        </w:tc>
        <w:tc>
          <w:tcPr/>
          <w:p w:rsidR="00000000" w:rsidDel="00000000" w:rsidP="00000000" w:rsidRDefault="00000000" w:rsidRPr="00000000" w14:paraId="00000067">
            <w:pPr>
              <w:rPr/>
            </w:pPr>
            <w:bookmarkStart w:colFirst="0" w:colLast="0" w:name="_gkncwvaymtq1" w:id="8"/>
            <w:bookmarkEnd w:id="8"/>
            <w:r w:rsidDel="00000000" w:rsidR="00000000" w:rsidRPr="00000000">
              <w:rPr>
                <w:rtl w:val="0"/>
              </w:rPr>
              <w:t xml:space="preserve">DEFINICIÓN</w:t>
            </w:r>
          </w:p>
        </w:tc>
      </w:tr>
      <w:tr>
        <w:trPr>
          <w:cantSplit w:val="0"/>
          <w:trHeight w:val="300" w:hRule="atLeast"/>
          <w:tblHeader w:val="0"/>
        </w:trPr>
        <w:tc>
          <w:tcPr/>
          <w:p w:rsidR="00000000" w:rsidDel="00000000" w:rsidP="00000000" w:rsidRDefault="00000000" w:rsidRPr="00000000" w14:paraId="00000068">
            <w:pPr>
              <w:spacing w:after="240" w:before="240" w:lineRule="auto"/>
              <w:jc w:val="left"/>
              <w:rPr/>
            </w:pPr>
            <w:r w:rsidDel="00000000" w:rsidR="00000000" w:rsidRPr="00000000">
              <w:rPr>
                <w:rtl w:val="0"/>
              </w:rPr>
              <w:t xml:space="preserve">Web Service (WS):</w:t>
            </w:r>
          </w:p>
        </w:tc>
        <w:tc>
          <w:tcPr/>
          <w:p w:rsidR="00000000" w:rsidDel="00000000" w:rsidP="00000000" w:rsidRDefault="00000000" w:rsidRPr="00000000" w14:paraId="00000069">
            <w:pPr>
              <w:spacing w:after="240" w:before="240" w:lineRule="auto"/>
              <w:rPr/>
            </w:pPr>
            <w:r w:rsidDel="00000000" w:rsidR="00000000" w:rsidRPr="00000000">
              <w:rPr>
                <w:rtl w:val="0"/>
              </w:rPr>
              <w:t xml:space="preserve">Componente de software que permite la comunicación entre aplicaciones sobre una red mediante XML/SOAP.</w:t>
            </w:r>
          </w:p>
        </w:tc>
      </w:tr>
      <w:tr>
        <w:trPr>
          <w:cantSplit w:val="0"/>
          <w:trHeight w:val="300" w:hRule="atLeast"/>
          <w:tblHeader w:val="0"/>
        </w:trPr>
        <w:tc>
          <w:tcPr/>
          <w:p w:rsidR="00000000" w:rsidDel="00000000" w:rsidP="00000000" w:rsidRDefault="00000000" w:rsidRPr="00000000" w14:paraId="0000006A">
            <w:pPr>
              <w:spacing w:after="240" w:before="240" w:lineRule="auto"/>
              <w:jc w:val="left"/>
              <w:rPr/>
            </w:pPr>
            <w:r w:rsidDel="00000000" w:rsidR="00000000" w:rsidRPr="00000000">
              <w:rPr>
                <w:rtl w:val="0"/>
              </w:rPr>
              <w:t xml:space="preserve">IP Estática:</w:t>
            </w:r>
          </w:p>
        </w:tc>
        <w:tc>
          <w:tcPr/>
          <w:p w:rsidR="00000000" w:rsidDel="00000000" w:rsidP="00000000" w:rsidRDefault="00000000" w:rsidRPr="00000000" w14:paraId="0000006B">
            <w:pPr>
              <w:spacing w:after="240" w:before="240" w:lineRule="auto"/>
              <w:rPr/>
            </w:pPr>
            <w:r w:rsidDel="00000000" w:rsidR="00000000" w:rsidRPr="00000000">
              <w:rPr>
                <w:rtl w:val="0"/>
              </w:rPr>
              <w:t xml:space="preserve">Dirección IP asignada manualmente que no cambia con el tiempo, crítica para la localización del servidor.</w:t>
            </w:r>
          </w:p>
        </w:tc>
      </w:tr>
      <w:tr>
        <w:trPr>
          <w:cantSplit w:val="0"/>
          <w:trHeight w:val="300" w:hRule="atLeast"/>
          <w:tblHeader w:val="0"/>
        </w:trPr>
        <w:tc>
          <w:tcPr/>
          <w:p w:rsidR="00000000" w:rsidDel="00000000" w:rsidP="00000000" w:rsidRDefault="00000000" w:rsidRPr="00000000" w14:paraId="0000006C">
            <w:pPr>
              <w:spacing w:after="240" w:before="240" w:lineRule="auto"/>
              <w:jc w:val="left"/>
              <w:rPr/>
            </w:pPr>
            <w:r w:rsidDel="00000000" w:rsidR="00000000" w:rsidRPr="00000000">
              <w:rPr>
                <w:rtl w:val="0"/>
              </w:rPr>
              <w:t xml:space="preserve">IP Dinámica:</w:t>
            </w:r>
          </w:p>
        </w:tc>
        <w:tc>
          <w:tcPr/>
          <w:p w:rsidR="00000000" w:rsidDel="00000000" w:rsidP="00000000" w:rsidRDefault="00000000" w:rsidRPr="00000000" w14:paraId="0000006D">
            <w:pPr>
              <w:spacing w:after="240" w:before="240" w:lineRule="auto"/>
              <w:rPr/>
            </w:pPr>
            <w:r w:rsidDel="00000000" w:rsidR="00000000" w:rsidRPr="00000000">
              <w:rPr>
                <w:rtl w:val="0"/>
              </w:rPr>
              <w:t xml:space="preserve">Dirección IP asignada automáticamente por un servidor DHCP.</w:t>
            </w:r>
          </w:p>
        </w:tc>
      </w:tr>
      <w:tr>
        <w:trPr>
          <w:cantSplit w:val="0"/>
          <w:trHeight w:val="300" w:hRule="atLeast"/>
          <w:tblHeader w:val="0"/>
        </w:trPr>
        <w:tc>
          <w:tcPr/>
          <w:p w:rsidR="00000000" w:rsidDel="00000000" w:rsidP="00000000" w:rsidRDefault="00000000" w:rsidRPr="00000000" w14:paraId="0000006E">
            <w:pPr>
              <w:spacing w:after="240" w:before="240" w:lineRule="auto"/>
              <w:jc w:val="left"/>
              <w:rPr/>
            </w:pPr>
            <w:r w:rsidDel="00000000" w:rsidR="00000000" w:rsidRPr="00000000">
              <w:rPr>
                <w:rtl w:val="0"/>
              </w:rPr>
              <w:t xml:space="preserve">Login Quemado:</w:t>
            </w:r>
          </w:p>
        </w:tc>
        <w:tc>
          <w:tcPr/>
          <w:p w:rsidR="00000000" w:rsidDel="00000000" w:rsidP="00000000" w:rsidRDefault="00000000" w:rsidRPr="00000000" w14:paraId="0000006F">
            <w:pPr>
              <w:spacing w:after="240" w:before="240" w:lineRule="auto"/>
              <w:rPr/>
            </w:pPr>
            <w:r w:rsidDel="00000000" w:rsidR="00000000" w:rsidRPr="00000000">
              <w:rPr>
                <w:rtl w:val="0"/>
              </w:rPr>
              <w:t xml:space="preserve">Proceso de autenticación donde las credenciales están escritas directamente en el código de la aplicación.</w:t>
            </w:r>
          </w:p>
        </w:tc>
      </w:tr>
      <w:tr>
        <w:trPr>
          <w:cantSplit w:val="0"/>
          <w:trHeight w:val="300" w:hRule="atLeast"/>
          <w:tblHeader w:val="0"/>
        </w:trPr>
        <w:tc>
          <w:tcPr/>
          <w:p w:rsidR="00000000" w:rsidDel="00000000" w:rsidP="00000000" w:rsidRDefault="00000000" w:rsidRPr="00000000" w14:paraId="00000070">
            <w:pPr>
              <w:spacing w:after="240" w:before="240" w:lineRule="auto"/>
              <w:jc w:val="left"/>
              <w:rPr/>
            </w:pPr>
            <w:r w:rsidDel="00000000" w:rsidR="00000000" w:rsidRPr="00000000">
              <w:rPr>
                <w:rtl w:val="0"/>
              </w:rPr>
              <w:t xml:space="preserve">Conversión de Unidades</w:t>
            </w:r>
          </w:p>
        </w:tc>
        <w:tc>
          <w:tcPr/>
          <w:p w:rsidR="00000000" w:rsidDel="00000000" w:rsidP="00000000" w:rsidRDefault="00000000" w:rsidRPr="00000000" w14:paraId="00000071">
            <w:pPr>
              <w:spacing w:after="240" w:before="240" w:lineRule="auto"/>
              <w:rPr/>
            </w:pPr>
            <w:r w:rsidDel="00000000" w:rsidR="00000000" w:rsidRPr="00000000">
              <w:rPr>
                <w:rtl w:val="0"/>
              </w:rPr>
              <w:t xml:space="preserve">Proceso matemático mediante el cual se transforma el valor numérico de una magnitud expresado en una unidad a otro valor numérico equivalente, expresado en una unidad diferente.</w:t>
            </w:r>
          </w:p>
        </w:tc>
      </w:tr>
      <w:tr>
        <w:trPr>
          <w:cantSplit w:val="0"/>
          <w:trHeight w:val="300" w:hRule="atLeast"/>
          <w:tblHeader w:val="0"/>
        </w:trPr>
        <w:tc>
          <w:tcPr/>
          <w:p w:rsidR="00000000" w:rsidDel="00000000" w:rsidP="00000000" w:rsidRDefault="00000000" w:rsidRPr="00000000" w14:paraId="00000072">
            <w:pPr>
              <w:spacing w:after="240" w:before="240" w:lineRule="auto"/>
              <w:jc w:val="left"/>
              <w:rPr/>
            </w:pPr>
            <w:r w:rsidDel="00000000" w:rsidR="00000000" w:rsidRPr="00000000">
              <w:rPr>
                <w:rtl w:val="0"/>
              </w:rPr>
              <w:t xml:space="preserve">Longitud</w:t>
            </w:r>
          </w:p>
        </w:tc>
        <w:tc>
          <w:tcPr/>
          <w:p w:rsidR="00000000" w:rsidDel="00000000" w:rsidP="00000000" w:rsidRDefault="00000000" w:rsidRPr="00000000" w14:paraId="00000073">
            <w:pPr>
              <w:spacing w:after="240" w:before="240" w:lineRule="auto"/>
              <w:rPr/>
            </w:pPr>
            <w:r w:rsidDel="00000000" w:rsidR="00000000" w:rsidRPr="00000000">
              <w:rPr>
                <w:rtl w:val="0"/>
              </w:rPr>
              <w:t xml:space="preserve">Magnitud física que determina la distancia o la cantidad de espacio existente entre dos puntos.</w:t>
            </w:r>
          </w:p>
        </w:tc>
      </w:tr>
      <w:tr>
        <w:trPr>
          <w:cantSplit w:val="0"/>
          <w:trHeight w:val="300" w:hRule="atLeast"/>
          <w:tblHeader w:val="0"/>
        </w:trPr>
        <w:tc>
          <w:tcPr/>
          <w:p w:rsidR="00000000" w:rsidDel="00000000" w:rsidP="00000000" w:rsidRDefault="00000000" w:rsidRPr="00000000" w14:paraId="00000074">
            <w:pPr>
              <w:spacing w:after="240" w:before="240" w:lineRule="auto"/>
              <w:jc w:val="left"/>
              <w:rPr/>
            </w:pPr>
            <w:r w:rsidDel="00000000" w:rsidR="00000000" w:rsidRPr="00000000">
              <w:rPr>
                <w:rtl w:val="0"/>
              </w:rPr>
              <w:t xml:space="preserve">Masa</w:t>
            </w:r>
          </w:p>
        </w:tc>
        <w:tc>
          <w:tcPr/>
          <w:p w:rsidR="00000000" w:rsidDel="00000000" w:rsidP="00000000" w:rsidRDefault="00000000" w:rsidRPr="00000000" w14:paraId="00000075">
            <w:pPr>
              <w:spacing w:after="240" w:before="240" w:lineRule="auto"/>
              <w:rPr/>
            </w:pPr>
            <w:r w:rsidDel="00000000" w:rsidR="00000000" w:rsidRPr="00000000">
              <w:rPr>
                <w:rtl w:val="0"/>
              </w:rPr>
              <w:t xml:space="preserve">Magnitud física empleada para medir la cantidad de materia que contiene un cuerpo.</w:t>
            </w:r>
          </w:p>
        </w:tc>
      </w:tr>
      <w:tr>
        <w:trPr>
          <w:cantSplit w:val="0"/>
          <w:trHeight w:val="300" w:hRule="atLeast"/>
          <w:tblHeader w:val="0"/>
        </w:trPr>
        <w:tc>
          <w:tcPr/>
          <w:p w:rsidR="00000000" w:rsidDel="00000000" w:rsidP="00000000" w:rsidRDefault="00000000" w:rsidRPr="00000000" w14:paraId="00000076">
            <w:pPr>
              <w:spacing w:after="240" w:before="240" w:lineRule="auto"/>
              <w:jc w:val="left"/>
              <w:rPr/>
            </w:pPr>
            <w:r w:rsidDel="00000000" w:rsidR="00000000" w:rsidRPr="00000000">
              <w:rPr>
                <w:rtl w:val="0"/>
              </w:rPr>
              <w:t xml:space="preserve">Temperatura</w:t>
            </w:r>
          </w:p>
        </w:tc>
        <w:tc>
          <w:tcPr/>
          <w:p w:rsidR="00000000" w:rsidDel="00000000" w:rsidP="00000000" w:rsidRDefault="00000000" w:rsidRPr="00000000" w14:paraId="00000077">
            <w:pPr>
              <w:spacing w:after="240" w:before="240" w:lineRule="auto"/>
              <w:rPr/>
            </w:pPr>
            <w:r w:rsidDel="00000000" w:rsidR="00000000" w:rsidRPr="00000000">
              <w:rPr>
                <w:rtl w:val="0"/>
              </w:rPr>
              <w:t xml:space="preserve">Magnitud referida a las nociones de calor o frío, medible en distintas escalas termométricas.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fu6je3utdk73" w:id="9"/>
      <w:bookmarkEnd w:id="9"/>
      <w:r w:rsidDel="00000000" w:rsidR="00000000" w:rsidRPr="00000000">
        <w:rPr>
          <w:rtl w:val="0"/>
        </w:rPr>
        <w:t xml:space="preserve">4.2 Acrónimos y abreviaturas</w:t>
      </w:r>
    </w:p>
    <w:p w:rsidR="00000000" w:rsidDel="00000000" w:rsidP="00000000" w:rsidRDefault="00000000" w:rsidRPr="00000000" w14:paraId="0000007A">
      <w:pPr>
        <w:pStyle w:val="Heading4"/>
        <w:spacing w:after="200" w:lineRule="auto"/>
        <w:rPr>
          <w:vertAlign w:val="baseline"/>
        </w:rPr>
      </w:pPr>
      <w:bookmarkStart w:colFirst="0" w:colLast="0" w:name="_7snl112lcgr1" w:id="10"/>
      <w:bookmarkEnd w:id="10"/>
      <w:r w:rsidDel="00000000" w:rsidR="00000000" w:rsidRPr="00000000">
        <w:rPr>
          <w:vertAlign w:val="baseline"/>
          <w:rtl w:val="0"/>
        </w:rPr>
        <w:t xml:space="preserve">Tabla 2. Acrónimo y abreviaturas </w:t>
      </w:r>
    </w:p>
    <w:tbl>
      <w:tblPr>
        <w:tblStyle w:val="Table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58"/>
        <w:gridCol w:w="6562"/>
        <w:tblGridChange w:id="0">
          <w:tblGrid>
            <w:gridCol w:w="2858"/>
            <w:gridCol w:w="6562"/>
          </w:tblGrid>
        </w:tblGridChange>
      </w:tblGrid>
      <w:tr>
        <w:trPr>
          <w:cantSplit w:val="0"/>
          <w:tblHeader w:val="0"/>
        </w:trPr>
        <w:tc>
          <w:tcPr/>
          <w:p w:rsidR="00000000" w:rsidDel="00000000" w:rsidP="00000000" w:rsidRDefault="00000000" w:rsidRPr="00000000" w14:paraId="0000007B">
            <w:pPr>
              <w:rPr/>
            </w:pPr>
            <w:bookmarkStart w:colFirst="0" w:colLast="0" w:name="_c9gbnxqa2xl4" w:id="11"/>
            <w:bookmarkEnd w:id="11"/>
            <w:r w:rsidDel="00000000" w:rsidR="00000000" w:rsidRPr="00000000">
              <w:rPr>
                <w:rtl w:val="0"/>
              </w:rPr>
              <w:t xml:space="preserve">Acrónimo/Abreviatura</w:t>
            </w:r>
          </w:p>
        </w:tc>
        <w:tc>
          <w:tcPr/>
          <w:p w:rsidR="00000000" w:rsidDel="00000000" w:rsidP="00000000" w:rsidRDefault="00000000" w:rsidRPr="00000000" w14:paraId="0000007C">
            <w:pPr>
              <w:rPr/>
            </w:pPr>
            <w:bookmarkStart w:colFirst="0" w:colLast="0" w:name="_caay1byake8c" w:id="12"/>
            <w:bookmarkEnd w:id="12"/>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UI</w:t>
            </w:r>
          </w:p>
        </w:tc>
        <w:tc>
          <w:tcPr/>
          <w:p w:rsidR="00000000" w:rsidDel="00000000" w:rsidP="00000000" w:rsidRDefault="00000000" w:rsidRPr="00000000" w14:paraId="0000007E">
            <w:pPr>
              <w:rPr/>
            </w:pPr>
            <w:r w:rsidDel="00000000" w:rsidR="00000000" w:rsidRPr="00000000">
              <w:rPr>
                <w:rtl w:val="0"/>
              </w:rPr>
              <w:t xml:space="preserve">User Interface (Interfaz de Usuario).</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m, km, cm, in, ft</w:t>
            </w:r>
          </w:p>
        </w:tc>
        <w:tc>
          <w:tcPr/>
          <w:p w:rsidR="00000000" w:rsidDel="00000000" w:rsidP="00000000" w:rsidRDefault="00000000" w:rsidRPr="00000000" w14:paraId="00000080">
            <w:pPr>
              <w:rPr/>
            </w:pPr>
            <w:r w:rsidDel="00000000" w:rsidR="00000000" w:rsidRPr="00000000">
              <w:rPr>
                <w:rtl w:val="0"/>
              </w:rPr>
              <w:t xml:space="preserve">Abreviaturas representativas de las unidades de longitud.</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kg, g, lb, oz, t</w:t>
            </w:r>
          </w:p>
        </w:tc>
        <w:tc>
          <w:tcPr/>
          <w:p w:rsidR="00000000" w:rsidDel="00000000" w:rsidP="00000000" w:rsidRDefault="00000000" w:rsidRPr="00000000" w14:paraId="00000082">
            <w:pPr>
              <w:rPr/>
            </w:pPr>
            <w:r w:rsidDel="00000000" w:rsidR="00000000" w:rsidRPr="00000000">
              <w:rPr>
                <w:rtl w:val="0"/>
              </w:rPr>
              <w:t xml:space="preserve">Abreviaturas representativas de las unidades de masa.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°C, °F, K, °R, °Re</w:t>
            </w:r>
          </w:p>
        </w:tc>
        <w:tc>
          <w:tcPr/>
          <w:p w:rsidR="00000000" w:rsidDel="00000000" w:rsidP="00000000" w:rsidRDefault="00000000" w:rsidRPr="00000000" w14:paraId="00000084">
            <w:pPr>
              <w:rPr/>
            </w:pPr>
            <w:r w:rsidDel="00000000" w:rsidR="00000000" w:rsidRPr="00000000">
              <w:rPr>
                <w:rtl w:val="0"/>
              </w:rPr>
              <w:t xml:space="preserve">Abreviaturas representativas de las escalas de temperatura.</w:t>
            </w:r>
          </w:p>
        </w:tc>
      </w:tr>
      <w:tr>
        <w:trPr>
          <w:cantSplit w:val="0"/>
          <w:tblHeader w:val="0"/>
        </w:trPr>
        <w:tc>
          <w:tcPr/>
          <w:p w:rsidR="00000000" w:rsidDel="00000000" w:rsidP="00000000" w:rsidRDefault="00000000" w:rsidRPr="00000000" w14:paraId="00000085">
            <w:pPr>
              <w:rPr/>
            </w:pPr>
            <w:bookmarkStart w:colFirst="0" w:colLast="0" w:name="_tnr6f0rjygue" w:id="13"/>
            <w:bookmarkEnd w:id="13"/>
            <w:r w:rsidDel="00000000" w:rsidR="00000000" w:rsidRPr="00000000">
              <w:rPr>
                <w:rtl w:val="0"/>
              </w:rPr>
              <w:t xml:space="preserve">ERS o SRS</w:t>
            </w:r>
          </w:p>
        </w:tc>
        <w:tc>
          <w:tcPr/>
          <w:p w:rsidR="00000000" w:rsidDel="00000000" w:rsidP="00000000" w:rsidRDefault="00000000" w:rsidRPr="00000000" w14:paraId="00000086">
            <w:pPr>
              <w:spacing w:after="240" w:before="240" w:lineRule="auto"/>
              <w:rPr/>
            </w:pPr>
            <w:bookmarkStart w:colFirst="0" w:colLast="0" w:name="_ofuz0no0ihl1" w:id="14"/>
            <w:bookmarkEnd w:id="14"/>
            <w:r w:rsidDel="00000000" w:rsidR="00000000" w:rsidRPr="00000000">
              <w:rPr>
                <w:rtl w:val="0"/>
              </w:rPr>
              <w:t xml:space="preserve">Especificación de requisitos de software, Software Requirements Specification</w:t>
            </w:r>
          </w:p>
        </w:tc>
      </w:tr>
      <w:tr>
        <w:trPr>
          <w:cantSplit w:val="0"/>
          <w:trHeight w:val="300" w:hRule="atLeast"/>
          <w:tblHeader w:val="0"/>
        </w:trPr>
        <w:tc>
          <w:tcPr/>
          <w:p w:rsidR="00000000" w:rsidDel="00000000" w:rsidP="00000000" w:rsidRDefault="00000000" w:rsidRPr="00000000" w14:paraId="00000087">
            <w:pPr>
              <w:rPr/>
            </w:pPr>
            <w:r w:rsidDel="00000000" w:rsidR="00000000" w:rsidRPr="00000000">
              <w:rPr>
                <w:rtl w:val="0"/>
              </w:rPr>
              <w:t xml:space="preserve">API</w:t>
            </w:r>
          </w:p>
        </w:tc>
        <w:tc>
          <w:tcPr/>
          <w:p w:rsidR="00000000" w:rsidDel="00000000" w:rsidP="00000000" w:rsidRDefault="00000000" w:rsidRPr="00000000" w14:paraId="00000088">
            <w:pPr>
              <w:spacing w:after="240" w:before="240" w:lineRule="auto"/>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89">
            <w:pPr>
              <w:rPr/>
            </w:pPr>
            <w:bookmarkStart w:colFirst="0" w:colLast="0" w:name="_tkwg1cjg3e6e" w:id="15"/>
            <w:bookmarkEnd w:id="15"/>
            <w:r w:rsidDel="00000000" w:rsidR="00000000" w:rsidRPr="00000000">
              <w:rPr>
                <w:rtl w:val="0"/>
              </w:rPr>
              <w:t xml:space="preserve">RF</w:t>
            </w:r>
          </w:p>
        </w:tc>
        <w:tc>
          <w:tcPr/>
          <w:p w:rsidR="00000000" w:rsidDel="00000000" w:rsidP="00000000" w:rsidRDefault="00000000" w:rsidRPr="00000000" w14:paraId="0000008A">
            <w:pPr>
              <w:rPr/>
            </w:pPr>
            <w:bookmarkStart w:colFirst="0" w:colLast="0" w:name="_bfdyey4wjfmb" w:id="16"/>
            <w:bookmarkEnd w:id="16"/>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8B">
            <w:pPr>
              <w:rPr/>
            </w:pPr>
            <w:bookmarkStart w:colFirst="0" w:colLast="0" w:name="_95n6e7a8yns0" w:id="17"/>
            <w:bookmarkEnd w:id="17"/>
            <w:r w:rsidDel="00000000" w:rsidR="00000000" w:rsidRPr="00000000">
              <w:rPr>
                <w:rtl w:val="0"/>
              </w:rPr>
              <w:t xml:space="preserve">RNF</w:t>
            </w:r>
          </w:p>
        </w:tc>
        <w:tc>
          <w:tcPr/>
          <w:p w:rsidR="00000000" w:rsidDel="00000000" w:rsidP="00000000" w:rsidRDefault="00000000" w:rsidRPr="00000000" w14:paraId="0000008C">
            <w:pPr>
              <w:rPr/>
            </w:pPr>
            <w:bookmarkStart w:colFirst="0" w:colLast="0" w:name="_3tu6b680qmjp" w:id="18"/>
            <w:bookmarkEnd w:id="18"/>
            <w:r w:rsidDel="00000000" w:rsidR="00000000" w:rsidRPr="00000000">
              <w:rPr>
                <w:rtl w:val="0"/>
              </w:rPr>
              <w:t xml:space="preserve">Requisito no funcional.</w:t>
            </w:r>
          </w:p>
        </w:tc>
      </w:tr>
      <w:tr>
        <w:trPr>
          <w:cantSplit w:val="0"/>
          <w:trHeight w:val="300" w:hRule="atLeast"/>
          <w:tblHeader w:val="0"/>
        </w:trPr>
        <w:tc>
          <w:tcPr/>
          <w:p w:rsidR="00000000" w:rsidDel="00000000" w:rsidP="00000000" w:rsidRDefault="00000000" w:rsidRPr="00000000" w14:paraId="0000008D">
            <w:pPr>
              <w:rPr/>
            </w:pPr>
            <w:r w:rsidDel="00000000" w:rsidR="00000000" w:rsidRPr="00000000">
              <w:rPr>
                <w:rtl w:val="0"/>
              </w:rPr>
              <w:t xml:space="preserve">SOAP</w:t>
            </w:r>
          </w:p>
        </w:tc>
        <w:tc>
          <w:tcPr/>
          <w:p w:rsidR="00000000" w:rsidDel="00000000" w:rsidP="00000000" w:rsidRDefault="00000000" w:rsidRPr="00000000" w14:paraId="0000008E">
            <w:pPr>
              <w:spacing w:after="240" w:before="240" w:lineRule="auto"/>
              <w:rPr/>
            </w:pPr>
            <w:r w:rsidDel="00000000" w:rsidR="00000000" w:rsidRPr="00000000">
              <w:rPr>
                <w:rtl w:val="0"/>
              </w:rPr>
              <w:t xml:space="preserve">Simple Object Access Protocol.</w:t>
            </w:r>
          </w:p>
        </w:tc>
      </w:tr>
      <w:tr>
        <w:trPr>
          <w:cantSplit w:val="0"/>
          <w:tblHeader w:val="0"/>
        </w:trPr>
        <w:tc>
          <w:tcPr/>
          <w:p w:rsidR="00000000" w:rsidDel="00000000" w:rsidP="00000000" w:rsidRDefault="00000000" w:rsidRPr="00000000" w14:paraId="0000008F">
            <w:pPr>
              <w:rPr/>
            </w:pPr>
            <w:bookmarkStart w:colFirst="0" w:colLast="0" w:name="_tkwg1cjg3e6e" w:id="15"/>
            <w:bookmarkEnd w:id="15"/>
            <w:r w:rsidDel="00000000" w:rsidR="00000000" w:rsidRPr="00000000">
              <w:rPr>
                <w:rtl w:val="0"/>
              </w:rPr>
              <w:t xml:space="preserve">WSDL</w:t>
            </w:r>
          </w:p>
        </w:tc>
        <w:tc>
          <w:tcPr/>
          <w:p w:rsidR="00000000" w:rsidDel="00000000" w:rsidP="00000000" w:rsidRDefault="00000000" w:rsidRPr="00000000" w14:paraId="00000090">
            <w:pPr>
              <w:rPr/>
            </w:pPr>
            <w:bookmarkStart w:colFirst="0" w:colLast="0" w:name="_bfdyey4wjfmb" w:id="16"/>
            <w:bookmarkEnd w:id="16"/>
            <w:r w:rsidDel="00000000" w:rsidR="00000000" w:rsidRPr="00000000">
              <w:rPr>
                <w:rtl w:val="0"/>
              </w:rPr>
              <w:t xml:space="preserve">Web Services Description Language.</w:t>
            </w:r>
          </w:p>
        </w:tc>
      </w:tr>
      <w:tr>
        <w:trPr>
          <w:cantSplit w:val="0"/>
          <w:trHeight w:val="300" w:hRule="atLeast"/>
          <w:tblHeader w:val="0"/>
        </w:trPr>
        <w:tc>
          <w:tcPr/>
          <w:p w:rsidR="00000000" w:rsidDel="00000000" w:rsidP="00000000" w:rsidRDefault="00000000" w:rsidRPr="00000000" w14:paraId="00000091">
            <w:pPr>
              <w:rPr/>
            </w:pPr>
            <w:r w:rsidDel="00000000" w:rsidR="00000000" w:rsidRPr="00000000">
              <w:rPr>
                <w:rtl w:val="0"/>
              </w:rPr>
              <w:t xml:space="preserve">HTTP</w:t>
            </w:r>
          </w:p>
        </w:tc>
        <w:tc>
          <w:tcPr/>
          <w:p w:rsidR="00000000" w:rsidDel="00000000" w:rsidP="00000000" w:rsidRDefault="00000000" w:rsidRPr="00000000" w14:paraId="00000092">
            <w:pPr>
              <w:spacing w:after="240" w:before="240" w:lineRule="auto"/>
              <w:rPr/>
            </w:pPr>
            <w:r w:rsidDel="00000000" w:rsidR="00000000" w:rsidRPr="00000000">
              <w:rPr>
                <w:rtl w:val="0"/>
              </w:rPr>
              <w:t xml:space="preserve">Hypertext Transfer Protocol.</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numPr>
          <w:ilvl w:val="0"/>
          <w:numId w:val="4"/>
        </w:numPr>
        <w:ind w:left="360"/>
        <w:rPr/>
      </w:pPr>
      <w:bookmarkStart w:colFirst="0" w:colLast="0" w:name="_ibpgbxihlftn" w:id="19"/>
      <w:bookmarkEnd w:id="19"/>
      <w:r w:rsidDel="00000000" w:rsidR="00000000" w:rsidRPr="00000000">
        <w:rPr>
          <w:rtl w:val="0"/>
        </w:rPr>
        <w:t xml:space="preserve">Referencias</w:t>
      </w:r>
    </w:p>
    <w:p w:rsidR="00000000" w:rsidDel="00000000" w:rsidP="00000000" w:rsidRDefault="00000000" w:rsidRPr="00000000" w14:paraId="00000096">
      <w:pPr>
        <w:pStyle w:val="Heading4"/>
        <w:spacing w:after="200" w:lineRule="auto"/>
        <w:rPr>
          <w:vertAlign w:val="baseline"/>
        </w:rPr>
      </w:pPr>
      <w:bookmarkStart w:colFirst="0" w:colLast="0" w:name="_8v4zapq8bkhn" w:id="20"/>
      <w:bookmarkEnd w:id="20"/>
      <w:r w:rsidDel="00000000" w:rsidR="00000000" w:rsidRPr="00000000">
        <w:rPr>
          <w:vertAlign w:val="baseline"/>
          <w:rtl w:val="0"/>
        </w:rPr>
        <w:t xml:space="preserve">Tabla 3. Referencias</w:t>
      </w:r>
    </w:p>
    <w:tbl>
      <w:tblPr>
        <w:tblStyle w:val="Table3"/>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93"/>
        <w:gridCol w:w="2010"/>
        <w:gridCol w:w="4247"/>
        <w:gridCol w:w="1015"/>
        <w:gridCol w:w="1155"/>
        <w:tblGridChange w:id="0">
          <w:tblGrid>
            <w:gridCol w:w="993"/>
            <w:gridCol w:w="2010"/>
            <w:gridCol w:w="4247"/>
            <w:gridCol w:w="1015"/>
            <w:gridCol w:w="1155"/>
          </w:tblGrid>
        </w:tblGridChange>
      </w:tblGrid>
      <w:tr>
        <w:trPr>
          <w:cantSplit w:val="0"/>
          <w:tblHeader w:val="0"/>
        </w:trPr>
        <w:tc>
          <w:tcPr/>
          <w:p w:rsidR="00000000" w:rsidDel="00000000" w:rsidP="00000000" w:rsidRDefault="00000000" w:rsidRPr="00000000" w14:paraId="00000097">
            <w:pPr>
              <w:rPr/>
            </w:pPr>
            <w:r w:rsidDel="00000000" w:rsidR="00000000" w:rsidRPr="00000000">
              <w:rPr>
                <w:rFonts w:ascii="Arial Narrow" w:cs="Arial Narrow" w:eastAsia="Arial Narrow" w:hAnsi="Arial Narrow"/>
                <w:rtl w:val="0"/>
              </w:rPr>
              <w:t xml:space="preserve">Referencia</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rial Narrow" w:cs="Arial Narrow" w:eastAsia="Arial Narrow" w:hAnsi="Arial Narrow"/>
                <w:rtl w:val="0"/>
              </w:rPr>
              <w:t xml:space="preserve">Titulo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Narrow" w:cs="Arial Narrow" w:eastAsia="Arial Narrow" w:hAnsi="Arial Narrow"/>
                <w:rtl w:val="0"/>
              </w:rPr>
              <w:t xml:space="preserve">Ruta</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rial Narrow" w:cs="Arial Narrow" w:eastAsia="Arial Narrow" w:hAnsi="Arial Narrow"/>
                <w:rtl w:val="0"/>
              </w:rPr>
              <w:t xml:space="preserve">Fecha</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Narrow" w:cs="Arial Narrow" w:eastAsia="Arial Narrow" w:hAnsi="Arial Narrow"/>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1.</w:t>
            </w:r>
          </w:p>
        </w:tc>
        <w:tc>
          <w:tcPr/>
          <w:p w:rsidR="00000000" w:rsidDel="00000000" w:rsidP="00000000" w:rsidRDefault="00000000" w:rsidRPr="00000000" w14:paraId="0000009D">
            <w:pPr>
              <w:rPr/>
            </w:pPr>
            <w:r w:rsidDel="00000000" w:rsidR="00000000" w:rsidRPr="00000000">
              <w:rPr>
                <w:rtl w:val="0"/>
              </w:rPr>
              <w:t xml:space="preserve">Standard IEEE 830-1998</w:t>
            </w:r>
          </w:p>
        </w:tc>
        <w:tc>
          <w:tcPr/>
          <w:p w:rsidR="00000000" w:rsidDel="00000000" w:rsidP="00000000" w:rsidRDefault="00000000" w:rsidRPr="00000000" w14:paraId="0000009E">
            <w:pPr>
              <w:rPr/>
            </w:pPr>
            <w:r w:rsidDel="00000000" w:rsidR="00000000" w:rsidRPr="00000000">
              <w:rPr>
                <w:rtl w:val="0"/>
              </w:rPr>
              <w:t xml:space="preserve">Recommended Practice for Software Requirements Specifications.</w:t>
            </w:r>
            <w:r w:rsidDel="00000000" w:rsidR="00000000" w:rsidRPr="00000000">
              <w:rPr>
                <w:rFonts w:ascii="Arial Narrow" w:cs="Arial Narrow" w:eastAsia="Arial Narrow" w:hAnsi="Arial Narrow"/>
                <w:rtl w:val="0"/>
              </w:rPr>
              <w:t xml:space="preserve"> </w:t>
            </w:r>
            <w:hyperlink r:id="rId11">
              <w:r w:rsidDel="00000000" w:rsidR="00000000" w:rsidRPr="00000000">
                <w:rPr>
                  <w:rFonts w:ascii="Arial Narrow" w:cs="Arial Narrow" w:eastAsia="Arial Narrow" w:hAnsi="Arial Narrow"/>
                  <w:color w:val="0000ff"/>
                  <w:u w:val="single"/>
                  <w:rtl w:val="0"/>
                </w:rPr>
                <w:t xml:space="preserve">http://www.qualitatis.org</w:t>
              </w:r>
            </w:hyperlink>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1988</w:t>
            </w:r>
          </w:p>
        </w:tc>
        <w:tc>
          <w:tcPr/>
          <w:p w:rsidR="00000000" w:rsidDel="00000000" w:rsidP="00000000" w:rsidRDefault="00000000" w:rsidRPr="00000000" w14:paraId="000000A0">
            <w:pPr>
              <w:rPr/>
            </w:pPr>
            <w:r w:rsidDel="00000000" w:rsidR="00000000" w:rsidRPr="00000000">
              <w:rPr>
                <w:rtl w:val="0"/>
              </w:rPr>
              <w:t xml:space="preserve">IEEE Computer Society</w:t>
            </w:r>
          </w:p>
        </w:tc>
      </w:tr>
      <w:tr>
        <w:trPr>
          <w:cantSplit w:val="0"/>
          <w:trHeight w:val="30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pPr>
            <w:r w:rsidDel="00000000" w:rsidR="00000000" w:rsidRPr="00000000">
              <w:rPr>
                <w:rtl w:val="0"/>
              </w:rPr>
              <w:t xml:space="preserve">2.</w:t>
            </w:r>
          </w:p>
        </w:tc>
        <w:tc>
          <w:tcPr/>
          <w:p w:rsidR="00000000" w:rsidDel="00000000" w:rsidP="00000000" w:rsidRDefault="00000000" w:rsidRPr="00000000" w14:paraId="000000A2">
            <w:pPr>
              <w:spacing w:after="240" w:before="240" w:lineRule="auto"/>
              <w:rPr/>
            </w:pPr>
            <w:r w:rsidDel="00000000" w:rsidR="00000000" w:rsidRPr="00000000">
              <w:rPr>
                <w:rtl w:val="0"/>
              </w:rPr>
              <w:t xml:space="preserve">W3C SOAP Specification</w:t>
            </w:r>
          </w:p>
        </w:tc>
        <w:tc>
          <w:tcPr/>
          <w:p w:rsidR="00000000" w:rsidDel="00000000" w:rsidP="00000000" w:rsidRDefault="00000000" w:rsidRPr="00000000" w14:paraId="000000A3">
            <w:pPr>
              <w:spacing w:after="240" w:before="240" w:lineRule="auto"/>
              <w:rPr/>
            </w:pPr>
            <w:r w:rsidDel="00000000" w:rsidR="00000000" w:rsidRPr="00000000">
              <w:rPr>
                <w:rtl w:val="0"/>
              </w:rPr>
              <w:t xml:space="preserve">Simple Object Access Protocol (SOAP) 1.2.</w:t>
            </w:r>
          </w:p>
        </w:tc>
        <w:tc>
          <w:tcPr/>
          <w:p w:rsidR="00000000" w:rsidDel="00000000" w:rsidP="00000000" w:rsidRDefault="00000000" w:rsidRPr="00000000" w14:paraId="000000A4">
            <w:pPr>
              <w:rPr/>
            </w:pPr>
            <w:r w:rsidDel="00000000" w:rsidR="00000000" w:rsidRPr="00000000">
              <w:rPr>
                <w:rtl w:val="0"/>
              </w:rPr>
              <w:t xml:space="preserve">2007</w:t>
            </w:r>
          </w:p>
        </w:tc>
        <w:tc>
          <w:tcPr/>
          <w:p w:rsidR="00000000" w:rsidDel="00000000" w:rsidP="00000000" w:rsidRDefault="00000000" w:rsidRPr="00000000" w14:paraId="000000A5">
            <w:pPr>
              <w:spacing w:after="240" w:before="240" w:lineRule="auto"/>
              <w:rPr/>
            </w:pPr>
            <w:r w:rsidDel="00000000" w:rsidR="00000000" w:rsidRPr="00000000">
              <w:rPr>
                <w:rtl w:val="0"/>
              </w:rPr>
              <w:t xml:space="preserve">W3C</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4"/>
        </w:numPr>
        <w:ind w:left="360"/>
        <w:rPr/>
      </w:pPr>
      <w:bookmarkStart w:colFirst="0" w:colLast="0" w:name="_otxmyrpiofiy" w:id="21"/>
      <w:bookmarkEnd w:id="21"/>
      <w:r w:rsidDel="00000000" w:rsidR="00000000" w:rsidRPr="00000000">
        <w:rPr>
          <w:rtl w:val="0"/>
        </w:rPr>
        <w:t xml:space="preserve">Visión General del Documento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documento se divide en secciones que cubren desde la descripción general del entorno de red y la arquitectura cliente-servidor, hasta la lista detallada de requerimientos funcionales y no funcionales, finalizando con los criterios de rendimiento e interfaces.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numPr>
          <w:ilvl w:val="0"/>
          <w:numId w:val="4"/>
        </w:numPr>
        <w:ind w:left="360"/>
        <w:rPr/>
      </w:pPr>
      <w:bookmarkStart w:colFirst="0" w:colLast="0" w:name="_gbd7pvk6xg0y" w:id="22"/>
      <w:bookmarkEnd w:id="22"/>
      <w:r w:rsidDel="00000000" w:rsidR="00000000" w:rsidRPr="00000000">
        <w:rPr>
          <w:rtl w:val="0"/>
        </w:rPr>
        <w:t xml:space="preserve">Descripción General</w:t>
      </w:r>
    </w:p>
    <w:p w:rsidR="00000000" w:rsidDel="00000000" w:rsidP="00000000" w:rsidRDefault="00000000" w:rsidRPr="00000000" w14:paraId="000000AD">
      <w:pPr>
        <w:rPr/>
      </w:pPr>
      <w:r w:rsidDel="00000000" w:rsidR="00000000" w:rsidRPr="00000000">
        <w:rPr>
          <w:rtl w:val="0"/>
        </w:rPr>
        <w:t xml:space="preserve">El sistema de "Conversión de Unidades Multi-plataforma" es una solución técnica diseñada bajo el paradigma de Arquitectura Orientada a Servicios (SOA), orientada a centralizar cálculos matemáticos complejos en un servidor robusto. Su núcleo es un Proyecto Web que expone la lógica de conversión de unidades (Longitud, Masa y Temperatura) a través de Web Services SOAP. Esta arquitectura permite que la lógica de cálculo esté desacoplada de la interfaz, facilitando que diversos clientes consuman las mismas reglas de conversión. La seguridad no depende de una base de datos, sino de un motor de validación interna con credenciales predefinidas, garantizando un acceso controlado y eficiente.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iy3qojeobnyc" w:id="23"/>
      <w:bookmarkEnd w:id="23"/>
      <w:r w:rsidDel="00000000" w:rsidR="00000000" w:rsidRPr="00000000">
        <w:rPr>
          <w:rtl w:val="0"/>
        </w:rPr>
        <w:t xml:space="preserve">7.1 Perspectiva del Producto</w:t>
      </w:r>
    </w:p>
    <w:p w:rsidR="00000000" w:rsidDel="00000000" w:rsidP="00000000" w:rsidRDefault="00000000" w:rsidRPr="00000000" w14:paraId="000000B0">
      <w:pPr>
        <w:rPr/>
      </w:pPr>
      <w:r w:rsidDel="00000000" w:rsidR="00000000" w:rsidRPr="00000000">
        <w:rPr>
          <w:rtl w:val="0"/>
        </w:rPr>
        <w:t xml:space="preserve">Desde una perspectiva arquitectónica, el sistema funciona como un motor de servicios distribuido que conecta una interfaz de usuario (Cliente) con un servidor de cálculos (Backend). A diferencia de las calculadoras locales, esta solución centraliza las fórmulas en el servidor para asegurar que todos los clientes obtengan resultados idénticos y precisos. El sistema opera en un entorno de red configurado manualmente, donde el servidor de aplicaciones Java posee una IP Estática para ser localizado, mientras que los clientes pueden operar con IPs Estáticas o Dinámicas.</w:t>
      </w:r>
    </w:p>
    <w:p w:rsidR="00000000" w:rsidDel="00000000" w:rsidP="00000000" w:rsidRDefault="00000000" w:rsidRPr="00000000" w14:paraId="000000B1">
      <w:pPr>
        <w:rPr/>
      </w:pPr>
      <w:r w:rsidDel="00000000" w:rsidR="00000000" w:rsidRPr="00000000">
        <w:rPr>
          <w:rtl w:val="0"/>
        </w:rPr>
        <w:t xml:space="preserve">El sistema es un ecosistema compuesto por los siguientes nodos:</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Servidor de Aplicaciones (Backend): Nodo central que ejecuta el código Java, procesa las peticiones XML/SOAP y valida el acceso mediante datos "quemados". Posee la dirección IP fija de la red.</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Cliente Escritorio/Web: Nodo cliente desde donde el usuario interactúa, ingresa credenciales y solicita las conversiones. Consume el WSDL publicado por el servidor.</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Capa de Servicios (WS): Conjunto de métodos alojados en el servidor que contienen las fórmulas de conversión para las 15 unidades de medida.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7tyie8dp5q6k" w:id="24"/>
      <w:bookmarkEnd w:id="24"/>
      <w:r w:rsidDel="00000000" w:rsidR="00000000" w:rsidRPr="00000000">
        <w:rPr>
          <w:rtl w:val="0"/>
        </w:rPr>
        <w:t xml:space="preserve">7.2 Funciones del Producto (software)</w:t>
      </w:r>
    </w:p>
    <w:p w:rsidR="00000000" w:rsidDel="00000000" w:rsidP="00000000" w:rsidRDefault="00000000" w:rsidRPr="00000000" w14:paraId="000000B7">
      <w:pPr>
        <w:rPr/>
      </w:pPr>
      <w:r w:rsidDel="00000000" w:rsidR="00000000" w:rsidRPr="00000000">
        <w:rPr>
          <w:rtl w:val="0"/>
        </w:rPr>
        <w:t xml:space="preserve">La funcionalidad del sistema se estructura en cuatro grandes capacidades operativas basadas en el diagrama de casos de uso:</w:t>
      </w:r>
    </w:p>
    <w:p w:rsidR="00000000" w:rsidDel="00000000" w:rsidP="00000000" w:rsidRDefault="00000000" w:rsidRPr="00000000" w14:paraId="000000B8">
      <w:pPr>
        <w:numPr>
          <w:ilvl w:val="0"/>
          <w:numId w:val="13"/>
        </w:numPr>
        <w:spacing w:after="0" w:afterAutospacing="0"/>
        <w:ind w:left="720" w:hanging="360"/>
        <w:rPr>
          <w:u w:val="none"/>
        </w:rPr>
      </w:pPr>
      <w:r w:rsidDel="00000000" w:rsidR="00000000" w:rsidRPr="00000000">
        <w:rPr>
          <w:b w:val="1"/>
          <w:bCs w:val="1"/>
          <w:rtl w:val="0"/>
        </w:rPr>
        <w:t xml:space="preserve">Control de Acceso (Login):</w:t>
      </w:r>
      <w:r w:rsidDel="00000000" w:rsidR="00000000" w:rsidRPr="00000000">
        <w:rPr>
          <w:rtl w:val="0"/>
        </w:rPr>
        <w:t xml:space="preserve"> Antes de permitir cualquier cálculo, el software verifica la identidad del usuario. Esta función compara las credenciales ingresadas con los datos protegidos en el código (MONSTER / MONSTER09). No requiere conexión a base de datos, lo que agiliza el proceso de arranque del sistema.</w:t>
        <w:br w:type="textWrapping"/>
      </w:r>
    </w:p>
    <w:p w:rsidR="00000000" w:rsidDel="00000000" w:rsidP="00000000" w:rsidRDefault="00000000" w:rsidRPr="00000000" w14:paraId="000000B9">
      <w:pPr>
        <w:numPr>
          <w:ilvl w:val="0"/>
          <w:numId w:val="13"/>
        </w:numPr>
        <w:spacing w:after="0" w:afterAutospacing="0" w:before="0" w:beforeAutospacing="0"/>
        <w:ind w:left="720" w:hanging="360"/>
        <w:rPr>
          <w:u w:val="none"/>
        </w:rPr>
      </w:pPr>
      <w:r w:rsidDel="00000000" w:rsidR="00000000" w:rsidRPr="00000000">
        <w:rPr>
          <w:b w:val="1"/>
          <w:bCs w:val="1"/>
          <w:rtl w:val="0"/>
        </w:rPr>
        <w:t xml:space="preserve">Módulo de Conversión de Longitud:</w:t>
      </w:r>
      <w:r w:rsidDel="00000000" w:rsidR="00000000" w:rsidRPr="00000000">
        <w:rPr>
          <w:rtl w:val="0"/>
        </w:rPr>
        <w:t xml:space="preserve"> El sistema provee la capacidad de transformar medidas entre 5 unidades específicas: Metro, Kilómetro, Centímetro, Pulgada y Pie. El software recibe el valor, aplica la constante de conversión en el backend y devuelve el resultado al cliente.</w:t>
        <w:br w:type="textWrapping"/>
      </w:r>
    </w:p>
    <w:p w:rsidR="00000000" w:rsidDel="00000000" w:rsidP="00000000" w:rsidRDefault="00000000" w:rsidRPr="00000000" w14:paraId="000000BA">
      <w:pPr>
        <w:numPr>
          <w:ilvl w:val="0"/>
          <w:numId w:val="13"/>
        </w:numPr>
        <w:spacing w:after="0" w:afterAutospacing="0" w:before="0" w:beforeAutospacing="0"/>
        <w:ind w:left="720" w:hanging="360"/>
        <w:rPr>
          <w:u w:val="none"/>
        </w:rPr>
      </w:pPr>
      <w:r w:rsidDel="00000000" w:rsidR="00000000" w:rsidRPr="00000000">
        <w:rPr>
          <w:b w:val="1"/>
          <w:bCs w:val="1"/>
          <w:rtl w:val="0"/>
        </w:rPr>
        <w:t xml:space="preserve">Módulo de Conversión de Masa:</w:t>
      </w:r>
      <w:r w:rsidDel="00000000" w:rsidR="00000000" w:rsidRPr="00000000">
        <w:rPr>
          <w:rtl w:val="0"/>
        </w:rPr>
        <w:t xml:space="preserve"> Esta funcionalidad permite realizar cálculos entre 5 unidades de peso: Kilogramo, Gramo, Libra, Onza y Tonelada. La lógica reside íntegramente en el servidor para garantizar la precisión decimal.</w:t>
        <w:br w:type="textWrapping"/>
      </w:r>
    </w:p>
    <w:p w:rsidR="00000000" w:rsidDel="00000000" w:rsidP="00000000" w:rsidRDefault="00000000" w:rsidRPr="00000000" w14:paraId="000000BB">
      <w:pPr>
        <w:numPr>
          <w:ilvl w:val="0"/>
          <w:numId w:val="13"/>
        </w:numPr>
        <w:spacing w:before="0" w:beforeAutospacing="0"/>
        <w:ind w:left="720" w:hanging="360"/>
        <w:rPr>
          <w:u w:val="none"/>
        </w:rPr>
      </w:pPr>
      <w:r w:rsidDel="00000000" w:rsidR="00000000" w:rsidRPr="00000000">
        <w:rPr>
          <w:b w:val="1"/>
          <w:bCs w:val="1"/>
          <w:rtl w:val="0"/>
        </w:rPr>
        <w:t xml:space="preserve">Módulo de Conversión de Temperatura:</w:t>
      </w:r>
      <w:r w:rsidDel="00000000" w:rsidR="00000000" w:rsidRPr="00000000">
        <w:rPr>
          <w:rtl w:val="0"/>
        </w:rPr>
        <w:t xml:space="preserve"> El software ofrece una función de cálculo térmico entre 5 escalas: Celsius, Fahrenheit, Kelvin, Rankine y Réaumur. Al invocar esta función, el sistema aplica las fórmulas termodinámicas correspondientes y retorna el valor procesado.</w:t>
      </w:r>
    </w:p>
    <w:p w:rsidR="00000000" w:rsidDel="00000000" w:rsidP="00000000" w:rsidRDefault="00000000" w:rsidRPr="00000000" w14:paraId="000000BC">
      <w:pPr>
        <w:rPr/>
      </w:pPr>
      <w:r w:rsidDel="00000000" w:rsidR="00000000" w:rsidRPr="00000000">
        <w:rPr>
          <w:rtl w:val="0"/>
        </w:rPr>
        <w:t xml:space="preserve">A continuación, casos de uso propuestos.</w:t>
      </w:r>
    </w:p>
    <w:p w:rsidR="00000000" w:rsidDel="00000000" w:rsidP="00000000" w:rsidRDefault="00000000" w:rsidRPr="00000000" w14:paraId="000000BD">
      <w:pPr>
        <w:rPr/>
      </w:pPr>
      <w:r w:rsidDel="00000000" w:rsidR="00000000" w:rsidRPr="00000000">
        <w:rPr/>
        <w:drawing>
          <wp:inline distB="114300" distT="114300" distL="114300" distR="114300">
            <wp:extent cx="5592990" cy="4408488"/>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92990" cy="440848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spacing w:after="200" w:lineRule="auto"/>
        <w:rPr>
          <w:vertAlign w:val="baseline"/>
        </w:rPr>
      </w:pPr>
      <w:bookmarkStart w:colFirst="0" w:colLast="0" w:name="_xf21wdx8r84q" w:id="25"/>
      <w:bookmarkEnd w:id="25"/>
      <w:r w:rsidDel="00000000" w:rsidR="00000000" w:rsidRPr="00000000">
        <w:rPr>
          <w:vertAlign w:val="baseline"/>
          <w:rtl w:val="0"/>
        </w:rPr>
        <w:t xml:space="preserve">Ilustración 1. Diagrama de casos de uso del sistema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e48eu1rzhr5s" w:id="26"/>
      <w:bookmarkEnd w:id="26"/>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
                <a:graphic>
                  <a:graphicData uri="http://schemas.microsoft.com/office/word/2010/wordprocessingShape">
                    <wps:wsp>
                      <wps:cNvSpPr/>
                      <wps:cNvPr id="3" name="Shape 3"/>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C1">
      <w:pPr>
        <w:rPr/>
      </w:pPr>
      <w:r w:rsidDel="00000000" w:rsidR="00000000" w:rsidRPr="00000000">
        <w:rPr>
          <w:rtl w:val="0"/>
        </w:rPr>
        <w:t xml:space="preserve">El software operará en un entorno de red local (LAN) o extendida (WAN). El entorno requiere una infraestructura de red estable para soportar el intercambio de mensajes XML entre el cliente y el servidor.</w:t>
      </w:r>
    </w:p>
    <w:p w:rsidR="00000000" w:rsidDel="00000000" w:rsidP="00000000" w:rsidRDefault="00000000" w:rsidRPr="00000000" w14:paraId="000000C2">
      <w:pPr>
        <w:rPr/>
      </w:pPr>
      <w:r w:rsidDel="00000000" w:rsidR="00000000" w:rsidRPr="00000000">
        <w:rPr>
          <w:rtl w:val="0"/>
        </w:rPr>
        <w:t xml:space="preserve">Es condición indispensable que el Servidor de Aplicaciones tenga asignada una dirección IP en modo Estático, ya que el cliente debe conocer de antemano la ubicación del servicio para consumir el WSDL. Los clientes, por su parte, tienen la flexibilidad de operar con direcciones IP asignadas por DHCP (Dinámicas) o manuales (Estáticas). Cualquier interrupción en la red impedirá la comunicación con los servicios de conversión, dado que el cliente no posee lógica de cálculo local.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eganwiqesu7k" w:id="27"/>
      <w:bookmarkEnd w:id="27"/>
      <w:r w:rsidDel="00000000" w:rsidR="00000000" w:rsidRPr="00000000">
        <w:rPr>
          <w:rtl w:val="0"/>
        </w:rPr>
        <w:t xml:space="preserve">7.4 Características de los Usuarios</w:t>
      </w:r>
    </w:p>
    <w:p w:rsidR="00000000" w:rsidDel="00000000" w:rsidP="00000000" w:rsidRDefault="00000000" w:rsidRPr="00000000" w14:paraId="000000C5">
      <w:pPr>
        <w:rPr/>
      </w:pPr>
      <w:r w:rsidDel="00000000" w:rsidR="00000000" w:rsidRPr="00000000">
        <w:rPr>
          <w:rtl w:val="0"/>
        </w:rPr>
        <w:t xml:space="preserve">El sistema está diseñado para usuarios con un nivel de manejo informático básico-intermedio que requieran realizar conversiones técnicas de precisión.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4"/>
        <w:keepNext w:val="1"/>
        <w:spacing w:after="200" w:lineRule="auto"/>
        <w:rPr>
          <w:vertAlign w:val="baseline"/>
        </w:rPr>
      </w:pPr>
      <w:bookmarkStart w:colFirst="0" w:colLast="0" w:name="_7vlqwzhjq4uv" w:id="28"/>
      <w:bookmarkEnd w:id="28"/>
      <w:r w:rsidDel="00000000" w:rsidR="00000000" w:rsidRPr="00000000">
        <w:rPr>
          <w:vertAlign w:val="baseline"/>
          <w:rtl w:val="0"/>
        </w:rPr>
        <w:t xml:space="preserve">Tabla 4. </w:t>
      </w:r>
      <w:r w:rsidDel="00000000" w:rsidR="00000000" w:rsidRPr="00000000">
        <w:rPr>
          <w:rtl w:val="0"/>
        </w:rPr>
        <w:t xml:space="preserve">Usuario Administrador (MONSTER)</w:t>
      </w:r>
      <w:r w:rsidDel="00000000" w:rsidR="00000000" w:rsidRPr="00000000">
        <w:rPr>
          <w:rtl w:val="0"/>
        </w:rPr>
      </w:r>
    </w:p>
    <w:tbl>
      <w:tblPr>
        <w:tblStyle w:val="Table4"/>
        <w:tblW w:w="913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C8">
            <w:pPr>
              <w:rPr/>
            </w:pPr>
            <w:r w:rsidDel="00000000" w:rsidR="00000000" w:rsidRPr="00000000">
              <w:rPr>
                <w:rtl w:val="0"/>
              </w:rPr>
              <w:t xml:space="preserve">Tipo de usuario</w:t>
            </w:r>
          </w:p>
        </w:tc>
        <w:tc>
          <w:tcPr/>
          <w:p w:rsidR="00000000" w:rsidDel="00000000" w:rsidP="00000000" w:rsidRDefault="00000000" w:rsidRPr="00000000" w14:paraId="000000C9">
            <w:pPr>
              <w:rPr/>
            </w:pPr>
            <w:r w:rsidDel="00000000" w:rsidR="00000000" w:rsidRPr="00000000">
              <w:rPr>
                <w:rtl w:val="0"/>
              </w:rPr>
              <w:t xml:space="preserve">Administrador de Sistemas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Formación</w:t>
            </w:r>
          </w:p>
        </w:tc>
        <w:tc>
          <w:tcPr/>
          <w:p w:rsidR="00000000" w:rsidDel="00000000" w:rsidP="00000000" w:rsidRDefault="00000000" w:rsidRPr="00000000" w14:paraId="000000CB">
            <w:pPr>
              <w:rPr/>
            </w:pPr>
            <w:r w:rsidDel="00000000" w:rsidR="00000000" w:rsidRPr="00000000">
              <w:rPr>
                <w:rtl w:val="0"/>
              </w:rPr>
              <w:t xml:space="preserve">Ingeniero de Sistemas, Tecnólogo en Informática o carreras afines.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Habilidades</w:t>
            </w:r>
          </w:p>
        </w:tc>
        <w:tc>
          <w:tcPr/>
          <w:p w:rsidR="00000000" w:rsidDel="00000000" w:rsidP="00000000" w:rsidRDefault="00000000" w:rsidRPr="00000000" w14:paraId="000000CD">
            <w:pPr>
              <w:rPr/>
            </w:pPr>
            <w:r w:rsidDel="00000000" w:rsidR="00000000" w:rsidRPr="00000000">
              <w:rPr>
                <w:rtl w:val="0"/>
              </w:rPr>
              <w:t xml:space="preserve">Manejo de interfaces cliente-servidor y comprensión de unidades de medida.</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Actividades</w:t>
            </w:r>
          </w:p>
        </w:tc>
        <w:tc>
          <w:tcPr/>
          <w:p w:rsidR="00000000" w:rsidDel="00000000" w:rsidP="00000000" w:rsidRDefault="00000000" w:rsidRPr="00000000" w14:paraId="000000CF">
            <w:pPr>
              <w:rPr/>
            </w:pPr>
            <w:r w:rsidDel="00000000" w:rsidR="00000000" w:rsidRPr="00000000">
              <w:rPr>
                <w:rtl w:val="0"/>
              </w:rPr>
              <w:t xml:space="preserve">Se autentica en el sistema con las credenciales maestras. Realiza peticiones de conversión de Longitud, Masa y Temperatura según los requerimientos técnicos y visualiza los resultados devueltos por el Web Service.</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ugx4c7bcrb9l" w:id="29"/>
      <w:bookmarkEnd w:id="29"/>
      <w:r w:rsidDel="00000000" w:rsidR="00000000" w:rsidRPr="00000000">
        <w:rPr>
          <w:rtl w:val="0"/>
        </w:rPr>
        <w:t xml:space="preserve">7.5 Interfaces Externas</w:t>
      </w:r>
    </w:p>
    <w:p w:rsidR="00000000" w:rsidDel="00000000" w:rsidP="00000000" w:rsidRDefault="00000000" w:rsidRPr="00000000" w14:paraId="000000D2">
      <w:pPr>
        <w:rPr/>
      </w:pPr>
      <w:r w:rsidDel="00000000" w:rsidR="00000000" w:rsidRPr="00000000">
        <w:rPr>
          <w:rtl w:val="0"/>
        </w:rPr>
        <w:t xml:space="preserve">El sistema interactúa exclusivamente a través de su interfaz de servicios web SOAP. Esta interfaz actúa como un contrato estricto (WSDL) que define los métodos de conversión disponibles. No existen interfaces de base de datos externas, ya que toda la información necesaria (credenciales y fórmulas) está contenida dentro del código fuente del proyecto web.</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g5pxaiye4xoa" w:id="30"/>
      <w:bookmarkEnd w:id="30"/>
      <w:r w:rsidDel="00000000" w:rsidR="00000000" w:rsidRPr="00000000">
        <w:rPr>
          <w:rtl w:val="0"/>
        </w:rPr>
        <w:t xml:space="preserve">7.6 Restricciones</w:t>
      </w:r>
    </w:p>
    <w:p w:rsidR="00000000" w:rsidDel="00000000" w:rsidP="00000000" w:rsidRDefault="00000000" w:rsidRPr="00000000" w14:paraId="000000D5">
      <w:pPr>
        <w:numPr>
          <w:ilvl w:val="0"/>
          <w:numId w:val="9"/>
        </w:numPr>
        <w:ind w:left="720" w:hanging="360"/>
      </w:pPr>
      <w:r w:rsidDel="00000000" w:rsidR="00000000" w:rsidRPr="00000000">
        <w:rPr>
          <w:b w:val="1"/>
          <w:bCs w:val="1"/>
          <w:rtl w:val="0"/>
        </w:rPr>
        <w:t xml:space="preserve">Direccionamiento IP:</w:t>
      </w:r>
      <w:r w:rsidDel="00000000" w:rsidR="00000000" w:rsidRPr="00000000">
        <w:rPr>
          <w:rtl w:val="0"/>
        </w:rPr>
        <w:t xml:space="preserve"> El servidor DEBE tener IP Estática. El incumplimiento de esto impedirá que el cliente encuentre los servicios.</w:t>
      </w:r>
    </w:p>
    <w:p w:rsidR="00000000" w:rsidDel="00000000" w:rsidP="00000000" w:rsidRDefault="00000000" w:rsidRPr="00000000" w14:paraId="000000D6">
      <w:pPr>
        <w:numPr>
          <w:ilvl w:val="0"/>
          <w:numId w:val="9"/>
        </w:numPr>
        <w:ind w:left="720" w:hanging="360"/>
      </w:pPr>
      <w:r w:rsidDel="00000000" w:rsidR="00000000" w:rsidRPr="00000000">
        <w:rPr>
          <w:b w:val="1"/>
          <w:bCs w:val="1"/>
          <w:rtl w:val="0"/>
        </w:rPr>
        <w:t xml:space="preserve">Sin Persistencia:</w:t>
      </w:r>
      <w:r w:rsidDel="00000000" w:rsidR="00000000" w:rsidRPr="00000000">
        <w:rPr>
          <w:rtl w:val="0"/>
        </w:rPr>
        <w:t xml:space="preserve"> Está prohibido el uso de SQL o cualquier motor de base de datos.</w:t>
      </w:r>
    </w:p>
    <w:p w:rsidR="00000000" w:rsidDel="00000000" w:rsidP="00000000" w:rsidRDefault="00000000" w:rsidRPr="00000000" w14:paraId="000000D7">
      <w:pPr>
        <w:numPr>
          <w:ilvl w:val="0"/>
          <w:numId w:val="9"/>
        </w:numPr>
        <w:ind w:left="720" w:hanging="360"/>
      </w:pPr>
      <w:r w:rsidDel="00000000" w:rsidR="00000000" w:rsidRPr="00000000">
        <w:rPr>
          <w:b w:val="1"/>
          <w:bCs w:val="1"/>
          <w:rtl w:val="0"/>
        </w:rPr>
        <w:t xml:space="preserve">Seguridad:</w:t>
      </w:r>
      <w:r w:rsidDel="00000000" w:rsidR="00000000" w:rsidRPr="00000000">
        <w:rPr>
          <w:rtl w:val="0"/>
        </w:rPr>
        <w:t xml:space="preserve"> Las credenciales de acceso están "quemadas" (Hardcoded) y no pueden ser modificadas por el usuario.</w:t>
      </w:r>
    </w:p>
    <w:p w:rsidR="00000000" w:rsidDel="00000000" w:rsidP="00000000" w:rsidRDefault="00000000" w:rsidRPr="00000000" w14:paraId="000000D8">
      <w:pPr>
        <w:numPr>
          <w:ilvl w:val="0"/>
          <w:numId w:val="9"/>
        </w:numPr>
        <w:ind w:left="720" w:hanging="360"/>
      </w:pPr>
      <w:r w:rsidDel="00000000" w:rsidR="00000000" w:rsidRPr="00000000">
        <w:rPr>
          <w:b w:val="1"/>
          <w:bCs w:val="1"/>
          <w:rtl w:val="0"/>
        </w:rPr>
        <w:t xml:space="preserve">Tecnología:</w:t>
      </w:r>
      <w:r w:rsidDel="00000000" w:rsidR="00000000" w:rsidRPr="00000000">
        <w:rPr>
          <w:rtl w:val="0"/>
        </w:rPr>
        <w:t xml:space="preserve"> Uso exclusivo de Java con JAX-WS para el protocolo SOAP.</w:t>
      </w:r>
    </w:p>
    <w:p w:rsidR="00000000" w:rsidDel="00000000" w:rsidP="00000000" w:rsidRDefault="00000000" w:rsidRPr="00000000" w14:paraId="000000D9">
      <w:pPr>
        <w:numPr>
          <w:ilvl w:val="0"/>
          <w:numId w:val="9"/>
        </w:numPr>
        <w:ind w:left="720" w:hanging="360"/>
      </w:pPr>
      <w:r w:rsidDel="00000000" w:rsidR="00000000" w:rsidRPr="00000000">
        <w:rPr>
          <w:b w:val="1"/>
          <w:bCs w:val="1"/>
          <w:rtl w:val="0"/>
        </w:rPr>
        <w:t xml:space="preserve">Unidades:</w:t>
      </w:r>
      <w:r w:rsidDel="00000000" w:rsidR="00000000" w:rsidRPr="00000000">
        <w:rPr>
          <w:rtl w:val="0"/>
        </w:rPr>
        <w:t xml:space="preserve"> El sistema está restringido a 5 unidades por categoría (total 15), no pudiendo agregar nuevas unidades sin modificar el código del servidor.</w:t>
      </w:r>
    </w:p>
    <w:p w:rsidR="00000000" w:rsidDel="00000000" w:rsidP="00000000" w:rsidRDefault="00000000" w:rsidRPr="00000000" w14:paraId="000000DA">
      <w:pPr>
        <w:numPr>
          <w:ilvl w:val="0"/>
          <w:numId w:val="9"/>
        </w:numPr>
        <w:ind w:left="720" w:hanging="360"/>
      </w:pPr>
      <w:r w:rsidDel="00000000" w:rsidR="00000000" w:rsidRPr="00000000">
        <w:rPr>
          <w:b w:val="1"/>
          <w:bCs w:val="1"/>
          <w:rtl w:val="0"/>
        </w:rPr>
        <w:t xml:space="preserve">Conectividad:</w:t>
      </w:r>
      <w:r w:rsidDel="00000000" w:rsidR="00000000" w:rsidRPr="00000000">
        <w:rPr>
          <w:rtl w:val="0"/>
        </w:rPr>
        <w:t xml:space="preserve"> Requiere que el puerto del servidor (ej. 8080) esté abierto para recibir peticiones SOAP.</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rPr/>
      </w:pPr>
      <w:bookmarkStart w:colFirst="0" w:colLast="0" w:name="_dn78g0pywnm4" w:id="31"/>
      <w:bookmarkEnd w:id="31"/>
      <w:r w:rsidDel="00000000" w:rsidR="00000000" w:rsidRPr="00000000">
        <w:rPr>
          <w:rtl w:val="0"/>
        </w:rPr>
        <w:t xml:space="preserve">7.7 Suposiciones y Dependencias</w:t>
      </w:r>
    </w:p>
    <w:p w:rsidR="00000000" w:rsidDel="00000000" w:rsidP="00000000" w:rsidRDefault="00000000" w:rsidRPr="00000000" w14:paraId="000000DD">
      <w:pPr>
        <w:rPr/>
      </w:pPr>
      <w:r w:rsidDel="00000000" w:rsidR="00000000" w:rsidRPr="00000000">
        <w:rPr>
          <w:rtl w:val="0"/>
        </w:rPr>
        <w:t xml:space="preserve">Se asume que la red donde se despliega el sistema no tiene bloqueos de firewall para el protocolo HTTP en el puerto del servidor. Se depende de la correcta configuración manual de la IP estática por parte del administrador del servidor. En caso de que la red falle, el sistema quedará inoperativo debido a la dependencia total del cliente hacia el Web Service para realizar cualquier cálculo. Se asume que el usuario conoce las credenciales únicas asignadas (MONSTER / MONSTER09).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numPr>
          <w:ilvl w:val="0"/>
          <w:numId w:val="4"/>
        </w:numPr>
        <w:ind w:left="360"/>
        <w:rPr/>
      </w:pPr>
      <w:bookmarkStart w:colFirst="0" w:colLast="0" w:name="_kfhbtcgbh2fu" w:id="32"/>
      <w:bookmarkEnd w:id="32"/>
      <w:r w:rsidDel="00000000" w:rsidR="00000000" w:rsidRPr="00000000">
        <w:rPr>
          <w:rtl w:val="0"/>
        </w:rPr>
        <w:t xml:space="preserve">Especificación de Requerimientos</w:t>
      </w:r>
    </w:p>
    <w:p w:rsidR="00000000" w:rsidDel="00000000" w:rsidP="00000000" w:rsidRDefault="00000000" w:rsidRPr="00000000" w14:paraId="000000E0">
      <w:pPr>
        <w:pStyle w:val="Heading2"/>
        <w:rPr/>
      </w:pPr>
      <w:bookmarkStart w:colFirst="0" w:colLast="0" w:name="_ty2v3p2bi4tt" w:id="33"/>
      <w:bookmarkEnd w:id="33"/>
      <w:r w:rsidDel="00000000" w:rsidR="00000000" w:rsidRPr="00000000">
        <w:rPr>
          <w:rtl w:val="0"/>
        </w:rPr>
        <w:t xml:space="preserve">8.1 Requisitos comunes de las interfaces</w:t>
      </w:r>
    </w:p>
    <w:p w:rsidR="00000000" w:rsidDel="00000000" w:rsidP="00000000" w:rsidRDefault="00000000" w:rsidRPr="00000000" w14:paraId="000000E1">
      <w:pPr>
        <w:pStyle w:val="Heading3"/>
        <w:rPr/>
      </w:pPr>
      <w:bookmarkStart w:colFirst="0" w:colLast="0" w:name="_i3pmhbuoc41a" w:id="34"/>
      <w:bookmarkEnd w:id="34"/>
      <w:r w:rsidDel="00000000" w:rsidR="00000000" w:rsidRPr="00000000">
        <w:rPr>
          <w:rtl w:val="0"/>
        </w:rPr>
        <w:t xml:space="preserve">8.1.1 Interfaces de usuario</w:t>
      </w:r>
    </w:p>
    <w:p w:rsidR="00000000" w:rsidDel="00000000" w:rsidP="00000000" w:rsidRDefault="00000000" w:rsidRPr="00000000" w14:paraId="000000E2">
      <w:pPr>
        <w:rPr/>
      </w:pPr>
      <w:r w:rsidDel="00000000" w:rsidR="00000000" w:rsidRPr="00000000">
        <w:rPr>
          <w:rtl w:val="0"/>
        </w:rPr>
        <w:t xml:space="preserve">El sistema presenta una interfaz única orientada al usuario MONSTER. El entorno debe ser intuitivo y dividido en tres módulos claramente diferenciados: Longitud, Masa y Temperatura.</w:t>
      </w:r>
    </w:p>
    <w:p w:rsidR="00000000" w:rsidDel="00000000" w:rsidP="00000000" w:rsidRDefault="00000000" w:rsidRPr="00000000" w14:paraId="000000E3">
      <w:pPr>
        <w:numPr>
          <w:ilvl w:val="0"/>
          <w:numId w:val="1"/>
        </w:numPr>
        <w:spacing w:after="0" w:afterAutospacing="0"/>
        <w:ind w:left="720" w:hanging="360"/>
        <w:rPr>
          <w:u w:val="none"/>
        </w:rPr>
      </w:pPr>
      <w:r w:rsidDel="00000000" w:rsidR="00000000" w:rsidRPr="00000000">
        <w:rPr>
          <w:b w:val="1"/>
          <w:bCs w:val="1"/>
          <w:rtl w:val="0"/>
        </w:rPr>
        <w:t xml:space="preserve">Login:</w:t>
      </w:r>
      <w:r w:rsidDel="00000000" w:rsidR="00000000" w:rsidRPr="00000000">
        <w:rPr>
          <w:rtl w:val="0"/>
        </w:rPr>
        <w:t xml:space="preserve"> Pantalla inicial que solicita Usuario y Contraseña.</w:t>
      </w:r>
    </w:p>
    <w:p w:rsidR="00000000" w:rsidDel="00000000" w:rsidP="00000000" w:rsidRDefault="00000000" w:rsidRPr="00000000" w14:paraId="000000E4">
      <w:pPr>
        <w:numPr>
          <w:ilvl w:val="0"/>
          <w:numId w:val="1"/>
        </w:numPr>
        <w:spacing w:after="0" w:afterAutospacing="0" w:before="0" w:beforeAutospacing="0"/>
        <w:ind w:left="720" w:hanging="360"/>
        <w:rPr>
          <w:u w:val="none"/>
        </w:rPr>
      </w:pPr>
      <w:r w:rsidDel="00000000" w:rsidR="00000000" w:rsidRPr="00000000">
        <w:rPr>
          <w:b w:val="1"/>
          <w:bCs w:val="1"/>
          <w:rtl w:val="0"/>
        </w:rPr>
        <w:t xml:space="preserve">Módulo de Conversión:</w:t>
      </w:r>
      <w:r w:rsidDel="00000000" w:rsidR="00000000" w:rsidRPr="00000000">
        <w:rPr>
          <w:rtl w:val="0"/>
        </w:rPr>
        <w:t xml:space="preserve"> Una vez autenticado, el usuario visualizará selectores para elegir la unidad de origen, la unidad de destino y un campo de entrada para el valor numérico.</w:t>
      </w:r>
    </w:p>
    <w:p w:rsidR="00000000" w:rsidDel="00000000" w:rsidP="00000000" w:rsidRDefault="00000000" w:rsidRPr="00000000" w14:paraId="000000E5">
      <w:pPr>
        <w:numPr>
          <w:ilvl w:val="0"/>
          <w:numId w:val="1"/>
        </w:numPr>
        <w:spacing w:before="0" w:beforeAutospacing="0"/>
        <w:ind w:left="720" w:hanging="360"/>
        <w:rPr>
          <w:u w:val="none"/>
        </w:rPr>
      </w:pPr>
      <w:r w:rsidDel="00000000" w:rsidR="00000000" w:rsidRPr="00000000">
        <w:rPr>
          <w:b w:val="1"/>
          <w:bCs w:val="1"/>
          <w:rtl w:val="0"/>
        </w:rPr>
        <w:t xml:space="preserve">Resultados:</w:t>
      </w:r>
      <w:r w:rsidDel="00000000" w:rsidR="00000000" w:rsidRPr="00000000">
        <w:rPr>
          <w:rtl w:val="0"/>
        </w:rPr>
        <w:t xml:space="preserve"> El sistema debe mostrar de forma prominente el resultado del cálculo procesado por el Web Service, asegurando precisión decimal.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saij4qpi7w5z" w:id="35"/>
      <w:bookmarkEnd w:id="35"/>
      <w:r w:rsidDel="00000000" w:rsidR="00000000" w:rsidRPr="00000000">
        <w:rPr>
          <w:rtl w:val="0"/>
        </w:rPr>
        <w:t xml:space="preserve">8.1.2 Interfaces de hardware</w:t>
      </w:r>
    </w:p>
    <w:p w:rsidR="00000000" w:rsidDel="00000000" w:rsidP="00000000" w:rsidRDefault="00000000" w:rsidRPr="00000000" w14:paraId="000000E8">
      <w:pPr>
        <w:pStyle w:val="Heading4"/>
        <w:spacing w:after="200" w:lineRule="auto"/>
        <w:rPr>
          <w:vertAlign w:val="baseline"/>
        </w:rPr>
      </w:pPr>
      <w:bookmarkStart w:colFirst="0" w:colLast="0" w:name="_bdwccjoxh141" w:id="36"/>
      <w:bookmarkEnd w:id="36"/>
      <w:r w:rsidDel="00000000" w:rsidR="00000000" w:rsidRPr="00000000">
        <w:rPr>
          <w:vertAlign w:val="baseline"/>
          <w:rtl w:val="0"/>
        </w:rPr>
        <w:t xml:space="preserve">Tabla </w:t>
      </w:r>
      <w:r w:rsidDel="00000000" w:rsidR="00000000" w:rsidRPr="00000000">
        <w:rPr>
          <w:rtl w:val="0"/>
        </w:rPr>
        <w:t xml:space="preserve">5</w:t>
      </w:r>
      <w:r w:rsidDel="00000000" w:rsidR="00000000" w:rsidRPr="00000000">
        <w:rPr>
          <w:vertAlign w:val="baseline"/>
          <w:rtl w:val="0"/>
        </w:rPr>
        <w:t xml:space="preserve">. Requisitos de interfaces de hardware</w:t>
      </w:r>
    </w:p>
    <w:tbl>
      <w:tblPr>
        <w:tblStyle w:val="Table5"/>
        <w:tblW w:w="9123.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450"/>
        <w:gridCol w:w="1722"/>
        <w:gridCol w:w="1061"/>
        <w:gridCol w:w="2165"/>
        <w:gridCol w:w="1897"/>
        <w:gridCol w:w="828"/>
        <w:tblGridChange w:id="0">
          <w:tblGrid>
            <w:gridCol w:w="1450"/>
            <w:gridCol w:w="1722"/>
            <w:gridCol w:w="1061"/>
            <w:gridCol w:w="2165"/>
            <w:gridCol w:w="1897"/>
            <w:gridCol w:w="828"/>
          </w:tblGrid>
        </w:tblGridChange>
      </w:tblGrid>
      <w:tr>
        <w:trPr>
          <w:cantSplit w:val="0"/>
          <w:tblHeader w:val="0"/>
        </w:trPr>
        <w:tc>
          <w:tcPr/>
          <w:p w:rsidR="00000000" w:rsidDel="00000000" w:rsidP="00000000" w:rsidRDefault="00000000" w:rsidRPr="00000000" w14:paraId="000000E9">
            <w:pPr>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Marca</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Características</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Precio</w:t>
            </w:r>
          </w:p>
        </w:tc>
      </w:tr>
      <w:tr>
        <w:trPr>
          <w:cantSplit w:val="0"/>
          <w:tblHeader w:val="0"/>
        </w:trPr>
        <w:tc>
          <w:tcPr/>
          <w:p w:rsidR="00000000" w:rsidDel="00000000" w:rsidP="00000000" w:rsidRDefault="00000000" w:rsidRPr="00000000" w14:paraId="000000EF">
            <w:pPr>
              <w:rPr>
                <w:sz w:val="20"/>
                <w:szCs w:val="20"/>
              </w:rPr>
            </w:pPr>
            <w:r w:rsidDel="00000000" w:rsidR="00000000" w:rsidRPr="00000000">
              <w:rPr>
                <w:sz w:val="20"/>
                <w:szCs w:val="20"/>
                <w:rtl w:val="0"/>
              </w:rPr>
              <w:t xml:space="preserve">Servidor Web</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Nodo central de servicios</w:t>
              <w:tab/>
            </w:r>
          </w:p>
        </w:tc>
        <w:tc>
          <w:tcPr/>
          <w:p w:rsidR="00000000" w:rsidDel="00000000" w:rsidP="00000000" w:rsidRDefault="00000000" w:rsidRPr="00000000" w14:paraId="000000F1">
            <w:pPr>
              <w:rPr>
                <w:sz w:val="20"/>
                <w:szCs w:val="20"/>
              </w:rPr>
            </w:pPr>
            <w:r w:rsidDel="00000000" w:rsidR="00000000" w:rsidRPr="00000000">
              <w:rPr>
                <w:rtl w:val="0"/>
              </w:rPr>
            </w:r>
          </w:p>
        </w:tc>
        <w:tc>
          <w:tcPr/>
          <w:p w:rsidR="00000000" w:rsidDel="00000000" w:rsidP="00000000" w:rsidRDefault="00000000" w:rsidRPr="00000000" w14:paraId="000000F2">
            <w:pPr>
              <w:rPr>
                <w:sz w:val="20"/>
                <w:szCs w:val="20"/>
              </w:rPr>
            </w:pPr>
            <w:r w:rsidDel="00000000" w:rsidR="00000000" w:rsidRPr="00000000">
              <w:rPr>
                <w:sz w:val="20"/>
                <w:szCs w:val="20"/>
                <w:rtl w:val="0"/>
              </w:rPr>
              <w:t xml:space="preserve">RAM: 8 GB / CPU: Core i5+</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Aloja el Proyecto Web con los WS. Requiere IP Estática.</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5">
            <w:pPr>
              <w:rPr>
                <w:sz w:val="20"/>
                <w:szCs w:val="20"/>
              </w:rPr>
            </w:pPr>
            <w:r w:rsidDel="00000000" w:rsidR="00000000" w:rsidRPr="00000000">
              <w:rPr>
                <w:sz w:val="20"/>
                <w:szCs w:val="20"/>
                <w:rtl w:val="0"/>
              </w:rPr>
              <w:t xml:space="preserve">Estación Cliente</w:t>
            </w:r>
          </w:p>
        </w:tc>
        <w:tc>
          <w:tcPr/>
          <w:p w:rsidR="00000000" w:rsidDel="00000000" w:rsidP="00000000" w:rsidRDefault="00000000" w:rsidRPr="00000000" w14:paraId="000000F6">
            <w:pPr>
              <w:rPr>
                <w:sz w:val="20"/>
                <w:szCs w:val="20"/>
              </w:rPr>
            </w:pPr>
            <w:r w:rsidDel="00000000" w:rsidR="00000000" w:rsidRPr="00000000">
              <w:rPr>
                <w:sz w:val="20"/>
                <w:szCs w:val="20"/>
                <w:rtl w:val="0"/>
              </w:rPr>
              <w:t xml:space="preserve">PC de escritorio o Laptop</w:t>
            </w:r>
          </w:p>
        </w:tc>
        <w:tc>
          <w:tcPr/>
          <w:p w:rsidR="00000000" w:rsidDel="00000000" w:rsidP="00000000" w:rsidRDefault="00000000" w:rsidRPr="00000000" w14:paraId="000000F7">
            <w:pPr>
              <w:rPr>
                <w:sz w:val="20"/>
                <w:szCs w:val="20"/>
              </w:rPr>
            </w:pPr>
            <w:r w:rsidDel="00000000" w:rsidR="00000000" w:rsidRPr="00000000">
              <w:rPr>
                <w:rtl w:val="0"/>
              </w:rPr>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RAM: 4 GB / Conexión Red</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Ejecuta la interfaz que consume el WS. IP Estática o Dinámica.</w:t>
            </w:r>
          </w:p>
        </w:tc>
        <w:tc>
          <w:tcPr/>
          <w:p w:rsidR="00000000" w:rsidDel="00000000" w:rsidP="00000000" w:rsidRDefault="00000000" w:rsidRPr="00000000" w14:paraId="000000FA">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FB">
            <w:pPr>
              <w:rPr>
                <w:sz w:val="20"/>
                <w:szCs w:val="20"/>
              </w:rPr>
            </w:pPr>
            <w:r w:rsidDel="00000000" w:rsidR="00000000" w:rsidRPr="00000000">
              <w:rPr>
                <w:sz w:val="20"/>
                <w:szCs w:val="20"/>
                <w:rtl w:val="0"/>
              </w:rPr>
              <w:t xml:space="preserve">Monitor</w:t>
            </w:r>
          </w:p>
        </w:tc>
        <w:tc>
          <w:tcPr/>
          <w:p w:rsidR="00000000" w:rsidDel="00000000" w:rsidP="00000000" w:rsidRDefault="00000000" w:rsidRPr="00000000" w14:paraId="000000FC">
            <w:pPr>
              <w:rPr>
                <w:sz w:val="20"/>
                <w:szCs w:val="20"/>
              </w:rPr>
            </w:pPr>
            <w:r w:rsidDel="00000000" w:rsidR="00000000" w:rsidRPr="00000000">
              <w:rPr>
                <w:sz w:val="20"/>
                <w:szCs w:val="20"/>
                <w:rtl w:val="0"/>
              </w:rPr>
              <w:t xml:space="preserve">Dispositivo de salida</w:t>
            </w:r>
          </w:p>
        </w:tc>
        <w:tc>
          <w:tcPr/>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Res: 1920 x 1080</w:t>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Visualización de tablas de conversión y resultados.</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101">
            <w:pPr>
              <w:rPr>
                <w:sz w:val="20"/>
                <w:szCs w:val="20"/>
              </w:rPr>
            </w:pPr>
            <w:r w:rsidDel="00000000" w:rsidR="00000000" w:rsidRPr="00000000">
              <w:rPr>
                <w:sz w:val="20"/>
                <w:szCs w:val="20"/>
                <w:rtl w:val="0"/>
              </w:rPr>
              <w:t xml:space="preserve">Teclado/Mouse</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Periféricos de entrada</w:t>
            </w:r>
          </w:p>
        </w:tc>
        <w:tc>
          <w:tcPr/>
          <w:p w:rsidR="00000000" w:rsidDel="00000000" w:rsidP="00000000" w:rsidRDefault="00000000" w:rsidRPr="00000000" w14:paraId="00000103">
            <w:pPr>
              <w:rPr>
                <w:sz w:val="20"/>
                <w:szCs w:val="20"/>
              </w:rPr>
            </w:pPr>
            <w:r w:rsidDel="00000000" w:rsidR="00000000" w:rsidRPr="00000000">
              <w:rPr>
                <w:rtl w:val="0"/>
              </w:rPr>
            </w:r>
          </w:p>
        </w:tc>
        <w:tc>
          <w:tcPr/>
          <w:p w:rsidR="00000000" w:rsidDel="00000000" w:rsidP="00000000" w:rsidRDefault="00000000" w:rsidRPr="00000000" w14:paraId="00000104">
            <w:pPr>
              <w:rPr>
                <w:sz w:val="20"/>
                <w:szCs w:val="20"/>
              </w:rPr>
            </w:pPr>
            <w:r w:rsidDel="00000000" w:rsidR="00000000" w:rsidRPr="00000000">
              <w:rPr>
                <w:sz w:val="20"/>
                <w:szCs w:val="20"/>
                <w:rtl w:val="0"/>
              </w:rPr>
              <w:t xml:space="preserve">Estándar USB</w:t>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Utilizados para el ingreso de valores y credenciales.</w:t>
            </w:r>
          </w:p>
        </w:tc>
        <w:tc>
          <w:tcPr/>
          <w:p w:rsidR="00000000" w:rsidDel="00000000" w:rsidP="00000000" w:rsidRDefault="00000000" w:rsidRPr="00000000" w14:paraId="00000106">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uldgqhhfibvu" w:id="37"/>
      <w:bookmarkEnd w:id="37"/>
      <w:r w:rsidDel="00000000" w:rsidR="00000000" w:rsidRPr="00000000">
        <w:rPr>
          <w:rtl w:val="0"/>
        </w:rPr>
        <w:t xml:space="preserve">8.1.3 Interfaces de software</w:t>
      </w:r>
    </w:p>
    <w:p w:rsidR="00000000" w:rsidDel="00000000" w:rsidP="00000000" w:rsidRDefault="00000000" w:rsidRPr="00000000" w14:paraId="00000109">
      <w:pPr>
        <w:pStyle w:val="Heading4"/>
        <w:spacing w:after="200" w:lineRule="auto"/>
        <w:rPr>
          <w:vertAlign w:val="baseline"/>
        </w:rPr>
      </w:pPr>
      <w:bookmarkStart w:colFirst="0" w:colLast="0" w:name="_tzytte9wi99p" w:id="38"/>
      <w:bookmarkEnd w:id="38"/>
      <w:r w:rsidDel="00000000" w:rsidR="00000000" w:rsidRPr="00000000">
        <w:rPr>
          <w:vertAlign w:val="baseline"/>
          <w:rtl w:val="0"/>
        </w:rPr>
        <w:t xml:space="preserve">Tabla </w:t>
      </w:r>
      <w:r w:rsidDel="00000000" w:rsidR="00000000" w:rsidRPr="00000000">
        <w:rPr>
          <w:rtl w:val="0"/>
        </w:rPr>
        <w:t xml:space="preserve">6</w:t>
      </w:r>
      <w:r w:rsidDel="00000000" w:rsidR="00000000" w:rsidRPr="00000000">
        <w:rPr>
          <w:vertAlign w:val="baseline"/>
          <w:rtl w:val="0"/>
        </w:rPr>
        <w:t xml:space="preserve">.Interfaces de software</w:t>
      </w:r>
    </w:p>
    <w:tbl>
      <w:tblPr>
        <w:tblStyle w:val="Table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40"/>
        <w:gridCol w:w="3233"/>
        <w:gridCol w:w="2637"/>
        <w:gridCol w:w="2010"/>
        <w:tblGridChange w:id="0">
          <w:tblGrid>
            <w:gridCol w:w="1540"/>
            <w:gridCol w:w="3233"/>
            <w:gridCol w:w="2637"/>
            <w:gridCol w:w="2010"/>
          </w:tblGrid>
        </w:tblGridChange>
      </w:tblGrid>
      <w:tr>
        <w:trPr>
          <w:cantSplit w:val="0"/>
          <w:tblHeader w:val="0"/>
        </w:trPr>
        <w:tc>
          <w:tcPr/>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10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Detalles</w:t>
            </w:r>
          </w:p>
        </w:tc>
        <w:tc>
          <w:tcPr/>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Definición</w:t>
            </w:r>
          </w:p>
        </w:tc>
        <w:tc>
          <w:tcPr/>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Propósito</w:t>
            </w:r>
          </w:p>
        </w:tc>
      </w:tr>
      <w:tr>
        <w:trPr>
          <w:cantSplit w:val="0"/>
          <w:tblHeader w:val="0"/>
        </w:trPr>
        <w:tc>
          <w:tcPr/>
          <w:p w:rsidR="00000000" w:rsidDel="00000000" w:rsidP="00000000" w:rsidRDefault="00000000" w:rsidRPr="00000000" w14:paraId="0000010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Servidor</w:t>
            </w:r>
          </w:p>
        </w:tc>
        <w:tc>
          <w:tcPr/>
          <w:p w:rsidR="00000000" w:rsidDel="00000000" w:rsidP="00000000" w:rsidRDefault="00000000" w:rsidRPr="00000000" w14:paraId="000001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Linux / Windows</w:t>
            </w:r>
          </w:p>
          <w:p w:rsidR="00000000" w:rsidDel="00000000" w:rsidP="00000000" w:rsidRDefault="00000000" w:rsidRPr="00000000" w14:paraId="000001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x64</w:t>
            </w:r>
          </w:p>
          <w:p w:rsidR="00000000" w:rsidDel="00000000" w:rsidP="00000000" w:rsidRDefault="00000000" w:rsidRPr="00000000" w14:paraId="000001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Ubuntu 20.04 LTS / Win 10-11</w:t>
            </w:r>
          </w:p>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Open Source / Comercial</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 / Variado</w:t>
            </w:r>
          </w:p>
        </w:tc>
        <w:tc>
          <w:tcPr/>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10/11 o Linux Ubuntu Server.</w:t>
            </w:r>
          </w:p>
        </w:tc>
        <w:tc>
          <w:tcPr/>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Alojar el servidor de aplicaciones Payara y gestionar el direccionamiento IP Estático.</w:t>
            </w:r>
          </w:p>
        </w:tc>
      </w:tr>
      <w:tr>
        <w:trPr>
          <w:cantSplit w:val="0"/>
          <w:tblHeader w:val="0"/>
        </w:trPr>
        <w:tc>
          <w:tcPr/>
          <w:p w:rsidR="00000000" w:rsidDel="00000000" w:rsidP="00000000" w:rsidRDefault="00000000" w:rsidRPr="00000000" w14:paraId="0000011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Operativo Cliente</w:t>
            </w:r>
          </w:p>
        </w:tc>
        <w:tc>
          <w:tcPr/>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Microsoft Windows</w:t>
            </w:r>
          </w:p>
          <w:p w:rsidR="00000000" w:rsidDel="00000000" w:rsidP="00000000" w:rsidRDefault="00000000" w:rsidRPr="00000000" w14:paraId="0000011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x86_64</w:t>
            </w:r>
          </w:p>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10 / 11 Pro</w:t>
            </w:r>
          </w:p>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Distribución: Comercial</w:t>
            </w:r>
          </w:p>
          <w:p w:rsidR="00000000" w:rsidDel="00000000" w:rsidP="00000000" w:rsidRDefault="00000000" w:rsidRPr="00000000" w14:paraId="000001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~$199 USD</w:t>
            </w:r>
          </w:p>
        </w:tc>
        <w:tc>
          <w:tcPr/>
          <w:p w:rsidR="00000000" w:rsidDel="00000000" w:rsidP="00000000" w:rsidRDefault="00000000" w:rsidRPr="00000000" w14:paraId="0000011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Windows 10/11</w:t>
            </w:r>
          </w:p>
        </w:tc>
        <w:tc>
          <w:tcPr/>
          <w:p w:rsidR="00000000" w:rsidDel="00000000" w:rsidP="00000000" w:rsidRDefault="00000000" w:rsidRPr="00000000" w14:paraId="000001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para ejecutar la aplicación cliente (Swing o JavaFX) que consume el servicio.</w:t>
            </w:r>
          </w:p>
        </w:tc>
      </w:tr>
      <w:tr>
        <w:trPr>
          <w:cantSplit w:val="0"/>
          <w:tblHeader w:val="0"/>
        </w:trPr>
        <w:tc>
          <w:tcPr/>
          <w:p w:rsidR="00000000" w:rsidDel="00000000" w:rsidP="00000000" w:rsidRDefault="00000000" w:rsidRPr="00000000" w14:paraId="0000011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de Programación</w:t>
            </w:r>
          </w:p>
        </w:tc>
        <w:tc>
          <w:tcPr/>
          <w:p w:rsidR="00000000" w:rsidDel="00000000" w:rsidP="00000000" w:rsidRDefault="00000000" w:rsidRPr="00000000" w14:paraId="000001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Java JDK</w:t>
            </w:r>
          </w:p>
          <w:p w:rsidR="00000000" w:rsidDel="00000000" w:rsidP="00000000" w:rsidRDefault="00000000" w:rsidRPr="00000000" w14:paraId="000001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Java SE</w:t>
            </w:r>
          </w:p>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8 u 11 (LTS)</w:t>
            </w:r>
          </w:p>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Oracle / OpenJDK</w:t>
            </w:r>
          </w:p>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Java JDK 8 o 11 (LTS)</w:t>
            </w:r>
          </w:p>
        </w:tc>
        <w:tc>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Lenguaje base para el desarrollo de la lógica de conversión y la estructura del Web Service.</w:t>
            </w:r>
          </w:p>
        </w:tc>
      </w:tr>
      <w:tr>
        <w:trPr>
          <w:cantSplit w:val="0"/>
          <w:tblHeader w:val="0"/>
        </w:trPr>
        <w:tc>
          <w:tcPr/>
          <w:p w:rsidR="00000000" w:rsidDel="00000000" w:rsidP="00000000" w:rsidRDefault="00000000" w:rsidRPr="00000000" w14:paraId="0000012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w:t>
            </w:r>
          </w:p>
        </w:tc>
        <w:tc>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Payara Server</w:t>
            </w:r>
          </w:p>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Jakarta EE / Java EE 8</w:t>
            </w:r>
          </w:p>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5.x / 6.x Community</w:t>
            </w:r>
          </w:p>
          <w:p w:rsidR="00000000" w:rsidDel="00000000" w:rsidP="00000000" w:rsidRDefault="00000000" w:rsidRPr="00000000" w14:paraId="000001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payara.fish</w:t>
            </w:r>
          </w:p>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2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Payara Server 5/6</w:t>
            </w:r>
          </w:p>
        </w:tc>
        <w:tc>
          <w:tcPr/>
          <w:p w:rsidR="00000000" w:rsidDel="00000000" w:rsidP="00000000" w:rsidRDefault="00000000" w:rsidRPr="00000000" w14:paraId="000001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Servidor de aplicaciones derivado de GlassFish que gestiona el ciclo de vida de los servicios JAX-WS y el despliegue del archivo .war.</w:t>
            </w:r>
          </w:p>
        </w:tc>
      </w:tr>
      <w:tr>
        <w:trPr>
          <w:cantSplit w:val="0"/>
          <w:tblHeader w:val="0"/>
        </w:trPr>
        <w:tc>
          <w:tcPr/>
          <w:p w:rsidR="00000000" w:rsidDel="00000000" w:rsidP="00000000" w:rsidRDefault="00000000" w:rsidRPr="00000000" w14:paraId="0000012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Entorno de Desarrollo</w:t>
            </w:r>
          </w:p>
        </w:tc>
        <w:tc>
          <w:tcPr/>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Apache NetBeans</w:t>
            </w:r>
          </w:p>
          <w:p w:rsidR="00000000" w:rsidDel="00000000" w:rsidP="00000000" w:rsidRDefault="00000000" w:rsidRPr="00000000" w14:paraId="0000013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IDE Platform</w:t>
            </w:r>
          </w:p>
          <w:p w:rsidR="00000000" w:rsidDel="00000000" w:rsidP="00000000" w:rsidRDefault="00000000" w:rsidRPr="00000000" w14:paraId="0000013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12.0 o superior</w:t>
            </w:r>
          </w:p>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netbeans.apache.org</w:t>
            </w:r>
          </w:p>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r w:rsidDel="00000000" w:rsidR="00000000" w:rsidRPr="00000000">
              <w:rPr>
                <w:rtl w:val="0"/>
              </w:rPr>
            </w:r>
          </w:p>
        </w:tc>
        <w:tc>
          <w:tcPr/>
          <w:p w:rsidR="00000000" w:rsidDel="00000000" w:rsidP="00000000" w:rsidRDefault="00000000" w:rsidRPr="00000000" w14:paraId="000001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Apache NetBeans 12.0+</w:t>
            </w:r>
          </w:p>
        </w:tc>
        <w:tc>
          <w:tcPr/>
          <w:p w:rsidR="00000000" w:rsidDel="00000000" w:rsidP="00000000" w:rsidRDefault="00000000" w:rsidRPr="00000000" w14:paraId="000001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 principal para la creación del "Web Application Project" (Servidor) y el "Java Ant/Maven Project" (Cliente).</w:t>
            </w:r>
          </w:p>
        </w:tc>
      </w:tr>
      <w:tr>
        <w:trPr>
          <w:cantSplit w:val="0"/>
          <w:tblHeader w:val="0"/>
        </w:trPr>
        <w:tc>
          <w:tcPr/>
          <w:p w:rsidR="00000000" w:rsidDel="00000000" w:rsidP="00000000" w:rsidRDefault="00000000" w:rsidRPr="00000000" w14:paraId="0000013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Framework Web Service</w:t>
            </w:r>
          </w:p>
        </w:tc>
        <w:tc>
          <w:tcPr/>
          <w:p w:rsidR="00000000" w:rsidDel="00000000" w:rsidP="00000000" w:rsidRDefault="00000000" w:rsidRPr="00000000" w14:paraId="0000013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JAX-WS</w:t>
            </w:r>
          </w:p>
          <w:p w:rsidR="00000000" w:rsidDel="00000000" w:rsidP="00000000" w:rsidRDefault="00000000" w:rsidRPr="00000000" w14:paraId="0000013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JAX-WS 2.3</w:t>
            </w:r>
          </w:p>
          <w:p w:rsidR="00000000" w:rsidDel="00000000" w:rsidP="00000000" w:rsidRDefault="00000000" w:rsidRPr="00000000" w14:paraId="0000013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Implementación: Metro / Jakarta</w:t>
            </w:r>
          </w:p>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eclipse.org</w:t>
            </w:r>
          </w:p>
          <w:p w:rsidR="00000000" w:rsidDel="00000000" w:rsidP="00000000" w:rsidRDefault="00000000" w:rsidRPr="00000000" w14:paraId="0000013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3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JAX-WS (Jakarta XML Web Services)</w:t>
            </w:r>
          </w:p>
        </w:tc>
        <w:tc>
          <w:tcPr/>
          <w:p w:rsidR="00000000" w:rsidDel="00000000" w:rsidP="00000000" w:rsidRDefault="00000000" w:rsidRPr="00000000" w14:paraId="0000013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integrada en Java/Payara para la creación de servicios SOAP y la generación automática del WSDL.</w:t>
            </w:r>
          </w:p>
        </w:tc>
      </w:tr>
      <w:tr>
        <w:trPr>
          <w:cantSplit w:val="0"/>
          <w:tblHeader w:val="0"/>
        </w:trPr>
        <w:tc>
          <w:tcPr/>
          <w:p w:rsidR="00000000" w:rsidDel="00000000" w:rsidP="00000000" w:rsidRDefault="00000000" w:rsidRPr="00000000" w14:paraId="0000013E">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Protocolo de Comunicación</w:t>
            </w:r>
          </w:p>
        </w:tc>
        <w:tc>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SOAP / XML</w:t>
            </w:r>
          </w:p>
          <w:p w:rsidR="00000000" w:rsidDel="00000000" w:rsidP="00000000" w:rsidRDefault="00000000" w:rsidRPr="00000000" w14:paraId="000001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W3C Standard</w:t>
            </w:r>
          </w:p>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1.2</w:t>
            </w:r>
          </w:p>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w3.org</w:t>
            </w:r>
          </w:p>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SOAP 1.2 / XML</w:t>
            </w:r>
          </w:p>
        </w:tc>
        <w:tc>
          <w:tcPr/>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Estándar para el intercambio de mensajes estructurados entre el cliente y el servidor Payara.</w:t>
            </w:r>
          </w:p>
        </w:tc>
      </w:tr>
      <w:tr>
        <w:trPr>
          <w:cantSplit w:val="0"/>
          <w:tblHeader w:val="0"/>
        </w:trPr>
        <w:tc>
          <w:tcPr/>
          <w:p w:rsidR="00000000" w:rsidDel="00000000" w:rsidP="00000000" w:rsidRDefault="00000000" w:rsidRPr="00000000" w14:paraId="00000146">
            <w:pPr>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Herramienta de Red</w:t>
            </w:r>
          </w:p>
        </w:tc>
        <w:tc>
          <w:tcPr/>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Centro de redes / IP Config</w:t>
            </w:r>
          </w:p>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N.º Especificación: IPv4 Protocol</w:t>
            </w:r>
          </w:p>
          <w:p w:rsidR="00000000" w:rsidDel="00000000" w:rsidP="00000000" w:rsidRDefault="00000000" w:rsidRPr="00000000" w14:paraId="0000014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v4</w:t>
            </w:r>
          </w:p>
          <w:p w:rsidR="00000000" w:rsidDel="00000000" w:rsidP="00000000" w:rsidRDefault="00000000" w:rsidRPr="00000000" w14:paraId="000001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OS Internal</w:t>
            </w:r>
          </w:p>
          <w:p w:rsidR="00000000" w:rsidDel="00000000" w:rsidP="00000000" w:rsidRDefault="00000000" w:rsidRPr="00000000" w14:paraId="000001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Precio: Gratuito</w:t>
            </w:r>
          </w:p>
        </w:tc>
        <w:tc>
          <w:tcPr/>
          <w:p w:rsidR="00000000" w:rsidDel="00000000" w:rsidP="00000000" w:rsidRDefault="00000000" w:rsidRPr="00000000" w14:paraId="000001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Panel de Control de Red (IP Estática)</w:t>
            </w:r>
          </w:p>
        </w:tc>
        <w:tc>
          <w:tcPr/>
          <w:p w:rsidR="00000000" w:rsidDel="00000000" w:rsidP="00000000" w:rsidRDefault="00000000" w:rsidRPr="00000000" w14:paraId="000001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Configuración manual del protocolo IPv4 para asegurar que el servidor sea localizable por los clientes.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sdesrjrvz18u" w:id="39"/>
      <w:bookmarkEnd w:id="39"/>
      <w:r w:rsidDel="00000000" w:rsidR="00000000" w:rsidRPr="00000000">
        <w:rPr>
          <w:rtl w:val="0"/>
        </w:rPr>
        <w:t xml:space="preserve">8.1.4 Interfaces de comunicación</w:t>
      </w:r>
    </w:p>
    <w:p w:rsidR="00000000" w:rsidDel="00000000" w:rsidP="00000000" w:rsidRDefault="00000000" w:rsidRPr="00000000" w14:paraId="00000150">
      <w:pPr>
        <w:ind w:left="0" w:firstLine="0"/>
        <w:rPr/>
      </w:pPr>
      <w:r w:rsidDel="00000000" w:rsidR="00000000" w:rsidRPr="00000000">
        <w:rPr>
          <w:rtl w:val="0"/>
        </w:rPr>
        <w:t xml:space="preserve">El sistema utilizará el protocolo HTTP sobre TCP/IP para transportar los mensajes SOAP. El servidor Payara escuchará las peticiones en el puerto estándar 8080 (o el puerto configurado en el dominio de Payara).</w:t>
      </w:r>
    </w:p>
    <w:p w:rsidR="00000000" w:rsidDel="00000000" w:rsidP="00000000" w:rsidRDefault="00000000" w:rsidRPr="00000000" w14:paraId="00000151">
      <w:pPr>
        <w:numPr>
          <w:ilvl w:val="0"/>
          <w:numId w:val="10"/>
        </w:numPr>
        <w:ind w:left="720" w:hanging="360"/>
      </w:pPr>
      <w:r w:rsidDel="00000000" w:rsidR="00000000" w:rsidRPr="00000000">
        <w:rPr>
          <w:rtl w:val="0"/>
        </w:rPr>
        <w:t xml:space="preserve">Publicación: Al desplegar el proyecto en Payara, se generará una URL de endpoint (ej. http://192.168.1.100:8080/ConversionWS/Calculadora?tester).</w:t>
      </w:r>
    </w:p>
    <w:p w:rsidR="00000000" w:rsidDel="00000000" w:rsidP="00000000" w:rsidRDefault="00000000" w:rsidRPr="00000000" w14:paraId="00000152">
      <w:pPr>
        <w:numPr>
          <w:ilvl w:val="0"/>
          <w:numId w:val="10"/>
        </w:numPr>
        <w:ind w:left="720" w:hanging="360"/>
      </w:pPr>
      <w:r w:rsidDel="00000000" w:rsidR="00000000" w:rsidRPr="00000000">
        <w:rPr>
          <w:rtl w:val="0"/>
        </w:rPr>
        <w:t xml:space="preserve">Consumo: El cliente utilizará la herramienta "Web Service Client" de NetBeans para generar los proxies (clases locales) a partir de la URL del WSDL publicada en la IP Estática del servidor.</w:t>
      </w:r>
    </w:p>
    <w:p w:rsidR="00000000" w:rsidDel="00000000" w:rsidP="00000000" w:rsidRDefault="00000000" w:rsidRPr="00000000" w14:paraId="00000153">
      <w:pPr>
        <w:numPr>
          <w:ilvl w:val="0"/>
          <w:numId w:val="10"/>
        </w:numPr>
        <w:ind w:left="720" w:hanging="360"/>
      </w:pPr>
      <w:r w:rsidDel="00000000" w:rsidR="00000000" w:rsidRPr="00000000">
        <w:rPr>
          <w:rtl w:val="0"/>
        </w:rPr>
        <w:t xml:space="preserve">Flujo de Datos: El cliente envía una petición SOAP (Marshalling), Payara la recibe, ejecuta la lógica de conversión en Java y devuelve una respuesta XML (Unmarshalling) con el resultado.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bookmarkStart w:colFirst="0" w:colLast="0" w:name="_8gom1yp1wsng" w:id="40"/>
      <w:bookmarkEnd w:id="40"/>
      <w:r w:rsidDel="00000000" w:rsidR="00000000" w:rsidRPr="00000000">
        <w:rPr>
          <w:rtl w:val="0"/>
        </w:rPr>
        <w:t xml:space="preserve">8.2 Requisitos Funcionales</w:t>
      </w:r>
    </w:p>
    <w:p w:rsidR="00000000" w:rsidDel="00000000" w:rsidP="00000000" w:rsidRDefault="00000000" w:rsidRPr="00000000" w14:paraId="00000156">
      <w:pPr>
        <w:pStyle w:val="Heading3"/>
        <w:rPr/>
      </w:pPr>
      <w:bookmarkStart w:colFirst="0" w:colLast="0" w:name="_r8wajs2wbdw9" w:id="41"/>
      <w:bookmarkEnd w:id="41"/>
      <w:r w:rsidDel="00000000" w:rsidR="00000000" w:rsidRPr="00000000">
        <w:rPr>
          <w:rtl w:val="0"/>
        </w:rPr>
        <w:t xml:space="preserve">8.2.1. Objetivo General</w:t>
      </w:r>
    </w:p>
    <w:p w:rsidR="00000000" w:rsidDel="00000000" w:rsidP="00000000" w:rsidRDefault="00000000" w:rsidRPr="00000000" w14:paraId="00000157">
      <w:pPr>
        <w:rPr/>
      </w:pPr>
      <w:r w:rsidDel="00000000" w:rsidR="00000000" w:rsidRPr="00000000">
        <w:rPr>
          <w:rtl w:val="0"/>
        </w:rPr>
        <w:t xml:space="preserve">Desarrollar un sistema distribuido en Java que permita realizar conversiones exactas de unidades mediante Web Services SOAP desplegados en Payara, garantizando seguridad por datos quemados y conectividad mediante IPs fijas.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8.2.2. Objetivos Específicos</w:t>
      </w:r>
    </w:p>
    <w:p w:rsidR="00000000" w:rsidDel="00000000" w:rsidP="00000000" w:rsidRDefault="00000000" w:rsidRPr="00000000" w14:paraId="0000015A">
      <w:pPr>
        <w:rPr/>
      </w:pPr>
      <w:r w:rsidDel="00000000" w:rsidR="00000000" w:rsidRPr="00000000">
        <w:rPr>
          <w:rtl w:val="0"/>
        </w:rPr>
        <w:t xml:space="preserve">A continuación, se muestran los objetivos específicos en el que se sustenta el proyecto de desarrollo de software.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4"/>
        <w:keepNext w:val="1"/>
        <w:spacing w:after="200" w:lineRule="auto"/>
        <w:rPr>
          <w:vertAlign w:val="baseline"/>
        </w:rPr>
      </w:pPr>
      <w:bookmarkStart w:colFirst="0" w:colLast="0" w:name="_o3m8mvjpx95" w:id="42"/>
      <w:bookmarkEnd w:id="42"/>
      <w:r w:rsidDel="00000000" w:rsidR="00000000" w:rsidRPr="00000000">
        <w:rPr>
          <w:vertAlign w:val="baseline"/>
          <w:rtl w:val="0"/>
        </w:rPr>
        <w:t xml:space="preserve">Tabla </w:t>
      </w:r>
      <w:r w:rsidDel="00000000" w:rsidR="00000000" w:rsidRPr="00000000">
        <w:rPr>
          <w:rtl w:val="0"/>
        </w:rPr>
        <w:t xml:space="preserve">7</w:t>
      </w:r>
      <w:r w:rsidDel="00000000" w:rsidR="00000000" w:rsidRPr="00000000">
        <w:rPr>
          <w:vertAlign w:val="baseline"/>
          <w:rtl w:val="0"/>
        </w:rPr>
        <w:t xml:space="preserve">. Autenticación y Seguridad (Login)</w:t>
      </w:r>
    </w:p>
    <w:tbl>
      <w:tblPr>
        <w:tblStyle w:val="Table7"/>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5D">
            <w:pPr>
              <w:rPr/>
            </w:pPr>
            <w:r w:rsidDel="00000000" w:rsidR="00000000" w:rsidRPr="00000000">
              <w:rPr>
                <w:rtl w:val="0"/>
              </w:rPr>
              <w:t xml:space="preserve">OBJ-001</w:t>
            </w:r>
          </w:p>
        </w:tc>
        <w:tc>
          <w:tcPr/>
          <w:p w:rsidR="00000000" w:rsidDel="00000000" w:rsidP="00000000" w:rsidRDefault="00000000" w:rsidRPr="00000000" w14:paraId="0000015E">
            <w:pPr>
              <w:rPr/>
            </w:pPr>
            <w:r w:rsidDel="00000000" w:rsidR="00000000" w:rsidRPr="00000000">
              <w:rPr>
                <w:rtl w:val="0"/>
              </w:rPr>
              <w:t xml:space="preserve">Controlar el Acceso al Sistema</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Descripción</w:t>
            </w:r>
          </w:p>
        </w:tc>
        <w:tc>
          <w:tcPr/>
          <w:p w:rsidR="00000000" w:rsidDel="00000000" w:rsidP="00000000" w:rsidRDefault="00000000" w:rsidRPr="00000000" w14:paraId="00000160">
            <w:pPr>
              <w:rPr/>
            </w:pPr>
            <w:r w:rsidDel="00000000" w:rsidR="00000000" w:rsidRPr="00000000">
              <w:rPr>
                <w:rtl w:val="0"/>
              </w:rPr>
              <w:t xml:space="preserve">Implementar un Login robusto validado en el Servidor (Backend) con credenciales MONSTER / MONSTER09.</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Importancia </w:t>
            </w:r>
          </w:p>
        </w:tc>
        <w:tc>
          <w:tcPr/>
          <w:p w:rsidR="00000000" w:rsidDel="00000000" w:rsidP="00000000" w:rsidRDefault="00000000" w:rsidRPr="00000000" w14:paraId="0000016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Comentarios</w:t>
            </w:r>
          </w:p>
        </w:tc>
        <w:tc>
          <w:tcPr/>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keepNext w:val="1"/>
        <w:spacing w:after="200" w:lineRule="auto"/>
        <w:rPr>
          <w:vertAlign w:val="baseline"/>
        </w:rPr>
      </w:pPr>
      <w:bookmarkStart w:colFirst="0" w:colLast="0" w:name="_d1api0h3vbao" w:id="43"/>
      <w:bookmarkEnd w:id="43"/>
      <w:r w:rsidDel="00000000" w:rsidR="00000000" w:rsidRPr="00000000">
        <w:rPr>
          <w:vertAlign w:val="baseline"/>
          <w:rtl w:val="0"/>
        </w:rPr>
        <w:t xml:space="preserve">Tabla </w:t>
      </w:r>
      <w:r w:rsidDel="00000000" w:rsidR="00000000" w:rsidRPr="00000000">
        <w:rPr>
          <w:rtl w:val="0"/>
        </w:rPr>
        <w:t xml:space="preserve">8</w:t>
      </w:r>
      <w:r w:rsidDel="00000000" w:rsidR="00000000" w:rsidRPr="00000000">
        <w:rPr>
          <w:vertAlign w:val="baseline"/>
          <w:rtl w:val="0"/>
        </w:rPr>
        <w:t xml:space="preserve">. </w:t>
      </w:r>
      <w:r w:rsidDel="00000000" w:rsidR="00000000" w:rsidRPr="00000000">
        <w:rPr>
          <w:rtl w:val="0"/>
        </w:rPr>
        <w:t xml:space="preserve">Conversión Unidades</w:t>
      </w:r>
      <w:r w:rsidDel="00000000" w:rsidR="00000000" w:rsidRPr="00000000">
        <w:rPr>
          <w:rtl w:val="0"/>
        </w:rPr>
      </w:r>
    </w:p>
    <w:tbl>
      <w:tblPr>
        <w:tblStyle w:val="Table8"/>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94"/>
        <w:gridCol w:w="7226"/>
        <w:tblGridChange w:id="0">
          <w:tblGrid>
            <w:gridCol w:w="1794"/>
            <w:gridCol w:w="7226"/>
          </w:tblGrid>
        </w:tblGridChange>
      </w:tblGrid>
      <w:tr>
        <w:trPr>
          <w:cantSplit w:val="0"/>
          <w:tblHeader w:val="0"/>
        </w:trPr>
        <w:tc>
          <w:tcPr/>
          <w:p w:rsidR="00000000" w:rsidDel="00000000" w:rsidP="00000000" w:rsidRDefault="00000000" w:rsidRPr="00000000" w14:paraId="00000168">
            <w:pPr>
              <w:rPr/>
            </w:pPr>
            <w:r w:rsidDel="00000000" w:rsidR="00000000" w:rsidRPr="00000000">
              <w:rPr>
                <w:rtl w:val="0"/>
              </w:rPr>
              <w:t xml:space="preserve">OBJ-002</w:t>
            </w:r>
          </w:p>
        </w:tc>
        <w:tc>
          <w:tcPr/>
          <w:p w:rsidR="00000000" w:rsidDel="00000000" w:rsidP="00000000" w:rsidRDefault="00000000" w:rsidRPr="00000000" w14:paraId="00000169">
            <w:pPr>
              <w:rPr/>
            </w:pPr>
            <w:r w:rsidDel="00000000" w:rsidR="00000000" w:rsidRPr="00000000">
              <w:rPr>
                <w:rtl w:val="0"/>
              </w:rPr>
              <w:t xml:space="preserve">Conversión de unidades</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Descripción</w:t>
            </w:r>
          </w:p>
        </w:tc>
        <w:tc>
          <w:tcPr/>
          <w:p w:rsidR="00000000" w:rsidDel="00000000" w:rsidP="00000000" w:rsidRDefault="00000000" w:rsidRPr="00000000" w14:paraId="0000016B">
            <w:pPr>
              <w:rPr/>
            </w:pPr>
            <w:r w:rsidDel="00000000" w:rsidR="00000000" w:rsidRPr="00000000">
              <w:rPr>
                <w:rtl w:val="0"/>
              </w:rPr>
              <w:t xml:space="preserve">Desarrollar un servicio web con 15 métodos de conversión (5 por categoría).</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Importancia </w:t>
            </w:r>
          </w:p>
        </w:tc>
        <w:tc>
          <w:tcPr/>
          <w:p w:rsidR="00000000" w:rsidDel="00000000" w:rsidP="00000000" w:rsidRDefault="00000000" w:rsidRPr="00000000" w14:paraId="0000016D">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Comentarios</w:t>
            </w:r>
          </w:p>
        </w:tc>
        <w:tc>
          <w:tcPr/>
          <w:p w:rsidR="00000000" w:rsidDel="00000000" w:rsidP="00000000" w:rsidRDefault="00000000" w:rsidRPr="00000000" w14:paraId="0000016F">
            <w:pPr>
              <w:rPr/>
            </w:pPr>
            <w:r w:rsidDel="00000000" w:rsidR="00000000" w:rsidRPr="00000000">
              <w:rPr>
                <w:rtl w:val="0"/>
              </w:rPr>
            </w:r>
          </w:p>
        </w:tc>
      </w:tr>
    </w:tbl>
    <w:p w:rsidR="00000000" w:rsidDel="00000000" w:rsidP="00000000" w:rsidRDefault="00000000" w:rsidRPr="00000000" w14:paraId="00000170">
      <w:pPr>
        <w:pStyle w:val="Heading3"/>
        <w:rPr/>
      </w:pPr>
      <w:bookmarkStart w:colFirst="0" w:colLast="0" w:name="_ox300qjh9lou" w:id="44"/>
      <w:bookmarkEnd w:id="44"/>
      <w:r w:rsidDel="00000000" w:rsidR="00000000" w:rsidRPr="00000000">
        <w:rPr>
          <w:rtl w:val="0"/>
        </w:rPr>
      </w:r>
    </w:p>
    <w:p w:rsidR="00000000" w:rsidDel="00000000" w:rsidP="00000000" w:rsidRDefault="00000000" w:rsidRPr="00000000" w14:paraId="00000171">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l88vljp4yuhw" w:id="45"/>
      <w:bookmarkEnd w:id="45"/>
      <w:r w:rsidDel="00000000" w:rsidR="00000000" w:rsidRPr="00000000">
        <w:rPr>
          <w:rtl w:val="0"/>
        </w:rPr>
        <w:t xml:space="preserve">8.2.3. Actores</w:t>
      </w:r>
      <w:r w:rsidDel="00000000" w:rsidR="00000000" w:rsidRPr="00000000">
        <w:rPr>
          <w:rtl w:val="0"/>
        </w:rPr>
      </w:r>
    </w:p>
    <w:p w:rsidR="00000000" w:rsidDel="00000000" w:rsidP="00000000" w:rsidRDefault="00000000" w:rsidRPr="00000000" w14:paraId="00000172">
      <w:pPr>
        <w:pStyle w:val="Heading4"/>
        <w:keepNext w:val="1"/>
        <w:spacing w:after="200" w:lineRule="auto"/>
        <w:rPr>
          <w:vertAlign w:val="baseline"/>
        </w:rPr>
      </w:pPr>
      <w:bookmarkStart w:colFirst="0" w:colLast="0" w:name="_nasvoofo9uz4" w:id="46"/>
      <w:bookmarkEnd w:id="46"/>
      <w:r w:rsidDel="00000000" w:rsidR="00000000" w:rsidRPr="00000000">
        <w:rPr>
          <w:vertAlign w:val="baseline"/>
          <w:rtl w:val="0"/>
        </w:rPr>
        <w:t xml:space="preserve">Tabla </w:t>
      </w:r>
      <w:r w:rsidDel="00000000" w:rsidR="00000000" w:rsidRPr="00000000">
        <w:rPr>
          <w:rtl w:val="0"/>
        </w:rPr>
        <w:t xml:space="preserve">9</w:t>
      </w:r>
      <w:r w:rsidDel="00000000" w:rsidR="00000000" w:rsidRPr="00000000">
        <w:rPr>
          <w:vertAlign w:val="baseline"/>
          <w:rtl w:val="0"/>
        </w:rPr>
        <w:t xml:space="preserve">. Actor (Escritorio)</w:t>
      </w:r>
    </w:p>
    <w:tbl>
      <w:tblPr>
        <w:tblStyle w:val="Table9"/>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ACT-001</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color w:val="000000"/>
                <w:rtl w:val="0"/>
              </w:rPr>
              <w:t xml:space="preserve">Usuario Administrador (MONSTER)</w:t>
            </w:r>
            <w:r w:rsidDel="00000000" w:rsidR="00000000" w:rsidRPr="00000000">
              <w:rPr>
                <w:rtl w:val="0"/>
              </w:rPr>
            </w:r>
          </w:p>
        </w:tc>
      </w:tr>
      <w:tr>
        <w:trPr>
          <w:cantSplit w:val="0"/>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Único actor encargado de ingresar al sistema, seleccionar las unidades y obtener los resultados de las conversiones.</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Es el único responsable de cualquier manejo de la aplicación</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jj7p9prhdve2" w:id="47"/>
      <w:bookmarkEnd w:id="47"/>
      <w:r w:rsidDel="00000000" w:rsidR="00000000" w:rsidRPr="00000000">
        <w:rPr>
          <w:rtl w:val="0"/>
        </w:rPr>
        <w:t xml:space="preserve">8.2.4. Lista de requisitos funcionales</w:t>
      </w:r>
      <w:r w:rsidDel="00000000" w:rsidR="00000000" w:rsidRPr="00000000">
        <w:rPr>
          <w:rtl w:val="0"/>
        </w:rPr>
      </w:r>
    </w:p>
    <w:p w:rsidR="00000000" w:rsidDel="00000000" w:rsidP="00000000" w:rsidRDefault="00000000" w:rsidRPr="00000000" w14:paraId="0000017D">
      <w:pPr>
        <w:pStyle w:val="Heading4"/>
        <w:spacing w:after="200" w:lineRule="auto"/>
        <w:rPr>
          <w:vertAlign w:val="baseline"/>
        </w:rPr>
      </w:pPr>
      <w:bookmarkStart w:colFirst="0" w:colLast="0" w:name="_exrewz5ij3qx" w:id="48"/>
      <w:bookmarkEnd w:id="48"/>
      <w:r w:rsidDel="00000000" w:rsidR="00000000" w:rsidRPr="00000000">
        <w:rPr>
          <w:vertAlign w:val="baseline"/>
          <w:rtl w:val="0"/>
        </w:rPr>
        <w:t xml:space="preserve">Tabla 1</w:t>
      </w:r>
      <w:r w:rsidDel="00000000" w:rsidR="00000000" w:rsidRPr="00000000">
        <w:rPr>
          <w:rtl w:val="0"/>
        </w:rPr>
        <w:t xml:space="preserve">0</w:t>
      </w:r>
      <w:r w:rsidDel="00000000" w:rsidR="00000000" w:rsidRPr="00000000">
        <w:rPr>
          <w:vertAlign w:val="baseline"/>
          <w:rtl w:val="0"/>
        </w:rPr>
        <w:t xml:space="preserve">. Lista de requisitos funcionales</w:t>
      </w:r>
    </w:p>
    <w:tbl>
      <w:tblPr>
        <w:tblStyle w:val="Table10"/>
        <w:tblW w:w="9429.999999999998"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112"/>
        <w:gridCol w:w="3267"/>
        <w:gridCol w:w="2282"/>
        <w:gridCol w:w="2769"/>
        <w:tblGridChange w:id="0">
          <w:tblGrid>
            <w:gridCol w:w="1112"/>
            <w:gridCol w:w="3267"/>
            <w:gridCol w:w="2282"/>
            <w:gridCol w:w="2769"/>
          </w:tblGrid>
        </w:tblGridChange>
      </w:tblGrid>
      <w:tr>
        <w:trPr>
          <w:cantSplit w:val="0"/>
          <w:tblHeader w:val="0"/>
        </w:trPr>
        <w:tc>
          <w:tcPr>
            <w:gridSpan w:val="4"/>
          </w:tcPr>
          <w:p w:rsidR="00000000" w:rsidDel="00000000" w:rsidP="00000000" w:rsidRDefault="00000000" w:rsidRPr="00000000" w14:paraId="0000017E">
            <w:pPr>
              <w:jc w:val="center"/>
              <w:rPr/>
            </w:pPr>
            <w:r w:rsidDel="00000000" w:rsidR="00000000" w:rsidRPr="00000000">
              <w:rPr>
                <w:rtl w:val="0"/>
              </w:rPr>
              <w:t xml:space="preserve">Servicio de Eureka Bank</w:t>
            </w:r>
          </w:p>
        </w:tc>
      </w:tr>
      <w:tr>
        <w:trPr>
          <w:cantSplit w:val="0"/>
          <w:tblHeader w:val="0"/>
        </w:trPr>
        <w:tc>
          <w:tcPr>
            <w:gridSpan w:val="4"/>
          </w:tcPr>
          <w:p w:rsidR="00000000" w:rsidDel="00000000" w:rsidP="00000000" w:rsidRDefault="00000000" w:rsidRPr="00000000" w14:paraId="00000182">
            <w:pPr>
              <w:jc w:val="center"/>
              <w:rPr/>
            </w:pPr>
            <w:r w:rsidDel="00000000" w:rsidR="00000000" w:rsidRPr="00000000">
              <w:rPr>
                <w:rtl w:val="0"/>
              </w:rPr>
              <w:t xml:space="preserve">Lista de requerimientos funcionales</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Código</w:t>
            </w:r>
          </w:p>
        </w:tc>
        <w:tc>
          <w:tcPr/>
          <w:p w:rsidR="00000000" w:rsidDel="00000000" w:rsidP="00000000" w:rsidRDefault="00000000" w:rsidRPr="00000000" w14:paraId="00000187">
            <w:pPr>
              <w:rPr/>
            </w:pPr>
            <w:r w:rsidDel="00000000" w:rsidR="00000000" w:rsidRPr="00000000">
              <w:rPr>
                <w:rtl w:val="0"/>
              </w:rPr>
              <w:t xml:space="preserve">Requerimiento</w:t>
            </w:r>
          </w:p>
        </w:tc>
        <w:tc>
          <w:tcPr/>
          <w:p w:rsidR="00000000" w:rsidDel="00000000" w:rsidP="00000000" w:rsidRDefault="00000000" w:rsidRPr="00000000" w14:paraId="00000188">
            <w:pPr>
              <w:rPr/>
            </w:pPr>
            <w:r w:rsidDel="00000000" w:rsidR="00000000" w:rsidRPr="00000000">
              <w:rPr>
                <w:rtl w:val="0"/>
              </w:rPr>
              <w:t xml:space="preserve">Caso de uso</w:t>
            </w:r>
          </w:p>
        </w:tc>
        <w:tc>
          <w:tcPr/>
          <w:p w:rsidR="00000000" w:rsidDel="00000000" w:rsidP="00000000" w:rsidRDefault="00000000" w:rsidRPr="00000000" w14:paraId="00000189">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RF – 01 </w:t>
            </w:r>
          </w:p>
        </w:tc>
        <w:tc>
          <w:tcPr/>
          <w:p w:rsidR="00000000" w:rsidDel="00000000" w:rsidP="00000000" w:rsidRDefault="00000000" w:rsidRPr="00000000" w14:paraId="0000018B">
            <w:pPr>
              <w:rPr/>
            </w:pPr>
            <w:r w:rsidDel="00000000" w:rsidR="00000000" w:rsidRPr="00000000">
              <w:rPr>
                <w:rtl w:val="0"/>
              </w:rPr>
              <w:t xml:space="preserve">Autenticación en Servidor (Datos Quemados)</w:t>
            </w:r>
          </w:p>
        </w:tc>
        <w:tc>
          <w:tcPr/>
          <w:p w:rsidR="00000000" w:rsidDel="00000000" w:rsidP="00000000" w:rsidRDefault="00000000" w:rsidRPr="00000000" w14:paraId="0000018C">
            <w:pPr>
              <w:rPr/>
            </w:pPr>
            <w:r w:rsidDel="00000000" w:rsidR="00000000" w:rsidRPr="00000000">
              <w:rPr>
                <w:rtl w:val="0"/>
              </w:rPr>
              <w:t xml:space="preserve">Iniciar Sesión</w:t>
            </w:r>
          </w:p>
        </w:tc>
        <w:tc>
          <w:tcPr/>
          <w:p w:rsidR="00000000" w:rsidDel="00000000" w:rsidP="00000000" w:rsidRDefault="00000000" w:rsidRPr="00000000" w14:paraId="0000018D">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RF – 02</w:t>
            </w:r>
          </w:p>
        </w:tc>
        <w:tc>
          <w:tcPr/>
          <w:p w:rsidR="00000000" w:rsidDel="00000000" w:rsidP="00000000" w:rsidRDefault="00000000" w:rsidRPr="00000000" w14:paraId="0000018F">
            <w:pPr>
              <w:rPr/>
            </w:pPr>
            <w:r w:rsidDel="00000000" w:rsidR="00000000" w:rsidRPr="00000000">
              <w:rPr>
                <w:rtl w:val="0"/>
              </w:rPr>
              <w:t xml:space="preserve">Conversión de Unidades de Longitud</w:t>
            </w:r>
          </w:p>
        </w:tc>
        <w:tc>
          <w:tcPr/>
          <w:p w:rsidR="00000000" w:rsidDel="00000000" w:rsidP="00000000" w:rsidRDefault="00000000" w:rsidRPr="00000000" w14:paraId="00000190">
            <w:pPr>
              <w:rPr/>
            </w:pPr>
            <w:r w:rsidDel="00000000" w:rsidR="00000000" w:rsidRPr="00000000">
              <w:rPr>
                <w:rtl w:val="0"/>
              </w:rPr>
              <w:t xml:space="preserve">Calcular Longitud</w:t>
            </w:r>
          </w:p>
        </w:tc>
        <w:tc>
          <w:tcPr/>
          <w:p w:rsidR="00000000" w:rsidDel="00000000" w:rsidP="00000000" w:rsidRDefault="00000000" w:rsidRPr="00000000" w14:paraId="00000191">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RF – 03</w:t>
            </w:r>
          </w:p>
        </w:tc>
        <w:tc>
          <w:tcPr/>
          <w:p w:rsidR="00000000" w:rsidDel="00000000" w:rsidP="00000000" w:rsidRDefault="00000000" w:rsidRPr="00000000" w14:paraId="00000193">
            <w:pPr>
              <w:rPr/>
            </w:pPr>
            <w:r w:rsidDel="00000000" w:rsidR="00000000" w:rsidRPr="00000000">
              <w:rPr>
                <w:rtl w:val="0"/>
              </w:rPr>
              <w:t xml:space="preserve">Conversión de Unidades de Masa</w:t>
            </w:r>
          </w:p>
        </w:tc>
        <w:tc>
          <w:tcPr/>
          <w:p w:rsidR="00000000" w:rsidDel="00000000" w:rsidP="00000000" w:rsidRDefault="00000000" w:rsidRPr="00000000" w14:paraId="00000194">
            <w:pPr>
              <w:rPr/>
            </w:pPr>
            <w:r w:rsidDel="00000000" w:rsidR="00000000" w:rsidRPr="00000000">
              <w:rPr>
                <w:rtl w:val="0"/>
              </w:rPr>
              <w:t xml:space="preserve">Calcular Masa</w:t>
            </w:r>
          </w:p>
        </w:tc>
        <w:tc>
          <w:tcPr/>
          <w:p w:rsidR="00000000" w:rsidDel="00000000" w:rsidP="00000000" w:rsidRDefault="00000000" w:rsidRPr="00000000" w14:paraId="00000195">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RF – 04 </w:t>
            </w:r>
          </w:p>
        </w:tc>
        <w:tc>
          <w:tcPr/>
          <w:p w:rsidR="00000000" w:rsidDel="00000000" w:rsidP="00000000" w:rsidRDefault="00000000" w:rsidRPr="00000000" w14:paraId="00000197">
            <w:pPr>
              <w:rPr/>
            </w:pPr>
            <w:r w:rsidDel="00000000" w:rsidR="00000000" w:rsidRPr="00000000">
              <w:rPr>
                <w:rtl w:val="0"/>
              </w:rPr>
              <w:t xml:space="preserve">Conversión de Unidades de Temperatura</w:t>
            </w:r>
          </w:p>
        </w:tc>
        <w:tc>
          <w:tcPr/>
          <w:p w:rsidR="00000000" w:rsidDel="00000000" w:rsidP="00000000" w:rsidRDefault="00000000" w:rsidRPr="00000000" w14:paraId="00000198">
            <w:pPr>
              <w:rPr/>
            </w:pPr>
            <w:r w:rsidDel="00000000" w:rsidR="00000000" w:rsidRPr="00000000">
              <w:rPr>
                <w:rtl w:val="0"/>
              </w:rPr>
              <w:t xml:space="preserve">Calcular Temperatura</w:t>
            </w:r>
          </w:p>
        </w:tc>
        <w:tc>
          <w:tcPr/>
          <w:p w:rsidR="00000000" w:rsidDel="00000000" w:rsidP="00000000" w:rsidRDefault="00000000" w:rsidRPr="00000000" w14:paraId="00000199">
            <w:pPr>
              <w:rPr/>
            </w:pPr>
            <w:r w:rsidDel="00000000" w:rsidR="00000000" w:rsidRPr="00000000">
              <w:rPr>
                <w:rtl w:val="0"/>
              </w:rPr>
              <w:t xml:space="preserve">Administrador</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qkehj7uzsqgg" w:id="49"/>
      <w:bookmarkEnd w:id="49"/>
      <w:r w:rsidDel="00000000" w:rsidR="00000000" w:rsidRPr="00000000">
        <w:rPr>
          <w:rtl w:val="0"/>
        </w:rPr>
        <w:t xml:space="preserve">8.2.5 Requisitos Funcionales</w:t>
      </w:r>
    </w:p>
    <w:p w:rsidR="00000000" w:rsidDel="00000000" w:rsidP="00000000" w:rsidRDefault="00000000" w:rsidRPr="00000000" w14:paraId="0000019C">
      <w:pPr>
        <w:pStyle w:val="Heading4"/>
        <w:keepNext w:val="1"/>
        <w:spacing w:after="200" w:lineRule="auto"/>
        <w:rPr>
          <w:vertAlign w:val="baseline"/>
        </w:rPr>
      </w:pPr>
      <w:bookmarkStart w:colFirst="0" w:colLast="0" w:name="_62qgszcqa1qz" w:id="50"/>
      <w:bookmarkEnd w:id="50"/>
      <w:r w:rsidDel="00000000" w:rsidR="00000000" w:rsidRPr="00000000">
        <w:rPr>
          <w:vertAlign w:val="baseline"/>
          <w:rtl w:val="0"/>
        </w:rPr>
        <w:t xml:space="preserve">Tabla 1</w:t>
      </w:r>
      <w:r w:rsidDel="00000000" w:rsidR="00000000" w:rsidRPr="00000000">
        <w:rPr>
          <w:rtl w:val="0"/>
        </w:rPr>
        <w:t xml:space="preserve">1</w:t>
      </w:r>
      <w:r w:rsidDel="00000000" w:rsidR="00000000" w:rsidRPr="00000000">
        <w:rPr>
          <w:vertAlign w:val="baseline"/>
          <w:rtl w:val="0"/>
        </w:rPr>
        <w:t xml:space="preserve">. </w:t>
      </w:r>
      <w:r w:rsidDel="00000000" w:rsidR="00000000" w:rsidRPr="00000000">
        <w:rPr>
          <w:rtl w:val="0"/>
        </w:rPr>
        <w:t xml:space="preserve">Gestionar Login (Hardcoded)</w:t>
      </w:r>
      <w:r w:rsidDel="00000000" w:rsidR="00000000" w:rsidRPr="00000000">
        <w:rPr>
          <w:rtl w:val="0"/>
        </w:rPr>
      </w:r>
    </w:p>
    <w:tbl>
      <w:tblPr>
        <w:tblStyle w:val="Table11"/>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RQF-001</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Gestionar Login</w:t>
            </w:r>
          </w:p>
        </w:tc>
      </w:tr>
      <w:tr>
        <w:trPr>
          <w:cantSplit w:val="0"/>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sistema recibe credenciales desde el cliente. El Web Service en Payara valida: if(user.equals("MONSTER") &amp; &amp; pass.equals("MONSTER09")). Si es correcto, habilita los servicios de conversión.</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4"/>
        <w:keepNext w:val="1"/>
        <w:spacing w:after="200" w:lineRule="auto"/>
        <w:rPr>
          <w:vertAlign w:val="baseline"/>
        </w:rPr>
      </w:pPr>
      <w:bookmarkStart w:colFirst="0" w:colLast="0" w:name="_gnyk98vophqs" w:id="51"/>
      <w:bookmarkEnd w:id="51"/>
      <w:r w:rsidDel="00000000" w:rsidR="00000000" w:rsidRPr="00000000">
        <w:rPr>
          <w:vertAlign w:val="baseline"/>
          <w:rtl w:val="0"/>
        </w:rPr>
        <w:t xml:space="preserve">Tabla </w:t>
      </w:r>
      <w:r w:rsidDel="00000000" w:rsidR="00000000" w:rsidRPr="00000000">
        <w:rPr>
          <w:rtl w:val="0"/>
        </w:rPr>
        <w:t xml:space="preserve">12</w:t>
      </w:r>
      <w:r w:rsidDel="00000000" w:rsidR="00000000" w:rsidRPr="00000000">
        <w:rPr>
          <w:vertAlign w:val="baseline"/>
          <w:rtl w:val="0"/>
        </w:rPr>
        <w:t xml:space="preserve">. </w:t>
      </w:r>
      <w:r w:rsidDel="00000000" w:rsidR="00000000" w:rsidRPr="00000000">
        <w:rPr>
          <w:rtl w:val="0"/>
        </w:rPr>
        <w:t xml:space="preserve">Servicio de Conversión de Longitud</w:t>
      </w:r>
      <w:r w:rsidDel="00000000" w:rsidR="00000000" w:rsidRPr="00000000">
        <w:rPr>
          <w:rtl w:val="0"/>
        </w:rPr>
      </w:r>
    </w:p>
    <w:tbl>
      <w:tblPr>
        <w:tblStyle w:val="Table1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57"/>
        <w:gridCol w:w="7363"/>
        <w:tblGridChange w:id="0">
          <w:tblGrid>
            <w:gridCol w:w="2057"/>
            <w:gridCol w:w="7363"/>
          </w:tblGrid>
        </w:tblGridChange>
      </w:tblGrid>
      <w:tr>
        <w:trPr>
          <w:cantSplit w:val="0"/>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RQF-002</w:t>
            </w:r>
          </w:p>
        </w:tc>
        <w:tc>
          <w:tcPr/>
          <w:p w:rsidR="00000000" w:rsidDel="00000000" w:rsidP="00000000" w:rsidRDefault="00000000" w:rsidRPr="00000000" w14:paraId="000001A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Longitud</w:t>
            </w:r>
          </w:p>
        </w:tc>
      </w:tr>
      <w:tr>
        <w:trPr>
          <w:cantSplit w:val="0"/>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WS debe transformar valores entre: Metro, Kilómetro, Centímetro, Pulgada y Pie.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Se deben usar constantes de conversión (1 metro = 3.28084 pies, etc.).</w:t>
            </w:r>
            <w:r w:rsidDel="00000000" w:rsidR="00000000" w:rsidRPr="00000000">
              <w:rPr>
                <w:rtl w:val="0"/>
              </w:rPr>
            </w:r>
          </w:p>
        </w:tc>
      </w:tr>
    </w:tbl>
    <w:p w:rsidR="00000000" w:rsidDel="00000000" w:rsidP="00000000" w:rsidRDefault="00000000" w:rsidRPr="00000000" w14:paraId="000001BD">
      <w:pPr>
        <w:pStyle w:val="Heading4"/>
        <w:rPr/>
      </w:pPr>
      <w:bookmarkStart w:colFirst="0" w:colLast="0" w:name="_dk2lur4x6d0z" w:id="52"/>
      <w:bookmarkEnd w:id="52"/>
      <w:r w:rsidDel="00000000" w:rsidR="00000000" w:rsidRPr="00000000">
        <w:rPr>
          <w:rtl w:val="0"/>
        </w:rPr>
        <w:t xml:space="preserve">Tabla 13. Servicio de Conversión de Masa</w:t>
      </w:r>
    </w:p>
    <w:tbl>
      <w:tblPr>
        <w:tblStyle w:val="Table13"/>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BE">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RQF-003</w:t>
            </w:r>
          </w:p>
        </w:tc>
        <w:tc>
          <w:tcPr/>
          <w:p w:rsidR="00000000" w:rsidDel="00000000" w:rsidP="00000000" w:rsidRDefault="00000000" w:rsidRPr="00000000" w14:paraId="000001B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Masa</w:t>
            </w:r>
          </w:p>
        </w:tc>
      </w:tr>
      <w:tr>
        <w:trPr>
          <w:cantSplit w:val="0"/>
          <w:tblHeader w:val="0"/>
        </w:trPr>
        <w:tc>
          <w:tcPr/>
          <w:p w:rsidR="00000000" w:rsidDel="00000000" w:rsidP="00000000" w:rsidRDefault="00000000" w:rsidRPr="00000000" w14:paraId="000001C0">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Descripción</w:t>
            </w:r>
          </w:p>
        </w:tc>
        <w:tc>
          <w:tcPr/>
          <w:p w:rsidR="00000000" w:rsidDel="00000000" w:rsidP="00000000" w:rsidRDefault="00000000" w:rsidRPr="00000000" w14:paraId="000001C1">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El WS aplica fórmulas matemáticas para kg (kilogramos), g(gramos), lb(libras), oz(onzas), t(tonelada)</w:t>
            </w:r>
          </w:p>
        </w:tc>
      </w:tr>
      <w:tr>
        <w:trPr>
          <w:cantSplit w:val="0"/>
          <w:tblHeader w:val="0"/>
        </w:trPr>
        <w:tc>
          <w:tcPr/>
          <w:p w:rsidR="00000000" w:rsidDel="00000000" w:rsidP="00000000" w:rsidRDefault="00000000" w:rsidRPr="00000000" w14:paraId="000001C2">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Objetivo</w:t>
            </w:r>
          </w:p>
        </w:tc>
        <w:tc>
          <w:tcPr/>
          <w:p w:rsidR="00000000" w:rsidDel="00000000" w:rsidP="00000000" w:rsidRDefault="00000000" w:rsidRPr="00000000" w14:paraId="000001C3">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OBJ-003</w:t>
            </w:r>
          </w:p>
        </w:tc>
      </w:tr>
      <w:tr>
        <w:trPr>
          <w:cantSplit w:val="0"/>
          <w:tblHeader w:val="0"/>
        </w:trPr>
        <w:tc>
          <w:tcPr/>
          <w:p w:rsidR="00000000" w:rsidDel="00000000" w:rsidP="00000000" w:rsidRDefault="00000000" w:rsidRPr="00000000" w14:paraId="000001C4">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Importancia</w:t>
            </w:r>
          </w:p>
        </w:tc>
        <w:tc>
          <w:tcPr/>
          <w:p w:rsidR="00000000" w:rsidDel="00000000" w:rsidP="00000000" w:rsidRDefault="00000000" w:rsidRPr="00000000" w14:paraId="000001C5">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6">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Estado</w:t>
            </w:r>
          </w:p>
        </w:tc>
        <w:tc>
          <w:tcPr/>
          <w:p w:rsidR="00000000" w:rsidDel="00000000" w:rsidP="00000000" w:rsidRDefault="00000000" w:rsidRPr="00000000" w14:paraId="000001C7">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Aprobado</w:t>
            </w:r>
          </w:p>
        </w:tc>
      </w:tr>
      <w:tr>
        <w:trPr>
          <w:cantSplit w:val="0"/>
          <w:tblHeader w:val="0"/>
        </w:trPr>
        <w:tc>
          <w:tcPr/>
          <w:p w:rsidR="00000000" w:rsidDel="00000000" w:rsidP="00000000" w:rsidRDefault="00000000" w:rsidRPr="00000000" w14:paraId="000001C8">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Estabilidad</w:t>
            </w:r>
          </w:p>
        </w:tc>
        <w:tc>
          <w:tcPr/>
          <w:p w:rsidR="00000000" w:rsidDel="00000000" w:rsidP="00000000" w:rsidRDefault="00000000" w:rsidRPr="00000000" w14:paraId="000001C9">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Alta</w:t>
            </w:r>
          </w:p>
        </w:tc>
      </w:tr>
      <w:tr>
        <w:trPr>
          <w:cantSplit w:val="0"/>
          <w:tblHeader w:val="0"/>
        </w:trPr>
        <w:tc>
          <w:tcPr/>
          <w:p w:rsidR="00000000" w:rsidDel="00000000" w:rsidP="00000000" w:rsidRDefault="00000000" w:rsidRPr="00000000" w14:paraId="000001CA">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Comentarios</w:t>
            </w:r>
          </w:p>
        </w:tc>
        <w:tc>
          <w:tcPr/>
          <w:p w:rsidR="00000000" w:rsidDel="00000000" w:rsidP="00000000" w:rsidRDefault="00000000" w:rsidRPr="00000000" w14:paraId="000001CB">
            <w:pPr>
              <w:spacing w:after="0" w:before="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1CC">
      <w:pPr>
        <w:spacing w:after="0" w:before="0" w:lineRule="auto"/>
        <w:rPr/>
      </w:pPr>
      <w:r w:rsidDel="00000000" w:rsidR="00000000" w:rsidRPr="00000000">
        <w:rPr>
          <w:rtl w:val="0"/>
        </w:rPr>
      </w:r>
    </w:p>
    <w:p w:rsidR="00000000" w:rsidDel="00000000" w:rsidP="00000000" w:rsidRDefault="00000000" w:rsidRPr="00000000" w14:paraId="000001CD">
      <w:pPr>
        <w:pStyle w:val="Heading4"/>
        <w:keepNext w:val="1"/>
        <w:spacing w:after="200" w:lineRule="auto"/>
        <w:rPr>
          <w:vertAlign w:val="baseline"/>
        </w:rPr>
      </w:pPr>
      <w:bookmarkStart w:colFirst="0" w:colLast="0" w:name="_hkjp3l9hkipz" w:id="53"/>
      <w:bookmarkEnd w:id="53"/>
      <w:r w:rsidDel="00000000" w:rsidR="00000000" w:rsidRPr="00000000">
        <w:rPr>
          <w:vertAlign w:val="baseline"/>
          <w:rtl w:val="0"/>
        </w:rPr>
        <w:t xml:space="preserve">Tabla </w:t>
      </w:r>
      <w:r w:rsidDel="00000000" w:rsidR="00000000" w:rsidRPr="00000000">
        <w:rPr>
          <w:rtl w:val="0"/>
        </w:rPr>
        <w:t xml:space="preserve">14</w:t>
      </w:r>
      <w:r w:rsidDel="00000000" w:rsidR="00000000" w:rsidRPr="00000000">
        <w:rPr>
          <w:vertAlign w:val="baseline"/>
          <w:rtl w:val="0"/>
        </w:rPr>
        <w:t xml:space="preserve">. </w:t>
      </w:r>
      <w:r w:rsidDel="00000000" w:rsidR="00000000" w:rsidRPr="00000000">
        <w:rPr>
          <w:rtl w:val="0"/>
        </w:rPr>
        <w:t xml:space="preserve">Servicio de Conversión de Temperatura</w:t>
      </w:r>
      <w:r w:rsidDel="00000000" w:rsidR="00000000" w:rsidRPr="00000000">
        <w:rPr>
          <w:rtl w:val="0"/>
        </w:rPr>
      </w:r>
    </w:p>
    <w:tbl>
      <w:tblPr>
        <w:tblStyle w:val="Table14"/>
        <w:tblW w:w="90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RQF-00</w:t>
            </w:r>
            <w:r w:rsidDel="00000000" w:rsidR="00000000" w:rsidRPr="00000000">
              <w:rPr>
                <w:rFonts w:ascii="Verdana" w:cs="Verdana" w:eastAsia="Verdana" w:hAnsi="Verdana"/>
                <w:b w:val="0"/>
                <w:bCs w:val="0"/>
                <w:color w:val="000000"/>
                <w:rtl w:val="0"/>
              </w:rPr>
              <w:t xml:space="preserve">4</w:t>
            </w:r>
            <w:r w:rsidDel="00000000" w:rsidR="00000000" w:rsidRPr="00000000">
              <w:rPr>
                <w:rtl w:val="0"/>
              </w:rPr>
            </w:r>
          </w:p>
        </w:tc>
        <w:tc>
          <w:tcPr/>
          <w:p w:rsidR="00000000" w:rsidDel="00000000" w:rsidP="00000000" w:rsidRDefault="00000000" w:rsidRPr="00000000" w14:paraId="000001CF">
            <w:pPr>
              <w:spacing w:after="0" w:before="0" w:lineRule="auto"/>
              <w:rPr>
                <w:rFonts w:ascii="Verdana" w:cs="Verdana" w:eastAsia="Verdana" w:hAnsi="Verdana"/>
                <w:b w:val="0"/>
                <w:bCs w:val="0"/>
                <w:color w:val="000000"/>
              </w:rPr>
            </w:pPr>
            <w:r w:rsidDel="00000000" w:rsidR="00000000" w:rsidRPr="00000000">
              <w:rPr>
                <w:rFonts w:ascii="Verdana" w:cs="Verdana" w:eastAsia="Verdana" w:hAnsi="Verdana"/>
                <w:b w:val="0"/>
                <w:bCs w:val="0"/>
                <w:color w:val="000000"/>
                <w:rtl w:val="0"/>
              </w:rPr>
              <w:t xml:space="preserve">Conversión Temperatura</w:t>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rtl w:val="0"/>
              </w:rPr>
              <w:t xml:space="preserve">El WS debe aplicar fórmulas matemáticas (ej. (C * 9/5) + 32 para Fahrenheit) para las 5 escalas (Celsius, Fahrenheit, Kelvin, Rankine y Réaumur).</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Objetivo</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OBJ-00</w:t>
            </w:r>
            <w:r w:rsidDel="00000000" w:rsidR="00000000" w:rsidRPr="00000000">
              <w:rPr>
                <w:rFonts w:ascii="Verdana" w:cs="Verdana" w:eastAsia="Verdana" w:hAnsi="Verdana"/>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Importancia</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Estado</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Estabilidad</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Comentarios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Style w:val="Heading2"/>
        <w:rPr/>
      </w:pPr>
      <w:bookmarkStart w:colFirst="0" w:colLast="0" w:name="_9g4vld5245s0" w:id="54"/>
      <w:bookmarkEnd w:id="54"/>
      <w:r w:rsidDel="00000000" w:rsidR="00000000" w:rsidRPr="00000000">
        <w:rPr>
          <w:rtl w:val="0"/>
        </w:rPr>
        <w:t xml:space="preserve">8.3 Requisitos No Funcionales</w:t>
      </w:r>
    </w:p>
    <w:p w:rsidR="00000000" w:rsidDel="00000000" w:rsidP="00000000" w:rsidRDefault="00000000" w:rsidRPr="00000000" w14:paraId="000001E1">
      <w:pPr>
        <w:pStyle w:val="Heading3"/>
        <w:rPr/>
      </w:pPr>
      <w:bookmarkStart w:colFirst="0" w:colLast="0" w:name="_nhckkgbm7t2q" w:id="55"/>
      <w:bookmarkEnd w:id="55"/>
      <w:r w:rsidDel="00000000" w:rsidR="00000000" w:rsidRPr="00000000">
        <w:rPr>
          <w:rtl w:val="0"/>
        </w:rPr>
        <w:t xml:space="preserve">8.3.1 Objetivo General</w:t>
      </w:r>
    </w:p>
    <w:p w:rsidR="00000000" w:rsidDel="00000000" w:rsidP="00000000" w:rsidRDefault="00000000" w:rsidRPr="00000000" w14:paraId="000001E2">
      <w:pPr>
        <w:rPr/>
      </w:pPr>
      <w:r w:rsidDel="00000000" w:rsidR="00000000" w:rsidRPr="00000000">
        <w:rPr>
          <w:rtl w:val="0"/>
        </w:rPr>
        <w:t xml:space="preserve">Para el Sistema de “Conversión de Unidades” se han identificado los siguientes requerimientos no funcionales en relación con la tecnología de la información, siendo el objetivo principal garantizar que el sistema opere con altos estándares de calidad técnica, seguridad y sincronización.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4"/>
        <w:spacing w:after="200" w:lineRule="auto"/>
        <w:rPr>
          <w:vertAlign w:val="baseline"/>
        </w:rPr>
      </w:pPr>
      <w:bookmarkStart w:colFirst="0" w:colLast="0" w:name="_qxnnpafe56s1" w:id="56"/>
      <w:bookmarkEnd w:id="56"/>
      <w:r w:rsidDel="00000000" w:rsidR="00000000" w:rsidRPr="00000000">
        <w:rPr>
          <w:vertAlign w:val="baseline"/>
          <w:rtl w:val="0"/>
        </w:rPr>
        <w:t xml:space="preserve">Tabla </w:t>
      </w:r>
      <w:r w:rsidDel="00000000" w:rsidR="00000000" w:rsidRPr="00000000">
        <w:rPr>
          <w:rtl w:val="0"/>
        </w:rPr>
        <w:t xml:space="preserve">15</w:t>
      </w:r>
      <w:r w:rsidDel="00000000" w:rsidR="00000000" w:rsidRPr="00000000">
        <w:rPr>
          <w:vertAlign w:val="baseline"/>
          <w:rtl w:val="0"/>
        </w:rPr>
        <w:t xml:space="preserve">. Requerimiento no funcional Tiempo de respuesta</w:t>
      </w:r>
    </w:p>
    <w:tbl>
      <w:tblPr>
        <w:tblStyle w:val="Table15"/>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5">
            <w:pPr>
              <w:rPr/>
            </w:pPr>
            <w:r w:rsidDel="00000000" w:rsidR="00000000" w:rsidRPr="00000000">
              <w:rPr>
                <w:rtl w:val="0"/>
              </w:rPr>
              <w:t xml:space="preserve">RNF-001</w:t>
            </w:r>
          </w:p>
        </w:tc>
        <w:tc>
          <w:tcPr/>
          <w:p w:rsidR="00000000" w:rsidDel="00000000" w:rsidP="00000000" w:rsidRDefault="00000000" w:rsidRPr="00000000" w14:paraId="000001E6">
            <w:pPr>
              <w:rPr/>
            </w:pPr>
            <w:r w:rsidDel="00000000" w:rsidR="00000000" w:rsidRPr="00000000">
              <w:rPr>
                <w:rtl w:val="0"/>
              </w:rPr>
              <w:t xml:space="preserve">Tiempo de Respuesta</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Descripción</w:t>
            </w:r>
          </w:p>
        </w:tc>
        <w:tc>
          <w:tcPr/>
          <w:p w:rsidR="00000000" w:rsidDel="00000000" w:rsidP="00000000" w:rsidRDefault="00000000" w:rsidRPr="00000000" w14:paraId="000001E8">
            <w:pPr>
              <w:rPr/>
            </w:pPr>
            <w:r w:rsidDel="00000000" w:rsidR="00000000" w:rsidRPr="00000000">
              <w:rPr>
                <w:rtl w:val="0"/>
              </w:rPr>
              <w:t xml:space="preserve">El servidor Payara debe procesar la conversión y devolver el XML en menos de 800ms.</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Importancia</w:t>
            </w:r>
          </w:p>
        </w:tc>
        <w:tc>
          <w:tcPr/>
          <w:p w:rsidR="00000000" w:rsidDel="00000000" w:rsidP="00000000" w:rsidRDefault="00000000" w:rsidRPr="00000000" w14:paraId="000001E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Estado</w:t>
            </w:r>
          </w:p>
        </w:tc>
        <w:tc>
          <w:tcPr/>
          <w:p w:rsidR="00000000" w:rsidDel="00000000" w:rsidP="00000000" w:rsidRDefault="00000000" w:rsidRPr="00000000" w14:paraId="000001EC">
            <w:pPr>
              <w:rPr/>
            </w:pPr>
            <w:r w:rsidDel="00000000" w:rsidR="00000000" w:rsidRPr="00000000">
              <w:rPr>
                <w:rtl w:val="0"/>
              </w:rPr>
              <w:t xml:space="preserve">Aprobado</w:t>
            </w:r>
          </w:p>
        </w:tc>
      </w:tr>
    </w:tbl>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4"/>
        <w:keepNext w:val="1"/>
        <w:spacing w:after="200" w:lineRule="auto"/>
        <w:rPr/>
      </w:pPr>
      <w:bookmarkStart w:colFirst="0" w:colLast="0" w:name="_xj2b6fiucpzu" w:id="57"/>
      <w:bookmarkEnd w:id="57"/>
      <w:r w:rsidDel="00000000" w:rsidR="00000000" w:rsidRPr="00000000">
        <w:rPr>
          <w:vertAlign w:val="baseline"/>
          <w:rtl w:val="0"/>
        </w:rPr>
        <w:t xml:space="preserve">Tabla </w:t>
      </w:r>
      <w:r w:rsidDel="00000000" w:rsidR="00000000" w:rsidRPr="00000000">
        <w:rPr>
          <w:rtl w:val="0"/>
        </w:rPr>
        <w:t xml:space="preserve">16</w:t>
      </w:r>
      <w:r w:rsidDel="00000000" w:rsidR="00000000" w:rsidRPr="00000000">
        <w:rPr>
          <w:vertAlign w:val="baseline"/>
          <w:rtl w:val="0"/>
        </w:rPr>
        <w:t xml:space="preserve">. Requerimiento no funcional </w:t>
      </w:r>
      <w:r w:rsidDel="00000000" w:rsidR="00000000" w:rsidRPr="00000000">
        <w:rPr>
          <w:rtl w:val="0"/>
        </w:rPr>
        <w:t xml:space="preserve">Despliegue (WAR)</w:t>
      </w:r>
    </w:p>
    <w:tbl>
      <w:tblPr>
        <w:tblStyle w:val="Table16"/>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EF">
            <w:pPr>
              <w:rPr/>
            </w:pPr>
            <w:r w:rsidDel="00000000" w:rsidR="00000000" w:rsidRPr="00000000">
              <w:rPr>
                <w:rtl w:val="0"/>
              </w:rPr>
              <w:t xml:space="preserve">RNF-002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Despliegue (WAR)</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Descripción</w:t>
            </w:r>
          </w:p>
        </w:tc>
        <w:tc>
          <w:tcPr/>
          <w:p w:rsidR="00000000" w:rsidDel="00000000" w:rsidP="00000000" w:rsidRDefault="00000000" w:rsidRPr="00000000" w14:paraId="000001F2">
            <w:pPr>
              <w:rPr/>
            </w:pPr>
            <w:r w:rsidDel="00000000" w:rsidR="00000000" w:rsidRPr="00000000">
              <w:rPr>
                <w:rtl w:val="0"/>
              </w:rPr>
              <w:t xml:space="preserve">El backend debe compilarse como un archivo Web Archive (.war) compatible con Payara 5/6.</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Importancia</w:t>
            </w:r>
          </w:p>
        </w:tc>
        <w:tc>
          <w:tcPr/>
          <w:p w:rsidR="00000000" w:rsidDel="00000000" w:rsidP="00000000" w:rsidRDefault="00000000" w:rsidRPr="00000000" w14:paraId="000001F4">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Estado</w:t>
            </w:r>
          </w:p>
        </w:tc>
        <w:tc>
          <w:tcPr/>
          <w:p w:rsidR="00000000" w:rsidDel="00000000" w:rsidP="00000000" w:rsidRDefault="00000000" w:rsidRPr="00000000" w14:paraId="000001F6">
            <w:pPr>
              <w:rPr/>
            </w:pPr>
            <w:r w:rsidDel="00000000" w:rsidR="00000000" w:rsidRPr="00000000">
              <w:rPr>
                <w:rtl w:val="0"/>
              </w:rPr>
              <w:t xml:space="preserve">Aprobado</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1"/>
        <w:spacing w:after="200" w:lineRule="auto"/>
        <w:rPr/>
      </w:pPr>
      <w:bookmarkStart w:colFirst="0" w:colLast="0" w:name="_abyvqyavd7jw" w:id="58"/>
      <w:bookmarkEnd w:id="58"/>
      <w:r w:rsidDel="00000000" w:rsidR="00000000" w:rsidRPr="00000000">
        <w:rPr>
          <w:vertAlign w:val="baseline"/>
          <w:rtl w:val="0"/>
        </w:rPr>
        <w:t xml:space="preserve">Tabla </w:t>
      </w:r>
      <w:r w:rsidDel="00000000" w:rsidR="00000000" w:rsidRPr="00000000">
        <w:rPr>
          <w:rtl w:val="0"/>
        </w:rPr>
        <w:t xml:space="preserve">17</w:t>
      </w:r>
      <w:r w:rsidDel="00000000" w:rsidR="00000000" w:rsidRPr="00000000">
        <w:rPr>
          <w:vertAlign w:val="baseline"/>
          <w:rtl w:val="0"/>
        </w:rPr>
        <w:t xml:space="preserve">. Requerimiento no funcional </w:t>
      </w:r>
      <w:r w:rsidDel="00000000" w:rsidR="00000000" w:rsidRPr="00000000">
        <w:rPr>
          <w:rtl w:val="0"/>
        </w:rPr>
        <w:t xml:space="preserve">Persistencia Nula</w:t>
      </w:r>
    </w:p>
    <w:tbl>
      <w:tblPr>
        <w:tblStyle w:val="Table17"/>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1F9">
            <w:pPr>
              <w:rPr/>
            </w:pPr>
            <w:r w:rsidDel="00000000" w:rsidR="00000000" w:rsidRPr="00000000">
              <w:rPr>
                <w:rtl w:val="0"/>
              </w:rPr>
              <w:t xml:space="preserve">RNF-003</w:t>
            </w:r>
          </w:p>
        </w:tc>
        <w:tc>
          <w:tcPr/>
          <w:p w:rsidR="00000000" w:rsidDel="00000000" w:rsidP="00000000" w:rsidRDefault="00000000" w:rsidRPr="00000000" w14:paraId="000001FA">
            <w:pPr>
              <w:rPr/>
            </w:pPr>
            <w:r w:rsidDel="00000000" w:rsidR="00000000" w:rsidRPr="00000000">
              <w:rPr>
                <w:rtl w:val="0"/>
              </w:rPr>
              <w:t xml:space="preserve">Persistencia Nula</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Descripción</w:t>
            </w:r>
          </w:p>
        </w:tc>
        <w:tc>
          <w:tcPr/>
          <w:p w:rsidR="00000000" w:rsidDel="00000000" w:rsidP="00000000" w:rsidRDefault="00000000" w:rsidRPr="00000000" w14:paraId="000001FC">
            <w:pPr>
              <w:rPr/>
            </w:pPr>
            <w:r w:rsidDel="00000000" w:rsidR="00000000" w:rsidRPr="00000000">
              <w:rPr>
                <w:rtl w:val="0"/>
              </w:rPr>
              <w:t xml:space="preserve">Queda estrictamente prohibido el uso de archivos .sql, JDBC o cualquier base de datos.</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Importancia</w:t>
            </w:r>
          </w:p>
        </w:tc>
        <w:tc>
          <w:tcPr/>
          <w:p w:rsidR="00000000" w:rsidDel="00000000" w:rsidP="00000000" w:rsidRDefault="00000000" w:rsidRPr="00000000" w14:paraId="000001FE">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Estado</w:t>
            </w:r>
          </w:p>
        </w:tc>
        <w:tc>
          <w:tcPr/>
          <w:p w:rsidR="00000000" w:rsidDel="00000000" w:rsidP="00000000" w:rsidRDefault="00000000" w:rsidRPr="00000000" w14:paraId="00000200">
            <w:pPr>
              <w:rPr/>
            </w:pPr>
            <w:r w:rsidDel="00000000" w:rsidR="00000000" w:rsidRPr="00000000">
              <w:rPr>
                <w:rtl w:val="0"/>
              </w:rPr>
              <w:t xml:space="preserve">Aprobado</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4"/>
        <w:spacing w:after="200" w:lineRule="auto"/>
        <w:rPr/>
      </w:pPr>
      <w:bookmarkStart w:colFirst="0" w:colLast="0" w:name="_oj2qnwsa4soo" w:id="59"/>
      <w:bookmarkEnd w:id="59"/>
      <w:r w:rsidDel="00000000" w:rsidR="00000000" w:rsidRPr="00000000">
        <w:rPr>
          <w:vertAlign w:val="baseline"/>
          <w:rtl w:val="0"/>
        </w:rPr>
        <w:t xml:space="preserve">Tabla </w:t>
      </w:r>
      <w:r w:rsidDel="00000000" w:rsidR="00000000" w:rsidRPr="00000000">
        <w:rPr>
          <w:rtl w:val="0"/>
        </w:rPr>
        <w:t xml:space="preserve">18</w:t>
      </w:r>
      <w:r w:rsidDel="00000000" w:rsidR="00000000" w:rsidRPr="00000000">
        <w:rPr>
          <w:vertAlign w:val="baseline"/>
          <w:rtl w:val="0"/>
        </w:rPr>
        <w:t xml:space="preserve">. Requerimiento no funcional </w:t>
      </w:r>
      <w:r w:rsidDel="00000000" w:rsidR="00000000" w:rsidRPr="00000000">
        <w:rPr>
          <w:rtl w:val="0"/>
        </w:rPr>
        <w:t xml:space="preserve">Configuración de Red</w:t>
      </w:r>
    </w:p>
    <w:tbl>
      <w:tblPr>
        <w:tblStyle w:val="Table1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3">
            <w:pPr>
              <w:rPr/>
            </w:pPr>
            <w:r w:rsidDel="00000000" w:rsidR="00000000" w:rsidRPr="00000000">
              <w:rPr>
                <w:rtl w:val="0"/>
              </w:rPr>
              <w:t xml:space="preserve">RNF-004</w:t>
            </w:r>
          </w:p>
        </w:tc>
        <w:tc>
          <w:tcPr/>
          <w:p w:rsidR="00000000" w:rsidDel="00000000" w:rsidP="00000000" w:rsidRDefault="00000000" w:rsidRPr="00000000" w14:paraId="00000204">
            <w:pPr>
              <w:rPr/>
            </w:pPr>
            <w:r w:rsidDel="00000000" w:rsidR="00000000" w:rsidRPr="00000000">
              <w:rPr>
                <w:rtl w:val="0"/>
              </w:rPr>
              <w:t xml:space="preserve">Configuración de Red</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Descripción</w:t>
            </w:r>
          </w:p>
        </w:tc>
        <w:tc>
          <w:tcPr/>
          <w:p w:rsidR="00000000" w:rsidDel="00000000" w:rsidP="00000000" w:rsidRDefault="00000000" w:rsidRPr="00000000" w14:paraId="00000206">
            <w:pPr>
              <w:rPr/>
            </w:pPr>
            <w:r w:rsidDel="00000000" w:rsidR="00000000" w:rsidRPr="00000000">
              <w:rPr>
                <w:rtl w:val="0"/>
              </w:rPr>
              <w:t xml:space="preserve">El servidor debe configurarse con IP Estática para evitar que el cliente pierda el endpoint del WSDL tras un reinicio de red.</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Importancia</w:t>
            </w:r>
          </w:p>
        </w:tc>
        <w:tc>
          <w:tcPr/>
          <w:p w:rsidR="00000000" w:rsidDel="00000000" w:rsidP="00000000" w:rsidRDefault="00000000" w:rsidRPr="00000000" w14:paraId="00000208">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Estado</w:t>
            </w:r>
          </w:p>
        </w:tc>
        <w:tc>
          <w:tcPr/>
          <w:p w:rsidR="00000000" w:rsidDel="00000000" w:rsidP="00000000" w:rsidRDefault="00000000" w:rsidRPr="00000000" w14:paraId="0000020A">
            <w:pPr>
              <w:rPr/>
            </w:pPr>
            <w:r w:rsidDel="00000000" w:rsidR="00000000" w:rsidRPr="00000000">
              <w:rPr>
                <w:rtl w:val="0"/>
              </w:rPr>
              <w:t xml:space="preserve">Aprobado</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4"/>
        <w:spacing w:after="200" w:lineRule="auto"/>
        <w:rPr>
          <w:vertAlign w:val="baseline"/>
        </w:rPr>
      </w:pPr>
      <w:bookmarkStart w:colFirst="0" w:colLast="0" w:name="_scaz04cg4efg" w:id="60"/>
      <w:bookmarkEnd w:id="60"/>
      <w:r w:rsidDel="00000000" w:rsidR="00000000" w:rsidRPr="00000000">
        <w:rPr>
          <w:vertAlign w:val="baseline"/>
          <w:rtl w:val="0"/>
        </w:rPr>
        <w:t xml:space="preserve">Tabla </w:t>
      </w:r>
      <w:r w:rsidDel="00000000" w:rsidR="00000000" w:rsidRPr="00000000">
        <w:rPr>
          <w:rtl w:val="0"/>
        </w:rPr>
        <w:t xml:space="preserve">19</w:t>
      </w:r>
      <w:r w:rsidDel="00000000" w:rsidR="00000000" w:rsidRPr="00000000">
        <w:rPr>
          <w:vertAlign w:val="baseline"/>
          <w:rtl w:val="0"/>
        </w:rPr>
        <w:t xml:space="preserve">. Requerimiento no funcional </w:t>
      </w:r>
      <w:r w:rsidDel="00000000" w:rsidR="00000000" w:rsidRPr="00000000">
        <w:rPr>
          <w:rtl w:val="0"/>
        </w:rPr>
        <w:t xml:space="preserve">Integridad de Datos</w:t>
      </w:r>
      <w:r w:rsidDel="00000000" w:rsidR="00000000" w:rsidRPr="00000000">
        <w:rPr>
          <w:rtl w:val="0"/>
        </w:rPr>
      </w:r>
    </w:p>
    <w:tbl>
      <w:tblPr>
        <w:tblStyle w:val="Table19"/>
        <w:tblpPr w:leftFromText="141" w:rightFromText="141" w:topFromText="0" w:bottomFromText="0" w:vertAnchor="text" w:horzAnchor="text" w:tblpX="5" w:tblpY="128"/>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0D">
            <w:pPr>
              <w:rPr/>
            </w:pPr>
            <w:r w:rsidDel="00000000" w:rsidR="00000000" w:rsidRPr="00000000">
              <w:rPr>
                <w:rtl w:val="0"/>
              </w:rPr>
              <w:t xml:space="preserve">RNF-005</w:t>
            </w:r>
          </w:p>
        </w:tc>
        <w:tc>
          <w:tcPr/>
          <w:p w:rsidR="00000000" w:rsidDel="00000000" w:rsidP="00000000" w:rsidRDefault="00000000" w:rsidRPr="00000000" w14:paraId="0000020E">
            <w:pPr>
              <w:rPr/>
            </w:pPr>
            <w:r w:rsidDel="00000000" w:rsidR="00000000" w:rsidRPr="00000000">
              <w:rPr>
                <w:rtl w:val="0"/>
              </w:rPr>
              <w:t xml:space="preserve">Integridad de Datos</w:t>
            </w:r>
          </w:p>
        </w:tc>
      </w:tr>
      <w:tr>
        <w:trPr>
          <w:cantSplit w:val="0"/>
          <w:tblHeader w:val="0"/>
        </w:trPr>
        <w:tc>
          <w:tcPr/>
          <w:p w:rsidR="00000000" w:rsidDel="00000000" w:rsidP="00000000" w:rsidRDefault="00000000" w:rsidRPr="00000000" w14:paraId="0000020F">
            <w:pPr>
              <w:rPr/>
            </w:pPr>
            <w:r w:rsidDel="00000000" w:rsidR="00000000" w:rsidRPr="00000000">
              <w:rPr>
                <w:rtl w:val="0"/>
              </w:rPr>
              <w:t xml:space="preserve">Descripción</w:t>
            </w:r>
          </w:p>
        </w:tc>
        <w:tc>
          <w:tcPr/>
          <w:p w:rsidR="00000000" w:rsidDel="00000000" w:rsidP="00000000" w:rsidRDefault="00000000" w:rsidRPr="00000000" w14:paraId="00000210">
            <w:pPr>
              <w:rPr/>
            </w:pPr>
            <w:r w:rsidDel="00000000" w:rsidR="00000000" w:rsidRPr="00000000">
              <w:rPr>
                <w:rtl w:val="0"/>
              </w:rPr>
              <w:t xml:space="preserve">Uso de tipos de datos double para evitar pérdida de precisión en decimales.</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Importancia</w:t>
            </w:r>
          </w:p>
        </w:tc>
        <w:tc>
          <w:tcPr/>
          <w:p w:rsidR="00000000" w:rsidDel="00000000" w:rsidP="00000000" w:rsidRDefault="00000000" w:rsidRPr="00000000" w14:paraId="0000021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Estado</w:t>
            </w:r>
          </w:p>
        </w:tc>
        <w:tc>
          <w:tcPr/>
          <w:p w:rsidR="00000000" w:rsidDel="00000000" w:rsidP="00000000" w:rsidRDefault="00000000" w:rsidRPr="00000000" w14:paraId="00000214">
            <w:pPr>
              <w:rPr/>
            </w:pPr>
            <w:r w:rsidDel="00000000" w:rsidR="00000000" w:rsidRPr="00000000">
              <w:rPr>
                <w:rtl w:val="0"/>
              </w:rPr>
              <w:t xml:space="preserve">Aprobado</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4dx7dnsqtcrl" w:id="61"/>
      <w:bookmarkEnd w:id="61"/>
      <w:r w:rsidDel="00000000" w:rsidR="00000000" w:rsidRPr="00000000">
        <w:rPr>
          <w:rtl w:val="0"/>
        </w:rPr>
        <w:t xml:space="preserve">8.4 Otros Requerimientos</w:t>
      </w:r>
    </w:p>
    <w:p w:rsidR="00000000" w:rsidDel="00000000" w:rsidP="00000000" w:rsidRDefault="00000000" w:rsidRPr="00000000" w14:paraId="00000218">
      <w:pPr>
        <w:pStyle w:val="Heading3"/>
        <w:rPr/>
      </w:pPr>
      <w:bookmarkStart w:colFirst="0" w:colLast="0" w:name="_nlwa1emkkfvj" w:id="62"/>
      <w:bookmarkEnd w:id="62"/>
      <w:r w:rsidDel="00000000" w:rsidR="00000000" w:rsidRPr="00000000">
        <w:rPr>
          <w:rtl w:val="0"/>
        </w:rPr>
        <w:t xml:space="preserve">8.4.1 Restricciones de Diseño</w:t>
      </w:r>
    </w:p>
    <w:p w:rsidR="00000000" w:rsidDel="00000000" w:rsidP="00000000" w:rsidRDefault="00000000" w:rsidRPr="00000000" w14:paraId="00000219">
      <w:pPr>
        <w:rPr/>
      </w:pPr>
      <w:bookmarkStart w:colFirst="0" w:colLast="0" w:name="_kju4tfrds74b" w:id="63"/>
      <w:bookmarkEnd w:id="63"/>
      <w:r w:rsidDel="00000000" w:rsidR="00000000" w:rsidRPr="00000000">
        <w:rPr>
          <w:rtl w:val="0"/>
        </w:rPr>
        <w:t xml:space="preserve">Las restricciones de diseño son las siguientes:</w:t>
      </w:r>
    </w:p>
    <w:p w:rsidR="00000000" w:rsidDel="00000000" w:rsidP="00000000" w:rsidRDefault="00000000" w:rsidRPr="00000000" w14:paraId="0000021A">
      <w:pPr>
        <w:numPr>
          <w:ilvl w:val="0"/>
          <w:numId w:val="11"/>
        </w:numPr>
        <w:ind w:left="720" w:hanging="360"/>
      </w:pPr>
      <w:r w:rsidDel="00000000" w:rsidR="00000000" w:rsidRPr="00000000">
        <w:rPr>
          <w:rtl w:val="0"/>
        </w:rPr>
        <w:t xml:space="preserve">Arquitectura: SOA (Arquitectura Orientada a Servicios). Toda la lógica matemática debe residir en el proyecto "Web Application" dentro de NetBeans, nunca en el cliente.</w:t>
      </w:r>
    </w:p>
    <w:p w:rsidR="00000000" w:rsidDel="00000000" w:rsidP="00000000" w:rsidRDefault="00000000" w:rsidRPr="00000000" w14:paraId="0000021B">
      <w:pPr>
        <w:numPr>
          <w:ilvl w:val="0"/>
          <w:numId w:val="11"/>
        </w:numPr>
        <w:ind w:left="720" w:hanging="360"/>
      </w:pPr>
      <w:r w:rsidDel="00000000" w:rsidR="00000000" w:rsidRPr="00000000">
        <w:rPr>
          <w:rtl w:val="0"/>
        </w:rPr>
        <w:t xml:space="preserve">Interfaz: Diseño minimalista en Java Swing para el cliente, asegurando que los resultados sean legibles.</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pStyle w:val="Heading3"/>
        <w:rPr/>
      </w:pPr>
      <w:bookmarkStart w:colFirst="0" w:colLast="0" w:name="_evc5lddh8yt2" w:id="64"/>
      <w:bookmarkEnd w:id="64"/>
      <w:r w:rsidDel="00000000" w:rsidR="00000000" w:rsidRPr="00000000">
        <w:rPr>
          <w:rtl w:val="0"/>
        </w:rPr>
        <w:t xml:space="preserve">8.4.2 Restricciones de Hardware </w:t>
      </w:r>
    </w:p>
    <w:p w:rsidR="00000000" w:rsidDel="00000000" w:rsidP="00000000" w:rsidRDefault="00000000" w:rsidRPr="00000000" w14:paraId="0000021F">
      <w:pPr>
        <w:numPr>
          <w:ilvl w:val="0"/>
          <w:numId w:val="5"/>
        </w:numPr>
        <w:ind w:left="720" w:hanging="360"/>
      </w:pPr>
      <w:r w:rsidDel="00000000" w:rsidR="00000000" w:rsidRPr="00000000">
        <w:rPr>
          <w:rtl w:val="0"/>
        </w:rPr>
        <w:t xml:space="preserve">RAM: Se recomienda un mínimo de 8GB para ejecutar simultáneamente Apache NetBeans y el servidor Payara.</w:t>
      </w:r>
    </w:p>
    <w:p w:rsidR="00000000" w:rsidDel="00000000" w:rsidP="00000000" w:rsidRDefault="00000000" w:rsidRPr="00000000" w14:paraId="00000220">
      <w:pPr>
        <w:numPr>
          <w:ilvl w:val="0"/>
          <w:numId w:val="5"/>
        </w:numPr>
        <w:ind w:left="720" w:hanging="360"/>
      </w:pPr>
      <w:r w:rsidDel="00000000" w:rsidR="00000000" w:rsidRPr="00000000">
        <w:rPr>
          <w:rtl w:val="0"/>
        </w:rPr>
        <w:t xml:space="preserve">Red: Ambos equipos deben estar bajo el mismo segmento de red para que la comunicación mediante IP Estática sea exitosa.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pPr>
      <w:bookmarkStart w:colFirst="0" w:colLast="0" w:name="_u1pygthx127l" w:id="65"/>
      <w:bookmarkEnd w:id="65"/>
      <w:r w:rsidDel="00000000" w:rsidR="00000000" w:rsidRPr="00000000">
        <w:rPr>
          <w:rtl w:val="0"/>
        </w:rPr>
        <w:t xml:space="preserve">8.4.3 Atributos de calidad</w:t>
      </w:r>
    </w:p>
    <w:p w:rsidR="00000000" w:rsidDel="00000000" w:rsidP="00000000" w:rsidRDefault="00000000" w:rsidRPr="00000000" w14:paraId="00000223">
      <w:pPr>
        <w:numPr>
          <w:ilvl w:val="0"/>
          <w:numId w:val="12"/>
        </w:numPr>
        <w:ind w:left="720" w:hanging="360"/>
      </w:pPr>
      <w:r w:rsidDel="00000000" w:rsidR="00000000" w:rsidRPr="00000000">
        <w:rPr>
          <w:b w:val="1"/>
          <w:bCs w:val="1"/>
          <w:rtl w:val="0"/>
        </w:rPr>
        <w:t xml:space="preserve">Fiabilidad: </w:t>
      </w:r>
      <w:r w:rsidDel="00000000" w:rsidR="00000000" w:rsidRPr="00000000">
        <w:rPr>
          <w:rtl w:val="0"/>
        </w:rPr>
        <w:t xml:space="preserve">El sistema debe manejar excepciones (try-catch) para evitar que el servidor Payara se detenga ante ingresos de datos erróneos (como letras en lugar de números).</w:t>
      </w:r>
    </w:p>
    <w:p w:rsidR="00000000" w:rsidDel="00000000" w:rsidP="00000000" w:rsidRDefault="00000000" w:rsidRPr="00000000" w14:paraId="00000224">
      <w:pPr>
        <w:numPr>
          <w:ilvl w:val="0"/>
          <w:numId w:val="12"/>
        </w:numPr>
        <w:ind w:left="720" w:hanging="360"/>
      </w:pPr>
      <w:r w:rsidDel="00000000" w:rsidR="00000000" w:rsidRPr="00000000">
        <w:rPr>
          <w:b w:val="1"/>
          <w:bCs w:val="1"/>
          <w:rtl w:val="0"/>
        </w:rPr>
        <w:t xml:space="preserve">Disponibilidad: </w:t>
      </w:r>
      <w:r w:rsidDel="00000000" w:rsidR="00000000" w:rsidRPr="00000000">
        <w:rPr>
          <w:rtl w:val="0"/>
        </w:rPr>
        <w:t xml:space="preserve">Mientras Payara esté activo en la IP Estática, el servicio estará disponible para cualquier cliente autenticado.</w:t>
      </w:r>
    </w:p>
    <w:p w:rsidR="00000000" w:rsidDel="00000000" w:rsidP="00000000" w:rsidRDefault="00000000" w:rsidRPr="00000000" w14:paraId="00000225">
      <w:pPr>
        <w:numPr>
          <w:ilvl w:val="0"/>
          <w:numId w:val="12"/>
        </w:numPr>
        <w:ind w:left="720" w:hanging="360"/>
      </w:pPr>
      <w:r w:rsidDel="00000000" w:rsidR="00000000" w:rsidRPr="00000000">
        <w:rPr>
          <w:b w:val="1"/>
          <w:bCs w:val="1"/>
          <w:rtl w:val="0"/>
        </w:rPr>
        <w:t xml:space="preserve">Seguridad: </w:t>
      </w:r>
      <w:r w:rsidDel="00000000" w:rsidR="00000000" w:rsidRPr="00000000">
        <w:rPr>
          <w:rtl w:val="0"/>
        </w:rPr>
        <w:t xml:space="preserve">El acceso a los métodos de cálculo está protegido por el método de Login inicial.</w:t>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bookmarkStart w:colFirst="0" w:colLast="0" w:name="_f3tqh89z1pyq" w:id="66"/>
      <w:bookmarkEnd w:id="66"/>
      <w:r w:rsidDel="00000000" w:rsidR="00000000" w:rsidRPr="00000000">
        <w:rPr>
          <w:rtl w:val="0"/>
        </w:rPr>
        <w:t xml:space="preserve">9. Requisitos de Rendimiento</w:t>
      </w:r>
    </w:p>
    <w:p w:rsidR="00000000" w:rsidDel="00000000" w:rsidP="00000000" w:rsidRDefault="00000000" w:rsidRPr="00000000" w14:paraId="00000229">
      <w:pPr>
        <w:pStyle w:val="Heading2"/>
        <w:rPr/>
      </w:pPr>
      <w:bookmarkStart w:colFirst="0" w:colLast="0" w:name="_d0xveugbeu4s" w:id="67"/>
      <w:bookmarkEnd w:id="67"/>
      <w:r w:rsidDel="00000000" w:rsidR="00000000" w:rsidRPr="00000000">
        <w:rPr>
          <w:rtl w:val="0"/>
        </w:rPr>
        <w:t xml:space="preserve">9.1. Requisitos de Interfaces Externas</w:t>
      </w:r>
    </w:p>
    <w:p w:rsidR="00000000" w:rsidDel="00000000" w:rsidP="00000000" w:rsidRDefault="00000000" w:rsidRPr="00000000" w14:paraId="0000022A">
      <w:pPr>
        <w:pStyle w:val="Heading3"/>
        <w:rPr/>
      </w:pPr>
      <w:bookmarkStart w:colFirst="0" w:colLast="0" w:name="_3ai2vwxlort9" w:id="68"/>
      <w:bookmarkEnd w:id="68"/>
      <w:r w:rsidDel="00000000" w:rsidR="00000000" w:rsidRPr="00000000">
        <w:rPr>
          <w:rtl w:val="0"/>
        </w:rPr>
        <w:t xml:space="preserve">9.1.1. Interfaces de Usuario</w:t>
      </w:r>
    </w:p>
    <w:p w:rsidR="00000000" w:rsidDel="00000000" w:rsidP="00000000" w:rsidRDefault="00000000" w:rsidRPr="00000000" w14:paraId="0000022B">
      <w:pP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diseño de la interfaz en Java Swing debe ser ligero para asegurar que la renderización de los resultados de conversión sea inmediata. El tiempo de respuesta visual desde que el usuario presiona el botón "Convertir" hasta que aparece el resultado debe ser imperceptible en red local (menor a 500ms).</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3"/>
        <w:rPr/>
      </w:pPr>
      <w:bookmarkStart w:colFirst="0" w:colLast="0" w:name="_1ry31h9b1dj5" w:id="69"/>
      <w:bookmarkEnd w:id="69"/>
      <w:r w:rsidDel="00000000" w:rsidR="00000000" w:rsidRPr="00000000">
        <w:rPr>
          <w:rtl w:val="0"/>
        </w:rPr>
        <w:t xml:space="preserve">9.1.2. Interfaces de Hardware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requiere que el servidor donde reside Payara tenga una conexión de red estable vía Ethernet para mantener la IP Estática sin micro-cortes, lo cual es vital para que el pool de hilos de los Web Services no se interrumpa.</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ocbwyw222z77" w:id="70"/>
      <w:bookmarkEnd w:id="70"/>
      <w:r w:rsidDel="00000000" w:rsidR="00000000" w:rsidRPr="00000000">
        <w:rPr>
          <w:rtl w:val="0"/>
        </w:rPr>
        <w:t xml:space="preserve">9.1.3. Interfaces de Software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Se debe garantizar la compatibilidad entre la versión del JDK utilizada para compilar el cliente y la versión que ejecuta el servidor Payara. Se utilizará JAX-WS para el manejo de las interfaces de servicios web, asegurando que el archivo WSDL sea accesible externamente a través del puerto 8080.</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3"/>
        <w:rPr/>
      </w:pPr>
      <w:bookmarkStart w:colFirst="0" w:colLast="0" w:name="_qdasqm891h1q" w:id="71"/>
      <w:bookmarkEnd w:id="71"/>
      <w:r w:rsidDel="00000000" w:rsidR="00000000" w:rsidRPr="00000000">
        <w:rPr>
          <w:rtl w:val="0"/>
        </w:rPr>
        <w:t xml:space="preserve">9.1.4. Interfaces de Comunicación</w:t>
      </w:r>
    </w:p>
    <w:p w:rsidR="00000000" w:rsidDel="00000000" w:rsidP="00000000" w:rsidRDefault="00000000" w:rsidRPr="00000000" w14:paraId="00000234">
      <w:pPr>
        <w:rPr/>
      </w:pPr>
      <w:r w:rsidDel="00000000" w:rsidR="00000000" w:rsidRPr="00000000">
        <w:rPr>
          <w:rtl w:val="0"/>
        </w:rPr>
        <w:t xml:space="preserve">La comunicación se basa en el intercambio de mensajes XML bajo el protocolo SOAP 1.2. Se debe configurar el servidor Payara para aceptar conexiones desde cualquier dirección IP del segmento de red local (0.0.0.0), facilitando el acceso a clientes con IP Dinámica.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9uk49e1peine" w:id="72"/>
      <w:bookmarkEnd w:id="72"/>
      <w:r w:rsidDel="00000000" w:rsidR="00000000" w:rsidRPr="00000000">
        <w:rPr>
          <w:rtl w:val="0"/>
        </w:rPr>
        <w:t xml:space="preserve">9.1.5. Base de Datos</w:t>
      </w:r>
    </w:p>
    <w:p w:rsidR="00000000" w:rsidDel="00000000" w:rsidP="00000000" w:rsidRDefault="00000000" w:rsidRPr="00000000" w14:paraId="00000237">
      <w:pPr>
        <w:rPr/>
      </w:pPr>
      <w:r w:rsidDel="00000000" w:rsidR="00000000" w:rsidRPr="00000000">
        <w:rPr>
          <w:rtl w:val="0"/>
        </w:rPr>
        <w:t xml:space="preserve">NO APLICA. Por requerimiento del proyecto, el sistema no interactúa con ningún motor de base de datos. Toda la lógica de autenticación y los factores de conversión están almacenados en memoria (variables constantes) dentro de las clases Java del Backend.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i w:val="0"/>
          <w:iCs w:val="0"/>
          <w:color w:val="366091"/>
          <w:sz w:val="32"/>
          <w:szCs w:val="32"/>
        </w:rPr>
      </w:pPr>
      <w:bookmarkStart w:colFirst="0" w:colLast="0" w:name="_5oruz7nvndmk" w:id="73"/>
      <w:bookmarkEnd w:id="73"/>
      <w:r w:rsidDel="00000000" w:rsidR="00000000" w:rsidRPr="00000000">
        <w:rPr>
          <w:rFonts w:ascii="Cambria" w:cs="Cambria" w:eastAsia="Cambria" w:hAnsi="Cambria"/>
          <w:i w:val="0"/>
          <w:iCs w:val="0"/>
          <w:color w:val="366091"/>
          <w:sz w:val="32"/>
          <w:szCs w:val="32"/>
          <w:rtl w:val="0"/>
        </w:rPr>
        <w:t xml:space="preserve">RECOMENDACIONES</w:t>
      </w:r>
    </w:p>
    <w:p w:rsidR="00000000" w:rsidDel="00000000" w:rsidP="00000000" w:rsidRDefault="00000000" w:rsidRPr="00000000" w14:paraId="0000023A">
      <w:pPr>
        <w:numPr>
          <w:ilvl w:val="0"/>
          <w:numId w:val="7"/>
        </w:numPr>
        <w:ind w:left="720" w:hanging="360"/>
      </w:pPr>
      <w:r w:rsidDel="00000000" w:rsidR="00000000" w:rsidRPr="00000000">
        <w:rPr>
          <w:rtl w:val="0"/>
        </w:rPr>
        <w:t xml:space="preserve">Configuración de Red Local: Se recomienda realizar una reserva de dirección IP en el servidor DHCP del router para la dirección MAC del servidor Payara. Esto garantiza que, aunque el servidor se reinicie, la IP Estática se mantenga consistente y los clientes no pierdan la referencia al WSDL.</w:t>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numPr>
          <w:ilvl w:val="0"/>
          <w:numId w:val="7"/>
        </w:numPr>
        <w:ind w:left="720" w:hanging="360"/>
      </w:pPr>
      <w:r w:rsidDel="00000000" w:rsidR="00000000" w:rsidRPr="00000000">
        <w:rPr>
          <w:rtl w:val="0"/>
        </w:rPr>
        <w:t xml:space="preserve">Gestión de Memoria en Payara: Dado que el servidor Payara consume recursos considerables al levantar el dominio, se recomienda cerrar aplicaciones innecesarias en el equipo servidor y asignar al menos 2GB de memoria heap en la configuración de la JVM de Payara para evitar errores de OutOfMemory.</w:t>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numPr>
          <w:ilvl w:val="0"/>
          <w:numId w:val="7"/>
        </w:numPr>
        <w:ind w:left="720" w:hanging="360"/>
      </w:pPr>
      <w:r w:rsidDel="00000000" w:rsidR="00000000" w:rsidRPr="00000000">
        <w:rPr>
          <w:rtl w:val="0"/>
        </w:rPr>
        <w:t xml:space="preserve">Validación de Tipos de Datos: Para evitar que el Web Service falle y devuelva un error 500 (Internal Server Error), se recomienda implementar validaciones en el Cliente (Java Swing) que impidan el envío de caracteres alfabéticos en los campos de valor numérico antes de realizar la petición SOAP.</w:t>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numPr>
          <w:ilvl w:val="0"/>
          <w:numId w:val="7"/>
        </w:numPr>
        <w:ind w:left="720" w:hanging="360"/>
      </w:pPr>
      <w:r w:rsidDel="00000000" w:rsidR="00000000" w:rsidRPr="00000000">
        <w:rPr>
          <w:rtl w:val="0"/>
        </w:rPr>
        <w:t xml:space="preserve">Seguridad de las Credenciales: Aunque el requerimiento solicita datos "quemados" (hardcoded), se recomienda que estas constantes (MONSTER / MONSTER09) se declaren en una clase de utilidad con acceso privado o protegido, evitando su exposición directa en la lógica principal del servicio para mantener buenas prácticas de encapsulamiento.</w:t>
      </w:r>
    </w:p>
    <w:p w:rsidR="00000000" w:rsidDel="00000000" w:rsidP="00000000" w:rsidRDefault="00000000" w:rsidRPr="00000000" w14:paraId="00000241">
      <w:pPr>
        <w:ind w:left="720" w:firstLine="0"/>
        <w:rPr/>
      </w:pPr>
      <w:r w:rsidDel="00000000" w:rsidR="00000000" w:rsidRPr="00000000">
        <w:rPr>
          <w:rtl w:val="0"/>
        </w:rPr>
      </w:r>
    </w:p>
    <w:p w:rsidR="00000000" w:rsidDel="00000000" w:rsidP="00000000" w:rsidRDefault="00000000" w:rsidRPr="00000000" w14:paraId="00000242">
      <w:pPr>
        <w:numPr>
          <w:ilvl w:val="0"/>
          <w:numId w:val="7"/>
        </w:numPr>
        <w:ind w:left="720" w:hanging="360"/>
      </w:pPr>
      <w:r w:rsidDel="00000000" w:rsidR="00000000" w:rsidRPr="00000000">
        <w:rPr>
          <w:rtl w:val="0"/>
        </w:rPr>
        <w:t xml:space="preserve">Manejo de Precisión Decimal: Para las conversiones de temperatura y masa, se recomienda el uso de la clase BigDecimal en lugar de double si se requiere una precisión financiera o científica extrema, evitando así errores de redondeo propios de la aritmética de punto flotante en Java.</w:t>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numPr>
          <w:ilvl w:val="0"/>
          <w:numId w:val="7"/>
        </w:numPr>
        <w:ind w:left="720" w:hanging="360"/>
      </w:pPr>
      <w:r w:rsidDel="00000000" w:rsidR="00000000" w:rsidRPr="00000000">
        <w:rPr>
          <w:rtl w:val="0"/>
        </w:rPr>
        <w:t xml:space="preserve">Pruebas de Conectividad (Ping): Antes de ejecutar la aplicación cliente, se recomienda realizar una prueba de ping desde la consola (CMD) del cliente hacia la IP estática del servidor para asegurar que no existan bloqueos de Firewall o problemas de segmentación en la red local.</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numPr>
          <w:ilvl w:val="0"/>
          <w:numId w:val="7"/>
        </w:numPr>
        <w:ind w:left="720" w:hanging="360"/>
      </w:pPr>
      <w:r w:rsidDel="00000000" w:rsidR="00000000" w:rsidRPr="00000000">
        <w:rPr>
          <w:rtl w:val="0"/>
        </w:rPr>
        <w:t xml:space="preserve">Documentación del WSDL: Se recomienda descargar y guardar una copia del archivo .wsdl generado por Payara. Esto facilitará la regeneración de los "Web Service Clients" en NetBeans en caso de que el proyecto cliente deba ser migrado a otro equipo de desarrollo.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bpgi188epse0" w:id="74"/>
      <w:bookmarkEnd w:id="74"/>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49">
      <w:pPr>
        <w:numPr>
          <w:ilvl w:val="0"/>
          <w:numId w:val="6"/>
        </w:numPr>
        <w:ind w:left="720" w:hanging="360"/>
      </w:pPr>
      <w:bookmarkStart w:colFirst="0" w:colLast="0" w:name="_eale0rh11swp" w:id="75"/>
      <w:bookmarkEnd w:id="75"/>
      <w:r w:rsidDel="00000000" w:rsidR="00000000" w:rsidRPr="00000000">
        <w:rPr>
          <w:rtl w:val="0"/>
        </w:rPr>
        <w:t xml:space="preserve">Arquitectura Distribuida: La implementación de Web Services SOAP mediante Payara Server permitió desacoplar exitosamente la lógica de negocio de la interfaz de usuario, cumpliendo con los estándares de una Arquitectura Orientada a Servicios (SOA).</w:t>
      </w:r>
    </w:p>
    <w:p w:rsidR="00000000" w:rsidDel="00000000" w:rsidP="00000000" w:rsidRDefault="00000000" w:rsidRPr="00000000" w14:paraId="0000024A">
      <w:pPr>
        <w:ind w:left="720" w:firstLine="0"/>
        <w:rPr/>
      </w:pPr>
      <w:bookmarkStart w:colFirst="0" w:colLast="0" w:name="_eale0rh11swp" w:id="75"/>
      <w:bookmarkEnd w:id="75"/>
      <w:r w:rsidDel="00000000" w:rsidR="00000000" w:rsidRPr="00000000">
        <w:rPr>
          <w:rtl w:val="0"/>
        </w:rPr>
      </w:r>
    </w:p>
    <w:p w:rsidR="00000000" w:rsidDel="00000000" w:rsidP="00000000" w:rsidRDefault="00000000" w:rsidRPr="00000000" w14:paraId="0000024B">
      <w:pPr>
        <w:numPr>
          <w:ilvl w:val="0"/>
          <w:numId w:val="6"/>
        </w:numPr>
        <w:ind w:left="720" w:hanging="360"/>
      </w:pPr>
      <w:bookmarkStart w:colFirst="0" w:colLast="0" w:name="_eale0rh11swp" w:id="75"/>
      <w:bookmarkEnd w:id="75"/>
      <w:r w:rsidDel="00000000" w:rsidR="00000000" w:rsidRPr="00000000">
        <w:rPr>
          <w:rtl w:val="0"/>
        </w:rPr>
        <w:t xml:space="preserve">Seguridad y Acceso: El uso de credenciales "quemadas" (MONSTER / MONSTER09) demostró ser una solución eficiente para entornos que no requieren persistencia de datos compleja, garantizando un acceso controlado a las funciones de conversión de forma inmediata.</w:t>
      </w:r>
    </w:p>
    <w:p w:rsidR="00000000" w:rsidDel="00000000" w:rsidP="00000000" w:rsidRDefault="00000000" w:rsidRPr="00000000" w14:paraId="0000024C">
      <w:pPr>
        <w:ind w:left="720" w:firstLine="0"/>
        <w:rPr/>
      </w:pPr>
      <w:bookmarkStart w:colFirst="0" w:colLast="0" w:name="_eale0rh11swp" w:id="75"/>
      <w:bookmarkEnd w:id="75"/>
      <w:r w:rsidDel="00000000" w:rsidR="00000000" w:rsidRPr="00000000">
        <w:rPr>
          <w:rtl w:val="0"/>
        </w:rPr>
      </w:r>
    </w:p>
    <w:p w:rsidR="00000000" w:rsidDel="00000000" w:rsidP="00000000" w:rsidRDefault="00000000" w:rsidRPr="00000000" w14:paraId="0000024D">
      <w:pPr>
        <w:numPr>
          <w:ilvl w:val="0"/>
          <w:numId w:val="6"/>
        </w:numPr>
        <w:ind w:left="720" w:hanging="360"/>
      </w:pPr>
      <w:bookmarkStart w:colFirst="0" w:colLast="0" w:name="_eale0rh11swp" w:id="75"/>
      <w:bookmarkEnd w:id="75"/>
      <w:r w:rsidDel="00000000" w:rsidR="00000000" w:rsidRPr="00000000">
        <w:rPr>
          <w:rtl w:val="0"/>
        </w:rPr>
        <w:t xml:space="preserve">Gestión de Red: La configuración de una IP Estática en el servidor resultó ser un factor crítico de éxito, ya que permite que el cliente localice el servicio de forma consistente sin necesidad de reconfigurar la URL del WSDL ante cambios en la red.</w:t>
      </w:r>
    </w:p>
    <w:p w:rsidR="00000000" w:rsidDel="00000000" w:rsidP="00000000" w:rsidRDefault="00000000" w:rsidRPr="00000000" w14:paraId="0000024E">
      <w:pPr>
        <w:ind w:left="720" w:firstLine="0"/>
        <w:rPr/>
      </w:pPr>
      <w:bookmarkStart w:colFirst="0" w:colLast="0" w:name="_o1j8m4vmlp9p" w:id="76"/>
      <w:bookmarkEnd w:id="76"/>
      <w:r w:rsidDel="00000000" w:rsidR="00000000" w:rsidRPr="00000000">
        <w:rPr>
          <w:rtl w:val="0"/>
        </w:rPr>
      </w:r>
    </w:p>
    <w:p w:rsidR="00000000" w:rsidDel="00000000" w:rsidP="00000000" w:rsidRDefault="00000000" w:rsidRPr="00000000" w14:paraId="0000024F">
      <w:pPr>
        <w:numPr>
          <w:ilvl w:val="0"/>
          <w:numId w:val="6"/>
        </w:numPr>
        <w:ind w:left="720" w:hanging="360"/>
      </w:pPr>
      <w:bookmarkStart w:colFirst="0" w:colLast="0" w:name="_eale0rh11swp" w:id="75"/>
      <w:bookmarkEnd w:id="75"/>
      <w:r w:rsidDel="00000000" w:rsidR="00000000" w:rsidRPr="00000000">
        <w:rPr>
          <w:rtl w:val="0"/>
        </w:rPr>
        <w:t xml:space="preserve">Eficiencia en el Desarrollo: El uso de Apache NetBeans facilitó la integración entre el cliente Java y el servidor Payara, permitiendo una generación automática de los artefactos del Web Service (clases proxy) y reduciendo el tiempo de desarrollo.</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9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p w:rsidR="00000000" w:rsidDel="00000000" w:rsidP="00000000" w:rsidRDefault="00000000" w:rsidRPr="00000000" w14:paraId="00000252">
      <w:pPr>
        <w:ind w:left="720"/>
        <w:rPr/>
      </w:pPr>
      <w:r w:rsidDel="00000000" w:rsidR="00000000" w:rsidRPr="00000000">
        <w:rPr>
          <w:rtl w:val="0"/>
        </w:rPr>
        <w:t xml:space="preserve">Apache Software Foundation. (2023). Apache NetBeans IDE Documentation. Recuperado de: https://netbeans.apache.org/kb/index.html</w:t>
      </w:r>
    </w:p>
    <w:p w:rsidR="00000000" w:rsidDel="00000000" w:rsidP="00000000" w:rsidRDefault="00000000" w:rsidRPr="00000000" w14:paraId="00000253">
      <w:pPr>
        <w:ind w:left="720"/>
        <w:rPr/>
      </w:pPr>
      <w:r w:rsidDel="00000000" w:rsidR="00000000" w:rsidRPr="00000000">
        <w:rPr>
          <w:rtl w:val="0"/>
        </w:rPr>
      </w:r>
    </w:p>
    <w:p w:rsidR="00000000" w:rsidDel="00000000" w:rsidP="00000000" w:rsidRDefault="00000000" w:rsidRPr="00000000" w14:paraId="00000254">
      <w:pPr>
        <w:ind w:left="720"/>
        <w:rPr/>
      </w:pPr>
      <w:r w:rsidDel="00000000" w:rsidR="00000000" w:rsidRPr="00000000">
        <w:rPr>
          <w:rtl w:val="0"/>
        </w:rPr>
        <w:t xml:space="preserve">Oracle Corporation. (2022). Java Platform, Enterprise Edition (Java EE) Specification. Recuperado de: https://docs.oracle.com/javaee/</w:t>
      </w:r>
    </w:p>
    <w:p w:rsidR="00000000" w:rsidDel="00000000" w:rsidP="00000000" w:rsidRDefault="00000000" w:rsidRPr="00000000" w14:paraId="00000255">
      <w:pPr>
        <w:ind w:left="720"/>
        <w:rPr/>
      </w:pPr>
      <w:r w:rsidDel="00000000" w:rsidR="00000000" w:rsidRPr="00000000">
        <w:rPr>
          <w:rtl w:val="0"/>
        </w:rPr>
      </w:r>
    </w:p>
    <w:p w:rsidR="00000000" w:rsidDel="00000000" w:rsidP="00000000" w:rsidRDefault="00000000" w:rsidRPr="00000000" w14:paraId="00000256">
      <w:pPr>
        <w:ind w:left="720"/>
        <w:rPr/>
      </w:pPr>
      <w:r w:rsidDel="00000000" w:rsidR="00000000" w:rsidRPr="00000000">
        <w:rPr>
          <w:rtl w:val="0"/>
        </w:rPr>
        <w:t xml:space="preserve">Payara Foundation. (2024). Payara Server Community Documentation. Recuperado de: https://docs.payara.fish/</w:t>
      </w:r>
    </w:p>
    <w:p w:rsidR="00000000" w:rsidDel="00000000" w:rsidP="00000000" w:rsidRDefault="00000000" w:rsidRPr="00000000" w14:paraId="00000257">
      <w:pPr>
        <w:ind w:left="720"/>
        <w:rPr/>
      </w:pPr>
      <w:r w:rsidDel="00000000" w:rsidR="00000000" w:rsidRPr="00000000">
        <w:rPr>
          <w:rtl w:val="0"/>
        </w:rPr>
      </w:r>
    </w:p>
    <w:p w:rsidR="00000000" w:rsidDel="00000000" w:rsidP="00000000" w:rsidRDefault="00000000" w:rsidRPr="00000000" w14:paraId="00000258">
      <w:pPr>
        <w:ind w:left="720"/>
        <w:rPr/>
      </w:pPr>
      <w:r w:rsidDel="00000000" w:rsidR="00000000" w:rsidRPr="00000000">
        <w:rPr>
          <w:rtl w:val="0"/>
        </w:rPr>
        <w:t xml:space="preserve">W3C. (2007). Simple Object Access Protocol (SOAP) 1.2 Specification. Recuperado de: https://www.w3.org/TR/soap12/</w:t>
      </w:r>
    </w:p>
    <w:p w:rsidR="00000000" w:rsidDel="00000000" w:rsidP="00000000" w:rsidRDefault="00000000" w:rsidRPr="00000000" w14:paraId="00000259">
      <w:pPr>
        <w:ind w:left="720"/>
        <w:rPr/>
      </w:pPr>
      <w:r w:rsidDel="00000000" w:rsidR="00000000" w:rsidRPr="00000000">
        <w:rPr>
          <w:rtl w:val="0"/>
        </w:rPr>
      </w:r>
    </w:p>
    <w:p w:rsidR="00000000" w:rsidDel="00000000" w:rsidP="00000000" w:rsidRDefault="00000000" w:rsidRPr="00000000" w14:paraId="0000025A">
      <w:pPr>
        <w:ind w:left="720"/>
        <w:rPr/>
      </w:pPr>
      <w:r w:rsidDel="00000000" w:rsidR="00000000" w:rsidRPr="00000000">
        <w:rPr>
          <w:rtl w:val="0"/>
        </w:rPr>
        <w:t xml:space="preserve">IEEE Computer Society. (1998). Standard IEEE 830: Recommended Practice for Software Requirements Specifications. Recuperado de: https://standards.ieee.org/</w:t>
      </w:r>
    </w:p>
    <w:p w:rsidR="00000000" w:rsidDel="00000000" w:rsidP="00000000" w:rsidRDefault="00000000" w:rsidRPr="00000000" w14:paraId="0000025B">
      <w:pPr>
        <w:ind w:left="720"/>
        <w:rPr/>
      </w:pPr>
      <w:r w:rsidDel="00000000" w:rsidR="00000000" w:rsidRPr="00000000">
        <w:rPr>
          <w:rtl w:val="0"/>
        </w:rPr>
      </w:r>
    </w:p>
    <w:p w:rsidR="00000000" w:rsidDel="00000000" w:rsidP="00000000" w:rsidRDefault="00000000" w:rsidRPr="00000000" w14:paraId="0000025C">
      <w:pPr>
        <w:ind w:left="720"/>
        <w:rPr/>
      </w:pPr>
      <w:r w:rsidDel="00000000" w:rsidR="00000000" w:rsidRPr="00000000">
        <w:rPr>
          <w:rtl w:val="0"/>
        </w:rPr>
        <w:t xml:space="preserve">Jakarta EE. (2023). Jakarta XML Web Services (JAX-WS) Documentation. Recuperado de: https://jakarta.ee/specifications/xml-web-services/</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after="200" w:lineRule="auto"/>
    </w:pPr>
    <w:rPr>
      <w:i w:val="1"/>
      <w:iCs w:val="1"/>
      <w:color w:val="1f497d"/>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4">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rPr>
      <w:tcPr>
        <w:tcBorders>
          <w:bottom w:color="b2a1c7" w:space="0" w:sz="12" w:val="single"/>
        </w:tcBorders>
      </w:tcPr>
    </w:tblStylePr>
    <w:tblStylePr w:type="lastCol">
      <w:rPr>
        <w:b w:val="1"/>
        <w:bCs w:val="1"/>
      </w:rPr>
    </w:tblStylePr>
    <w:tblStylePr w:type="lastRow">
      <w:rPr>
        <w:b w:val="1"/>
        <w:bCs w:val="1"/>
      </w:rPr>
      <w:tcPr>
        <w:tcBorders>
          <w:top w:color="b2a1c7"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0">
    <w:basedOn w:val="TableNormal"/>
    <w:rPr>
      <w:color w:val="5f497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2">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3">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4">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5">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6">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7">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8">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 w:type="table" w:styleId="Table19">
    <w:basedOn w:val="TableNormal"/>
    <w:tblPr>
      <w:tblStyleRowBandSize w:val="1"/>
      <w:tblStyleColBandSize w:val="1"/>
      <w:tblCellMar>
        <w:top w:w="0.0" w:type="dxa"/>
        <w:left w:w="115.0" w:type="dxa"/>
        <w:bottom w:w="0.0" w:type="dxa"/>
        <w:right w:w="115.0" w:type="dxa"/>
      </w:tblCellMar>
    </w:tblPr>
    <w:tcPr>
      <w:shd w:fill="e5dfec" w:val="clear"/>
    </w:tcPr>
    <w:tblStylePr w:type="band1Horz">
      <w:tcPr>
        <w:shd w:fill="ccc1d9" w:val="clear"/>
      </w:tcPr>
    </w:tblStylePr>
    <w:tblStylePr w:type="band1Vert">
      <w:tcPr>
        <w:shd w:fill="ccc1d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8064a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8064a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8064a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8064a2"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qualitatis.org/" TargetMode="External"/><Relationship Id="rId10" Type="http://schemas.openxmlformats.org/officeDocument/2006/relationships/footer" Target="footer2.xml"/><Relationship Id="rId12" Type="http://schemas.openxmlformats.org/officeDocument/2006/relationships/image" Target="media/image2.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