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E71B2" w14:textId="219287E3" w:rsidR="005F40F3" w:rsidRDefault="00891EB9">
      <w:r>
        <w:t>Anthony Waddell</w:t>
      </w:r>
    </w:p>
    <w:p w14:paraId="0D73CB7C" w14:textId="58A0C5E9" w:rsidR="00891EB9" w:rsidRDefault="00891EB9">
      <w:r>
        <w:t>CSS 430</w:t>
      </w:r>
    </w:p>
    <w:p w14:paraId="2AD552A3" w14:textId="3FA51037" w:rsidR="00891EB9" w:rsidRDefault="00891EB9">
      <w:r>
        <w:t>HW4 Report</w:t>
      </w:r>
    </w:p>
    <w:p w14:paraId="77CF4875" w14:textId="29AFCAD1" w:rsidR="0092422B" w:rsidRPr="0092422B" w:rsidRDefault="0092422B">
      <w:pPr>
        <w:rPr>
          <w:b/>
        </w:rPr>
      </w:pPr>
      <w:r w:rsidRPr="0092422B">
        <w:rPr>
          <w:b/>
        </w:rPr>
        <w:t>Algorithm Description</w:t>
      </w:r>
    </w:p>
    <w:p w14:paraId="6EF604D0" w14:textId="44B1E5F2" w:rsidR="00891EB9" w:rsidRDefault="00891EB9" w:rsidP="0092422B">
      <w:pPr>
        <w:ind w:firstLine="720"/>
      </w:pPr>
      <w:r>
        <w:t xml:space="preserve">This lab uses a cache and corresponding cache blocks to store frequently accessed data in memory. A cache block is an object that contains three components, the block frame number, a reference bit, and a dirty bit. </w:t>
      </w:r>
      <w:r w:rsidR="00431334">
        <w:t xml:space="preserve">Cache blocks get allocated by the cache on memory and contain data equal to a predetermined block size. The cache class contains function to perform block read and block writes that both sequentially scan the cache looking for a cache block with a </w:t>
      </w:r>
      <w:proofErr w:type="gramStart"/>
      <w:r w:rsidR="00431334">
        <w:t xml:space="preserve">particular </w:t>
      </w:r>
      <w:proofErr w:type="spellStart"/>
      <w:r w:rsidR="00431334">
        <w:t>blockId</w:t>
      </w:r>
      <w:proofErr w:type="spellEnd"/>
      <w:proofErr w:type="gramEnd"/>
      <w:r w:rsidR="00431334">
        <w:t xml:space="preserve">. If found, that cache block’s data is read; if not, it finds another block in the cache by looking for the next block whose </w:t>
      </w:r>
      <w:proofErr w:type="spellStart"/>
      <w:r w:rsidR="00431334">
        <w:t>blockId</w:t>
      </w:r>
      <w:proofErr w:type="spellEnd"/>
      <w:r w:rsidR="00431334">
        <w:t xml:space="preserve"> is -1 indicating that it is a free block. Once a free block is found, data is read from the disk to this block. </w:t>
      </w:r>
      <w:r w:rsidR="006830D2">
        <w:t xml:space="preserve">If no free blocks exist within the cache, the read function uses an enhanced second chance algorithm to look for blocks that have not been accessed recently. If the next victim block that’s chosen has the dirty bit flipped, the data it contains is written to disk first before new data can be written to it. </w:t>
      </w:r>
    </w:p>
    <w:p w14:paraId="388058CB" w14:textId="78DE044E" w:rsidR="006830D2" w:rsidRDefault="006830D2">
      <w:r>
        <w:tab/>
        <w:t xml:space="preserve">The write function behaves similarly to the read function, scanning the cache </w:t>
      </w:r>
      <w:r w:rsidR="00F14DF1">
        <w:t xml:space="preserve">for the block with the given </w:t>
      </w:r>
      <w:proofErr w:type="spellStart"/>
      <w:r w:rsidR="00F14DF1">
        <w:t>blockId</w:t>
      </w:r>
      <w:proofErr w:type="spellEnd"/>
      <w:r w:rsidR="00F14DF1">
        <w:t xml:space="preserve">. If a cache block with that </w:t>
      </w:r>
      <w:proofErr w:type="spellStart"/>
      <w:r w:rsidR="00F14DF1">
        <w:t>blockId</w:t>
      </w:r>
      <w:proofErr w:type="spellEnd"/>
      <w:r w:rsidR="00F14DF1">
        <w:t xml:space="preserve"> exists in the cache, it writes to that block and sets its dirty bit to true. If a block with that </w:t>
      </w:r>
      <w:proofErr w:type="spellStart"/>
      <w:r w:rsidR="00F14DF1">
        <w:t>blockId</w:t>
      </w:r>
      <w:proofErr w:type="spellEnd"/>
      <w:r w:rsidR="00F14DF1">
        <w:t xml:space="preserve"> does not exist within the cache, it will look for an empty block to write to using by looking for the next block with a -1 </w:t>
      </w:r>
      <w:proofErr w:type="spellStart"/>
      <w:r w:rsidR="00F14DF1">
        <w:t>blockId</w:t>
      </w:r>
      <w:proofErr w:type="spellEnd"/>
      <w:r w:rsidR="00F14DF1">
        <w:t xml:space="preserve">. If there isn’t an empty block, like the read algorithm it will use the enhanced second chance algorithm to </w:t>
      </w:r>
      <w:r w:rsidR="000C4CBF">
        <w:t xml:space="preserve">locate the next victim block to write to, looking for one whose reference bit is set to false. Like the read function, if the victim block has </w:t>
      </w:r>
      <w:proofErr w:type="gramStart"/>
      <w:r w:rsidR="000C4CBF">
        <w:t>it’s</w:t>
      </w:r>
      <w:proofErr w:type="gramEnd"/>
      <w:r w:rsidR="000C4CBF">
        <w:t xml:space="preserve"> dirty bit set to true, before writing data to this block it must copy the current data back to the disk. </w:t>
      </w:r>
    </w:p>
    <w:p w14:paraId="3ED8EB48" w14:textId="5CC5C1B7" w:rsidR="00F07D6A" w:rsidRDefault="000C4CBF">
      <w:r>
        <w:tab/>
        <w:t>Aside from some utility functions, one of the other functions implemented in this program was the second chance algorithm. This algorithm continuously iterates over the cache table looking for the next “victim” block by finding the next block whose reference bit is false. While it iterates over the blocks, if it comes across blocks whose reference bit is set to true, indicating they have been recently used, it will set it to false so that next time it iterates over, if it has not been changed, it can be used again. If it finds a cache block whose reference bit is false, it return</w:t>
      </w:r>
      <w:r w:rsidR="0092422B">
        <w:t>s</w:t>
      </w:r>
      <w:r>
        <w:t xml:space="preserve"> the index of this cache block as the next “victim”. </w:t>
      </w:r>
    </w:p>
    <w:p w14:paraId="29A57A06" w14:textId="77777777" w:rsidR="00F07D6A" w:rsidRDefault="00F07D6A">
      <w:r>
        <w:br w:type="page"/>
      </w:r>
    </w:p>
    <w:p w14:paraId="098209FC" w14:textId="77777777" w:rsidR="000C4CBF" w:rsidRDefault="000C4CBF"/>
    <w:p w14:paraId="65A4E5EA" w14:textId="5A09819A" w:rsidR="0092422B" w:rsidRDefault="003F7C35">
      <w:r>
        <w:t xml:space="preserve"> </w:t>
      </w:r>
    </w:p>
    <w:p w14:paraId="47F8C03D" w14:textId="468056EF" w:rsidR="000C4CBF" w:rsidRDefault="000C4CBF">
      <w:pPr>
        <w:rPr>
          <w:b/>
        </w:rPr>
      </w:pPr>
      <w:r w:rsidRPr="0092422B">
        <w:rPr>
          <w:b/>
        </w:rPr>
        <w:t>Performance Evaluation</w:t>
      </w:r>
      <w:r w:rsidR="007F0269">
        <w:rPr>
          <w:b/>
        </w:rPr>
        <w:t xml:space="preserve"> – with all commands ran consecutively</w:t>
      </w:r>
    </w:p>
    <w:tbl>
      <w:tblPr>
        <w:tblStyle w:val="TableGrid"/>
        <w:tblW w:w="0" w:type="auto"/>
        <w:jc w:val="center"/>
        <w:tblLook w:val="04A0" w:firstRow="1" w:lastRow="0" w:firstColumn="1" w:lastColumn="0" w:noHBand="0" w:noVBand="1"/>
      </w:tblPr>
      <w:tblGrid>
        <w:gridCol w:w="1165"/>
        <w:gridCol w:w="1890"/>
        <w:gridCol w:w="1980"/>
        <w:gridCol w:w="1980"/>
        <w:gridCol w:w="2335"/>
      </w:tblGrid>
      <w:tr w:rsidR="00F07D6A" w14:paraId="1E6E6A3E" w14:textId="77777777" w:rsidTr="00F07D6A">
        <w:trPr>
          <w:jc w:val="center"/>
        </w:trPr>
        <w:tc>
          <w:tcPr>
            <w:tcW w:w="1165" w:type="dxa"/>
            <w:vMerge w:val="restart"/>
          </w:tcPr>
          <w:p w14:paraId="7676784D" w14:textId="5F56C8A2" w:rsidR="00F07D6A" w:rsidRDefault="00F07D6A">
            <w:pPr>
              <w:rPr>
                <w:b/>
              </w:rPr>
            </w:pPr>
            <w:r>
              <w:rPr>
                <w:b/>
              </w:rPr>
              <w:t>Test Case</w:t>
            </w:r>
          </w:p>
        </w:tc>
        <w:tc>
          <w:tcPr>
            <w:tcW w:w="3870" w:type="dxa"/>
            <w:gridSpan w:val="2"/>
          </w:tcPr>
          <w:p w14:paraId="17A31ADB" w14:textId="61F9B463" w:rsidR="00F07D6A" w:rsidRDefault="00F07D6A" w:rsidP="00F07D6A">
            <w:pPr>
              <w:jc w:val="center"/>
              <w:rPr>
                <w:b/>
              </w:rPr>
            </w:pPr>
            <w:r>
              <w:rPr>
                <w:b/>
              </w:rPr>
              <w:t>With Cache enabled</w:t>
            </w:r>
          </w:p>
        </w:tc>
        <w:tc>
          <w:tcPr>
            <w:tcW w:w="4315" w:type="dxa"/>
            <w:gridSpan w:val="2"/>
          </w:tcPr>
          <w:p w14:paraId="1CCA781B" w14:textId="5043FEE0" w:rsidR="00F07D6A" w:rsidRDefault="00F07D6A" w:rsidP="00F07D6A">
            <w:pPr>
              <w:jc w:val="center"/>
              <w:rPr>
                <w:b/>
              </w:rPr>
            </w:pPr>
            <w:r>
              <w:rPr>
                <w:b/>
              </w:rPr>
              <w:t>With Cache disabled</w:t>
            </w:r>
          </w:p>
        </w:tc>
      </w:tr>
      <w:tr w:rsidR="00F07D6A" w14:paraId="73F3C573" w14:textId="77777777" w:rsidTr="00F07D6A">
        <w:trPr>
          <w:jc w:val="center"/>
        </w:trPr>
        <w:tc>
          <w:tcPr>
            <w:tcW w:w="1165" w:type="dxa"/>
            <w:vMerge/>
          </w:tcPr>
          <w:p w14:paraId="0CEE9C7A" w14:textId="77777777" w:rsidR="00F07D6A" w:rsidRDefault="00F07D6A" w:rsidP="00F07D6A">
            <w:pPr>
              <w:rPr>
                <w:b/>
              </w:rPr>
            </w:pPr>
          </w:p>
        </w:tc>
        <w:tc>
          <w:tcPr>
            <w:tcW w:w="1890" w:type="dxa"/>
          </w:tcPr>
          <w:p w14:paraId="38F5A087" w14:textId="203002FA" w:rsidR="00F07D6A" w:rsidRDefault="00F07D6A" w:rsidP="00F07D6A">
            <w:pPr>
              <w:rPr>
                <w:b/>
              </w:rPr>
            </w:pPr>
            <w:r>
              <w:rPr>
                <w:b/>
              </w:rPr>
              <w:t>Average read (</w:t>
            </w:r>
            <w:proofErr w:type="spellStart"/>
            <w:r>
              <w:rPr>
                <w:b/>
              </w:rPr>
              <w:t>ms</w:t>
            </w:r>
            <w:proofErr w:type="spellEnd"/>
            <w:r>
              <w:rPr>
                <w:b/>
              </w:rPr>
              <w:t>)</w:t>
            </w:r>
          </w:p>
        </w:tc>
        <w:tc>
          <w:tcPr>
            <w:tcW w:w="1980" w:type="dxa"/>
          </w:tcPr>
          <w:p w14:paraId="421C3B53" w14:textId="4E86962D" w:rsidR="00F07D6A" w:rsidRDefault="00F07D6A" w:rsidP="00F07D6A">
            <w:pPr>
              <w:rPr>
                <w:b/>
              </w:rPr>
            </w:pPr>
            <w:r>
              <w:rPr>
                <w:b/>
              </w:rPr>
              <w:t>Average write (</w:t>
            </w:r>
            <w:proofErr w:type="spellStart"/>
            <w:r>
              <w:rPr>
                <w:b/>
              </w:rPr>
              <w:t>ms</w:t>
            </w:r>
            <w:proofErr w:type="spellEnd"/>
            <w:r>
              <w:rPr>
                <w:b/>
              </w:rPr>
              <w:t>)</w:t>
            </w:r>
          </w:p>
        </w:tc>
        <w:tc>
          <w:tcPr>
            <w:tcW w:w="1980" w:type="dxa"/>
          </w:tcPr>
          <w:p w14:paraId="501CC8A7" w14:textId="50623FE4" w:rsidR="00F07D6A" w:rsidRDefault="00F07D6A" w:rsidP="00F07D6A">
            <w:pPr>
              <w:rPr>
                <w:b/>
              </w:rPr>
            </w:pPr>
            <w:r>
              <w:rPr>
                <w:b/>
              </w:rPr>
              <w:t>Average read (</w:t>
            </w:r>
            <w:proofErr w:type="spellStart"/>
            <w:r>
              <w:rPr>
                <w:b/>
              </w:rPr>
              <w:t>ms</w:t>
            </w:r>
            <w:proofErr w:type="spellEnd"/>
            <w:r>
              <w:rPr>
                <w:b/>
              </w:rPr>
              <w:t>)</w:t>
            </w:r>
          </w:p>
        </w:tc>
        <w:tc>
          <w:tcPr>
            <w:tcW w:w="2335" w:type="dxa"/>
          </w:tcPr>
          <w:p w14:paraId="7B4A7EEA" w14:textId="0F057BA9" w:rsidR="00F07D6A" w:rsidRDefault="00F07D6A" w:rsidP="00F07D6A">
            <w:pPr>
              <w:rPr>
                <w:b/>
              </w:rPr>
            </w:pPr>
            <w:r>
              <w:rPr>
                <w:b/>
              </w:rPr>
              <w:t>Average write (</w:t>
            </w:r>
            <w:proofErr w:type="spellStart"/>
            <w:r>
              <w:rPr>
                <w:b/>
              </w:rPr>
              <w:t>ms</w:t>
            </w:r>
            <w:proofErr w:type="spellEnd"/>
            <w:r>
              <w:rPr>
                <w:b/>
              </w:rPr>
              <w:t>)</w:t>
            </w:r>
          </w:p>
        </w:tc>
      </w:tr>
      <w:tr w:rsidR="00F07D6A" w14:paraId="765138DF" w14:textId="77777777" w:rsidTr="00F07D6A">
        <w:trPr>
          <w:jc w:val="center"/>
        </w:trPr>
        <w:tc>
          <w:tcPr>
            <w:tcW w:w="1165" w:type="dxa"/>
          </w:tcPr>
          <w:p w14:paraId="69EAC316" w14:textId="205AA376" w:rsidR="00F07D6A" w:rsidRDefault="00F07D6A" w:rsidP="00F07D6A">
            <w:pPr>
              <w:jc w:val="center"/>
              <w:rPr>
                <w:b/>
              </w:rPr>
            </w:pPr>
            <w:r>
              <w:rPr>
                <w:b/>
              </w:rPr>
              <w:t>Random</w:t>
            </w:r>
          </w:p>
        </w:tc>
        <w:tc>
          <w:tcPr>
            <w:tcW w:w="1890" w:type="dxa"/>
          </w:tcPr>
          <w:p w14:paraId="6E4B1C00" w14:textId="4D6A07AD" w:rsidR="00F07D6A" w:rsidRDefault="00F07D6A" w:rsidP="00F07D6A">
            <w:pPr>
              <w:jc w:val="center"/>
              <w:rPr>
                <w:b/>
              </w:rPr>
            </w:pPr>
            <w:r>
              <w:rPr>
                <w:b/>
              </w:rPr>
              <w:t>674</w:t>
            </w:r>
          </w:p>
        </w:tc>
        <w:tc>
          <w:tcPr>
            <w:tcW w:w="1980" w:type="dxa"/>
          </w:tcPr>
          <w:p w14:paraId="527E1340" w14:textId="350873AD" w:rsidR="00F07D6A" w:rsidRDefault="00F07D6A" w:rsidP="00F07D6A">
            <w:pPr>
              <w:jc w:val="center"/>
              <w:rPr>
                <w:b/>
              </w:rPr>
            </w:pPr>
            <w:r>
              <w:rPr>
                <w:b/>
              </w:rPr>
              <w:t>74</w:t>
            </w:r>
          </w:p>
        </w:tc>
        <w:tc>
          <w:tcPr>
            <w:tcW w:w="1980" w:type="dxa"/>
          </w:tcPr>
          <w:p w14:paraId="49B563C7" w14:textId="5ADC0F65" w:rsidR="00F07D6A" w:rsidRDefault="00F07D6A" w:rsidP="00F07D6A">
            <w:pPr>
              <w:jc w:val="center"/>
              <w:rPr>
                <w:b/>
              </w:rPr>
            </w:pPr>
            <w:r>
              <w:rPr>
                <w:b/>
              </w:rPr>
              <w:t>112</w:t>
            </w:r>
          </w:p>
        </w:tc>
        <w:tc>
          <w:tcPr>
            <w:tcW w:w="2335" w:type="dxa"/>
          </w:tcPr>
          <w:p w14:paraId="4EC1A7DA" w14:textId="1B2C9EF8" w:rsidR="00F07D6A" w:rsidRDefault="00F07D6A" w:rsidP="00F07D6A">
            <w:pPr>
              <w:jc w:val="center"/>
              <w:rPr>
                <w:b/>
              </w:rPr>
            </w:pPr>
            <w:r>
              <w:rPr>
                <w:b/>
              </w:rPr>
              <w:t>92</w:t>
            </w:r>
          </w:p>
        </w:tc>
      </w:tr>
      <w:tr w:rsidR="00F07D6A" w14:paraId="0D059B5B" w14:textId="77777777" w:rsidTr="00F07D6A">
        <w:trPr>
          <w:jc w:val="center"/>
        </w:trPr>
        <w:tc>
          <w:tcPr>
            <w:tcW w:w="1165" w:type="dxa"/>
          </w:tcPr>
          <w:p w14:paraId="24FFCBAF" w14:textId="20AA5037" w:rsidR="00F07D6A" w:rsidRDefault="00F07D6A" w:rsidP="00F07D6A">
            <w:pPr>
              <w:jc w:val="center"/>
              <w:rPr>
                <w:b/>
              </w:rPr>
            </w:pPr>
            <w:r>
              <w:rPr>
                <w:b/>
              </w:rPr>
              <w:t>Local</w:t>
            </w:r>
          </w:p>
        </w:tc>
        <w:tc>
          <w:tcPr>
            <w:tcW w:w="1890" w:type="dxa"/>
          </w:tcPr>
          <w:p w14:paraId="0435B80B" w14:textId="5DBB3C76" w:rsidR="00F07D6A" w:rsidRDefault="00F07D6A" w:rsidP="00F07D6A">
            <w:pPr>
              <w:jc w:val="center"/>
              <w:rPr>
                <w:b/>
              </w:rPr>
            </w:pPr>
            <w:r>
              <w:rPr>
                <w:b/>
              </w:rPr>
              <w:t>1</w:t>
            </w:r>
          </w:p>
        </w:tc>
        <w:tc>
          <w:tcPr>
            <w:tcW w:w="1980" w:type="dxa"/>
          </w:tcPr>
          <w:p w14:paraId="1BE22BB4" w14:textId="5483C221" w:rsidR="00F07D6A" w:rsidRDefault="00F07D6A" w:rsidP="00F07D6A">
            <w:pPr>
              <w:jc w:val="center"/>
              <w:rPr>
                <w:b/>
              </w:rPr>
            </w:pPr>
            <w:r>
              <w:rPr>
                <w:b/>
              </w:rPr>
              <w:t>1163</w:t>
            </w:r>
          </w:p>
        </w:tc>
        <w:tc>
          <w:tcPr>
            <w:tcW w:w="1980" w:type="dxa"/>
          </w:tcPr>
          <w:p w14:paraId="4EB36A96" w14:textId="7C15246E" w:rsidR="00F07D6A" w:rsidRDefault="00F07D6A" w:rsidP="00F07D6A">
            <w:pPr>
              <w:jc w:val="center"/>
              <w:rPr>
                <w:b/>
              </w:rPr>
            </w:pPr>
            <w:r>
              <w:rPr>
                <w:b/>
              </w:rPr>
              <w:t>439</w:t>
            </w:r>
          </w:p>
        </w:tc>
        <w:tc>
          <w:tcPr>
            <w:tcW w:w="2335" w:type="dxa"/>
          </w:tcPr>
          <w:p w14:paraId="540CE04C" w14:textId="064E42B5" w:rsidR="00F07D6A" w:rsidRDefault="00F07D6A" w:rsidP="00F07D6A">
            <w:pPr>
              <w:jc w:val="center"/>
              <w:rPr>
                <w:b/>
              </w:rPr>
            </w:pPr>
            <w:r>
              <w:rPr>
                <w:b/>
              </w:rPr>
              <w:t>497</w:t>
            </w:r>
          </w:p>
        </w:tc>
      </w:tr>
      <w:tr w:rsidR="00F07D6A" w14:paraId="7BC6D44C" w14:textId="77777777" w:rsidTr="00F07D6A">
        <w:trPr>
          <w:jc w:val="center"/>
        </w:trPr>
        <w:tc>
          <w:tcPr>
            <w:tcW w:w="1165" w:type="dxa"/>
          </w:tcPr>
          <w:p w14:paraId="2B259A12" w14:textId="0ACB5746" w:rsidR="00F07D6A" w:rsidRDefault="00F07D6A" w:rsidP="00F07D6A">
            <w:pPr>
              <w:jc w:val="center"/>
              <w:rPr>
                <w:b/>
              </w:rPr>
            </w:pPr>
            <w:r>
              <w:rPr>
                <w:b/>
              </w:rPr>
              <w:t>Mixed</w:t>
            </w:r>
          </w:p>
        </w:tc>
        <w:tc>
          <w:tcPr>
            <w:tcW w:w="1890" w:type="dxa"/>
          </w:tcPr>
          <w:p w14:paraId="5C947E3A" w14:textId="2A40A543" w:rsidR="00F07D6A" w:rsidRDefault="00F07D6A" w:rsidP="00F07D6A">
            <w:pPr>
              <w:jc w:val="center"/>
              <w:rPr>
                <w:b/>
              </w:rPr>
            </w:pPr>
            <w:r>
              <w:rPr>
                <w:b/>
              </w:rPr>
              <w:t>9</w:t>
            </w:r>
          </w:p>
        </w:tc>
        <w:tc>
          <w:tcPr>
            <w:tcW w:w="1980" w:type="dxa"/>
          </w:tcPr>
          <w:p w14:paraId="47BB612B" w14:textId="386C352C" w:rsidR="00F07D6A" w:rsidRDefault="00F07D6A" w:rsidP="00F07D6A">
            <w:pPr>
              <w:jc w:val="center"/>
              <w:rPr>
                <w:b/>
              </w:rPr>
            </w:pPr>
            <w:r>
              <w:rPr>
                <w:b/>
              </w:rPr>
              <w:t>528</w:t>
            </w:r>
          </w:p>
        </w:tc>
        <w:tc>
          <w:tcPr>
            <w:tcW w:w="1980" w:type="dxa"/>
          </w:tcPr>
          <w:p w14:paraId="7A8B9040" w14:textId="669EADFA" w:rsidR="00F07D6A" w:rsidRDefault="00F07D6A" w:rsidP="00F07D6A">
            <w:pPr>
              <w:jc w:val="center"/>
              <w:rPr>
                <w:b/>
              </w:rPr>
            </w:pPr>
            <w:r>
              <w:rPr>
                <w:b/>
              </w:rPr>
              <w:t>57</w:t>
            </w:r>
          </w:p>
        </w:tc>
        <w:tc>
          <w:tcPr>
            <w:tcW w:w="2335" w:type="dxa"/>
          </w:tcPr>
          <w:p w14:paraId="5729DB17" w14:textId="38057C86" w:rsidR="00F07D6A" w:rsidRDefault="00F07D6A" w:rsidP="00F07D6A">
            <w:pPr>
              <w:jc w:val="center"/>
              <w:rPr>
                <w:b/>
              </w:rPr>
            </w:pPr>
            <w:r>
              <w:rPr>
                <w:b/>
              </w:rPr>
              <w:t>65</w:t>
            </w:r>
          </w:p>
        </w:tc>
      </w:tr>
      <w:tr w:rsidR="00F07D6A" w14:paraId="5F209087" w14:textId="77777777" w:rsidTr="00F07D6A">
        <w:trPr>
          <w:jc w:val="center"/>
        </w:trPr>
        <w:tc>
          <w:tcPr>
            <w:tcW w:w="1165" w:type="dxa"/>
          </w:tcPr>
          <w:p w14:paraId="15CB6ABD" w14:textId="65DFA445" w:rsidR="00F07D6A" w:rsidRDefault="00F07D6A" w:rsidP="00F07D6A">
            <w:pPr>
              <w:jc w:val="center"/>
              <w:rPr>
                <w:b/>
              </w:rPr>
            </w:pPr>
            <w:proofErr w:type="spellStart"/>
            <w:r>
              <w:rPr>
                <w:b/>
              </w:rPr>
              <w:t>Advers</w:t>
            </w:r>
            <w:proofErr w:type="spellEnd"/>
            <w:r>
              <w:rPr>
                <w:b/>
              </w:rPr>
              <w:t>.</w:t>
            </w:r>
          </w:p>
        </w:tc>
        <w:tc>
          <w:tcPr>
            <w:tcW w:w="1890" w:type="dxa"/>
          </w:tcPr>
          <w:p w14:paraId="37CA8357" w14:textId="594ADD55" w:rsidR="00F07D6A" w:rsidRDefault="00F07D6A" w:rsidP="00F07D6A">
            <w:pPr>
              <w:jc w:val="center"/>
              <w:rPr>
                <w:b/>
              </w:rPr>
            </w:pPr>
            <w:r>
              <w:rPr>
                <w:b/>
              </w:rPr>
              <w:t>96</w:t>
            </w:r>
          </w:p>
        </w:tc>
        <w:tc>
          <w:tcPr>
            <w:tcW w:w="1980" w:type="dxa"/>
          </w:tcPr>
          <w:p w14:paraId="6F1D80A9" w14:textId="6CB12847" w:rsidR="00F07D6A" w:rsidRDefault="00F07D6A" w:rsidP="00F07D6A">
            <w:pPr>
              <w:jc w:val="center"/>
              <w:rPr>
                <w:b/>
              </w:rPr>
            </w:pPr>
            <w:r>
              <w:rPr>
                <w:b/>
              </w:rPr>
              <w:t>128</w:t>
            </w:r>
          </w:p>
        </w:tc>
        <w:tc>
          <w:tcPr>
            <w:tcW w:w="1980" w:type="dxa"/>
          </w:tcPr>
          <w:p w14:paraId="59DDCE5A" w14:textId="2B16881B" w:rsidR="00F07D6A" w:rsidRDefault="00F07D6A" w:rsidP="00F07D6A">
            <w:pPr>
              <w:jc w:val="center"/>
              <w:rPr>
                <w:b/>
              </w:rPr>
            </w:pPr>
            <w:r>
              <w:rPr>
                <w:b/>
              </w:rPr>
              <w:t>69</w:t>
            </w:r>
          </w:p>
        </w:tc>
        <w:tc>
          <w:tcPr>
            <w:tcW w:w="2335" w:type="dxa"/>
          </w:tcPr>
          <w:p w14:paraId="2D422F62" w14:textId="4364BE7C" w:rsidR="00F07D6A" w:rsidRDefault="00F07D6A" w:rsidP="00F07D6A">
            <w:pPr>
              <w:jc w:val="center"/>
              <w:rPr>
                <w:b/>
              </w:rPr>
            </w:pPr>
            <w:r>
              <w:rPr>
                <w:b/>
              </w:rPr>
              <w:t>57</w:t>
            </w:r>
          </w:p>
        </w:tc>
      </w:tr>
    </w:tbl>
    <w:p w14:paraId="6F014175" w14:textId="19DB46A5" w:rsidR="006B3FC8" w:rsidRDefault="006B3FC8">
      <w:pPr>
        <w:rPr>
          <w:b/>
        </w:rPr>
      </w:pPr>
    </w:p>
    <w:p w14:paraId="0C31E469" w14:textId="410583EA" w:rsidR="00F07D6A" w:rsidRDefault="00F07D6A">
      <w:r>
        <w:rPr>
          <w:b/>
        </w:rPr>
        <w:tab/>
      </w:r>
      <w:r>
        <w:t xml:space="preserve">Looking at these performance results, I am not quite sure I executed my implementation properly. </w:t>
      </w:r>
      <w:r w:rsidR="001A6584">
        <w:t xml:space="preserve">These numbers are a little higher than other runs but seem a little too high for some of the different test cases. I am most interested in the localized accesses with caching enabled. This performance metric had the widest variance by far and the average write was more than twice as long as any of the other average write test cases. I am not as surprised about the local accesses average read time since it kind of makes sense since that it’s just reading directly from the </w:t>
      </w:r>
      <w:proofErr w:type="gramStart"/>
      <w:r w:rsidR="001A6584">
        <w:t>cache</w:t>
      </w:r>
      <w:proofErr w:type="gramEnd"/>
      <w:r w:rsidR="001A6584">
        <w:t xml:space="preserve"> but I am not so sure why the write had an average of 1163 milliseconds. </w:t>
      </w:r>
    </w:p>
    <w:p w14:paraId="0BA287D8" w14:textId="697C4A06" w:rsidR="001A6584" w:rsidRDefault="001A6584">
      <w:r>
        <w:tab/>
        <w:t>With these numb</w:t>
      </w:r>
      <w:bookmarkStart w:id="0" w:name="_GoBack"/>
      <w:bookmarkEnd w:id="0"/>
      <w:r>
        <w:t xml:space="preserve">ers, it’s observed that caching reduces the read time for local and </w:t>
      </w:r>
      <w:proofErr w:type="gramStart"/>
      <w:r>
        <w:t>mixed</w:t>
      </w:r>
      <w:proofErr w:type="gramEnd"/>
      <w:r>
        <w:t xml:space="preserve"> but it is slightly higher with random and adversarial. </w:t>
      </w:r>
      <w:r w:rsidR="00A4673F">
        <w:t xml:space="preserve">Overall it appears that the average write times are longer with caching. Another interesting performance indicator I found was the average read time for random accesses with caching enabled. It seems to be significantly higher with caching enabled. </w:t>
      </w:r>
    </w:p>
    <w:p w14:paraId="466DD859" w14:textId="5B2D75C1" w:rsidR="007F0269" w:rsidRDefault="007F0269" w:rsidP="007F0269">
      <w:pPr>
        <w:rPr>
          <w:b/>
        </w:rPr>
      </w:pPr>
      <w:r w:rsidRPr="0092422B">
        <w:rPr>
          <w:b/>
        </w:rPr>
        <w:t>Performance Evaluation</w:t>
      </w:r>
      <w:r>
        <w:rPr>
          <w:b/>
        </w:rPr>
        <w:t xml:space="preserve"> – </w:t>
      </w:r>
      <w:r>
        <w:rPr>
          <w:b/>
        </w:rPr>
        <w:t>with each test case ran alone</w:t>
      </w:r>
    </w:p>
    <w:tbl>
      <w:tblPr>
        <w:tblStyle w:val="TableGrid"/>
        <w:tblW w:w="0" w:type="auto"/>
        <w:jc w:val="center"/>
        <w:tblLook w:val="04A0" w:firstRow="1" w:lastRow="0" w:firstColumn="1" w:lastColumn="0" w:noHBand="0" w:noVBand="1"/>
      </w:tblPr>
      <w:tblGrid>
        <w:gridCol w:w="1165"/>
        <w:gridCol w:w="1890"/>
        <w:gridCol w:w="1980"/>
        <w:gridCol w:w="1980"/>
        <w:gridCol w:w="2335"/>
      </w:tblGrid>
      <w:tr w:rsidR="007F0269" w14:paraId="60E24DC9" w14:textId="77777777" w:rsidTr="00B15612">
        <w:trPr>
          <w:jc w:val="center"/>
        </w:trPr>
        <w:tc>
          <w:tcPr>
            <w:tcW w:w="1165" w:type="dxa"/>
            <w:vMerge w:val="restart"/>
          </w:tcPr>
          <w:p w14:paraId="7F11AB9D" w14:textId="77777777" w:rsidR="007F0269" w:rsidRDefault="007F0269" w:rsidP="00B15612">
            <w:pPr>
              <w:rPr>
                <w:b/>
              </w:rPr>
            </w:pPr>
            <w:r>
              <w:rPr>
                <w:b/>
              </w:rPr>
              <w:t>Test Case</w:t>
            </w:r>
          </w:p>
        </w:tc>
        <w:tc>
          <w:tcPr>
            <w:tcW w:w="3870" w:type="dxa"/>
            <w:gridSpan w:val="2"/>
          </w:tcPr>
          <w:p w14:paraId="63F1ABB5" w14:textId="77777777" w:rsidR="007F0269" w:rsidRDefault="007F0269" w:rsidP="00B15612">
            <w:pPr>
              <w:jc w:val="center"/>
              <w:rPr>
                <w:b/>
              </w:rPr>
            </w:pPr>
            <w:r>
              <w:rPr>
                <w:b/>
              </w:rPr>
              <w:t>With Cache enabled</w:t>
            </w:r>
          </w:p>
        </w:tc>
        <w:tc>
          <w:tcPr>
            <w:tcW w:w="4315" w:type="dxa"/>
            <w:gridSpan w:val="2"/>
          </w:tcPr>
          <w:p w14:paraId="49551A64" w14:textId="77777777" w:rsidR="007F0269" w:rsidRDefault="007F0269" w:rsidP="00B15612">
            <w:pPr>
              <w:jc w:val="center"/>
              <w:rPr>
                <w:b/>
              </w:rPr>
            </w:pPr>
            <w:r>
              <w:rPr>
                <w:b/>
              </w:rPr>
              <w:t>With Cache disabled</w:t>
            </w:r>
          </w:p>
        </w:tc>
      </w:tr>
      <w:tr w:rsidR="007F0269" w14:paraId="3C4399CA" w14:textId="77777777" w:rsidTr="00B15612">
        <w:trPr>
          <w:jc w:val="center"/>
        </w:trPr>
        <w:tc>
          <w:tcPr>
            <w:tcW w:w="1165" w:type="dxa"/>
            <w:vMerge/>
          </w:tcPr>
          <w:p w14:paraId="64CF0197" w14:textId="77777777" w:rsidR="007F0269" w:rsidRDefault="007F0269" w:rsidP="00B15612">
            <w:pPr>
              <w:rPr>
                <w:b/>
              </w:rPr>
            </w:pPr>
          </w:p>
        </w:tc>
        <w:tc>
          <w:tcPr>
            <w:tcW w:w="1890" w:type="dxa"/>
          </w:tcPr>
          <w:p w14:paraId="747CFB6F" w14:textId="77777777" w:rsidR="007F0269" w:rsidRDefault="007F0269" w:rsidP="00B15612">
            <w:pPr>
              <w:rPr>
                <w:b/>
              </w:rPr>
            </w:pPr>
            <w:r>
              <w:rPr>
                <w:b/>
              </w:rPr>
              <w:t>Average read (</w:t>
            </w:r>
            <w:proofErr w:type="spellStart"/>
            <w:r>
              <w:rPr>
                <w:b/>
              </w:rPr>
              <w:t>ms</w:t>
            </w:r>
            <w:proofErr w:type="spellEnd"/>
            <w:r>
              <w:rPr>
                <w:b/>
              </w:rPr>
              <w:t>)</w:t>
            </w:r>
          </w:p>
        </w:tc>
        <w:tc>
          <w:tcPr>
            <w:tcW w:w="1980" w:type="dxa"/>
          </w:tcPr>
          <w:p w14:paraId="79C6BBA5" w14:textId="77777777" w:rsidR="007F0269" w:rsidRDefault="007F0269" w:rsidP="00B15612">
            <w:pPr>
              <w:rPr>
                <w:b/>
              </w:rPr>
            </w:pPr>
            <w:r>
              <w:rPr>
                <w:b/>
              </w:rPr>
              <w:t>Average write (</w:t>
            </w:r>
            <w:proofErr w:type="spellStart"/>
            <w:r>
              <w:rPr>
                <w:b/>
              </w:rPr>
              <w:t>ms</w:t>
            </w:r>
            <w:proofErr w:type="spellEnd"/>
            <w:r>
              <w:rPr>
                <w:b/>
              </w:rPr>
              <w:t>)</w:t>
            </w:r>
          </w:p>
        </w:tc>
        <w:tc>
          <w:tcPr>
            <w:tcW w:w="1980" w:type="dxa"/>
          </w:tcPr>
          <w:p w14:paraId="58199F8D" w14:textId="77777777" w:rsidR="007F0269" w:rsidRDefault="007F0269" w:rsidP="00B15612">
            <w:pPr>
              <w:rPr>
                <w:b/>
              </w:rPr>
            </w:pPr>
            <w:r>
              <w:rPr>
                <w:b/>
              </w:rPr>
              <w:t>Average read (</w:t>
            </w:r>
            <w:proofErr w:type="spellStart"/>
            <w:r>
              <w:rPr>
                <w:b/>
              </w:rPr>
              <w:t>ms</w:t>
            </w:r>
            <w:proofErr w:type="spellEnd"/>
            <w:r>
              <w:rPr>
                <w:b/>
              </w:rPr>
              <w:t>)</w:t>
            </w:r>
          </w:p>
        </w:tc>
        <w:tc>
          <w:tcPr>
            <w:tcW w:w="2335" w:type="dxa"/>
          </w:tcPr>
          <w:p w14:paraId="6A0AD2BD" w14:textId="77777777" w:rsidR="007F0269" w:rsidRDefault="007F0269" w:rsidP="00B15612">
            <w:pPr>
              <w:rPr>
                <w:b/>
              </w:rPr>
            </w:pPr>
            <w:r>
              <w:rPr>
                <w:b/>
              </w:rPr>
              <w:t>Average write (</w:t>
            </w:r>
            <w:proofErr w:type="spellStart"/>
            <w:r>
              <w:rPr>
                <w:b/>
              </w:rPr>
              <w:t>ms</w:t>
            </w:r>
            <w:proofErr w:type="spellEnd"/>
            <w:r>
              <w:rPr>
                <w:b/>
              </w:rPr>
              <w:t>)</w:t>
            </w:r>
          </w:p>
        </w:tc>
      </w:tr>
      <w:tr w:rsidR="007F0269" w14:paraId="6264E33C" w14:textId="77777777" w:rsidTr="00B15612">
        <w:trPr>
          <w:jc w:val="center"/>
        </w:trPr>
        <w:tc>
          <w:tcPr>
            <w:tcW w:w="1165" w:type="dxa"/>
          </w:tcPr>
          <w:p w14:paraId="086FC143" w14:textId="77777777" w:rsidR="007F0269" w:rsidRDefault="007F0269" w:rsidP="00B15612">
            <w:pPr>
              <w:jc w:val="center"/>
              <w:rPr>
                <w:b/>
              </w:rPr>
            </w:pPr>
            <w:r>
              <w:rPr>
                <w:b/>
              </w:rPr>
              <w:t>Random</w:t>
            </w:r>
          </w:p>
        </w:tc>
        <w:tc>
          <w:tcPr>
            <w:tcW w:w="1890" w:type="dxa"/>
          </w:tcPr>
          <w:p w14:paraId="4255E9E0" w14:textId="61173471" w:rsidR="007F0269" w:rsidRDefault="00E361C9" w:rsidP="00B15612">
            <w:pPr>
              <w:jc w:val="center"/>
              <w:rPr>
                <w:b/>
              </w:rPr>
            </w:pPr>
            <w:r>
              <w:rPr>
                <w:b/>
              </w:rPr>
              <w:t>84</w:t>
            </w:r>
          </w:p>
        </w:tc>
        <w:tc>
          <w:tcPr>
            <w:tcW w:w="1980" w:type="dxa"/>
          </w:tcPr>
          <w:p w14:paraId="74FA1B9A" w14:textId="419003CD" w:rsidR="007F0269" w:rsidRDefault="00E361C9" w:rsidP="00B15612">
            <w:pPr>
              <w:jc w:val="center"/>
              <w:rPr>
                <w:b/>
              </w:rPr>
            </w:pPr>
            <w:r>
              <w:rPr>
                <w:b/>
              </w:rPr>
              <w:t>71</w:t>
            </w:r>
          </w:p>
        </w:tc>
        <w:tc>
          <w:tcPr>
            <w:tcW w:w="1980" w:type="dxa"/>
          </w:tcPr>
          <w:p w14:paraId="3A01CBFF" w14:textId="13EC5AB5" w:rsidR="007F0269" w:rsidRDefault="00E361C9" w:rsidP="00B15612">
            <w:pPr>
              <w:jc w:val="center"/>
              <w:rPr>
                <w:b/>
              </w:rPr>
            </w:pPr>
            <w:r>
              <w:rPr>
                <w:b/>
              </w:rPr>
              <w:t>69</w:t>
            </w:r>
          </w:p>
        </w:tc>
        <w:tc>
          <w:tcPr>
            <w:tcW w:w="2335" w:type="dxa"/>
          </w:tcPr>
          <w:p w14:paraId="71FBC296" w14:textId="5DB39C34" w:rsidR="007F0269" w:rsidRDefault="00E361C9" w:rsidP="00B15612">
            <w:pPr>
              <w:jc w:val="center"/>
              <w:rPr>
                <w:b/>
              </w:rPr>
            </w:pPr>
            <w:r>
              <w:rPr>
                <w:b/>
              </w:rPr>
              <w:t>43</w:t>
            </w:r>
          </w:p>
        </w:tc>
      </w:tr>
      <w:tr w:rsidR="007F0269" w14:paraId="51E32F74" w14:textId="77777777" w:rsidTr="00B15612">
        <w:trPr>
          <w:jc w:val="center"/>
        </w:trPr>
        <w:tc>
          <w:tcPr>
            <w:tcW w:w="1165" w:type="dxa"/>
          </w:tcPr>
          <w:p w14:paraId="536E609E" w14:textId="77777777" w:rsidR="007F0269" w:rsidRDefault="007F0269" w:rsidP="00B15612">
            <w:pPr>
              <w:jc w:val="center"/>
              <w:rPr>
                <w:b/>
              </w:rPr>
            </w:pPr>
            <w:r>
              <w:rPr>
                <w:b/>
              </w:rPr>
              <w:t>Local</w:t>
            </w:r>
          </w:p>
        </w:tc>
        <w:tc>
          <w:tcPr>
            <w:tcW w:w="1890" w:type="dxa"/>
          </w:tcPr>
          <w:p w14:paraId="4C7D75D9" w14:textId="1761A3DB" w:rsidR="007F0269" w:rsidRDefault="00E361C9" w:rsidP="00B15612">
            <w:pPr>
              <w:jc w:val="center"/>
              <w:rPr>
                <w:b/>
              </w:rPr>
            </w:pPr>
            <w:r>
              <w:rPr>
                <w:b/>
              </w:rPr>
              <w:t>2</w:t>
            </w:r>
          </w:p>
        </w:tc>
        <w:tc>
          <w:tcPr>
            <w:tcW w:w="1980" w:type="dxa"/>
          </w:tcPr>
          <w:p w14:paraId="041EE79E" w14:textId="7850A411" w:rsidR="007F0269" w:rsidRDefault="00E361C9" w:rsidP="00B15612">
            <w:pPr>
              <w:jc w:val="center"/>
              <w:rPr>
                <w:b/>
              </w:rPr>
            </w:pPr>
            <w:r>
              <w:rPr>
                <w:b/>
              </w:rPr>
              <w:t>670</w:t>
            </w:r>
          </w:p>
        </w:tc>
        <w:tc>
          <w:tcPr>
            <w:tcW w:w="1980" w:type="dxa"/>
          </w:tcPr>
          <w:p w14:paraId="30A84D73" w14:textId="528D5964" w:rsidR="007F0269" w:rsidRDefault="00E361C9" w:rsidP="00B15612">
            <w:pPr>
              <w:jc w:val="center"/>
              <w:rPr>
                <w:b/>
              </w:rPr>
            </w:pPr>
            <w:r>
              <w:rPr>
                <w:b/>
              </w:rPr>
              <w:t>270</w:t>
            </w:r>
          </w:p>
        </w:tc>
        <w:tc>
          <w:tcPr>
            <w:tcW w:w="2335" w:type="dxa"/>
          </w:tcPr>
          <w:p w14:paraId="43AFFF55" w14:textId="4542D215" w:rsidR="007F0269" w:rsidRDefault="00E361C9" w:rsidP="00B15612">
            <w:pPr>
              <w:jc w:val="center"/>
              <w:rPr>
                <w:b/>
              </w:rPr>
            </w:pPr>
            <w:r>
              <w:rPr>
                <w:b/>
              </w:rPr>
              <w:t>387</w:t>
            </w:r>
          </w:p>
        </w:tc>
      </w:tr>
      <w:tr w:rsidR="007F0269" w14:paraId="0866560F" w14:textId="77777777" w:rsidTr="00B15612">
        <w:trPr>
          <w:jc w:val="center"/>
        </w:trPr>
        <w:tc>
          <w:tcPr>
            <w:tcW w:w="1165" w:type="dxa"/>
          </w:tcPr>
          <w:p w14:paraId="13A04B3C" w14:textId="77777777" w:rsidR="007F0269" w:rsidRDefault="007F0269" w:rsidP="00B15612">
            <w:pPr>
              <w:jc w:val="center"/>
              <w:rPr>
                <w:b/>
              </w:rPr>
            </w:pPr>
            <w:r>
              <w:rPr>
                <w:b/>
              </w:rPr>
              <w:t>Mixed</w:t>
            </w:r>
          </w:p>
        </w:tc>
        <w:tc>
          <w:tcPr>
            <w:tcW w:w="1890" w:type="dxa"/>
          </w:tcPr>
          <w:p w14:paraId="07730B53" w14:textId="1BEC2451" w:rsidR="007F0269" w:rsidRDefault="00E361C9" w:rsidP="00B15612">
            <w:pPr>
              <w:jc w:val="center"/>
              <w:rPr>
                <w:b/>
              </w:rPr>
            </w:pPr>
            <w:r>
              <w:rPr>
                <w:b/>
              </w:rPr>
              <w:t>20</w:t>
            </w:r>
          </w:p>
        </w:tc>
        <w:tc>
          <w:tcPr>
            <w:tcW w:w="1980" w:type="dxa"/>
          </w:tcPr>
          <w:p w14:paraId="6386306A" w14:textId="14001662" w:rsidR="007F0269" w:rsidRDefault="00E361C9" w:rsidP="00B15612">
            <w:pPr>
              <w:jc w:val="center"/>
              <w:rPr>
                <w:b/>
              </w:rPr>
            </w:pPr>
            <w:r>
              <w:rPr>
                <w:b/>
              </w:rPr>
              <w:t>48</w:t>
            </w:r>
          </w:p>
        </w:tc>
        <w:tc>
          <w:tcPr>
            <w:tcW w:w="1980" w:type="dxa"/>
          </w:tcPr>
          <w:p w14:paraId="2DFC345E" w14:textId="2B89131C" w:rsidR="007F0269" w:rsidRDefault="00E361C9" w:rsidP="00B15612">
            <w:pPr>
              <w:jc w:val="center"/>
              <w:rPr>
                <w:b/>
              </w:rPr>
            </w:pPr>
            <w:r>
              <w:rPr>
                <w:b/>
              </w:rPr>
              <w:t>23</w:t>
            </w:r>
          </w:p>
        </w:tc>
        <w:tc>
          <w:tcPr>
            <w:tcW w:w="2335" w:type="dxa"/>
          </w:tcPr>
          <w:p w14:paraId="3F71B62B" w14:textId="0FB8E7AD" w:rsidR="007F0269" w:rsidRDefault="00E361C9" w:rsidP="00B15612">
            <w:pPr>
              <w:jc w:val="center"/>
              <w:rPr>
                <w:b/>
              </w:rPr>
            </w:pPr>
            <w:r>
              <w:rPr>
                <w:b/>
              </w:rPr>
              <w:t>34</w:t>
            </w:r>
          </w:p>
        </w:tc>
      </w:tr>
      <w:tr w:rsidR="007F0269" w14:paraId="6E1936A7" w14:textId="77777777" w:rsidTr="00B15612">
        <w:trPr>
          <w:jc w:val="center"/>
        </w:trPr>
        <w:tc>
          <w:tcPr>
            <w:tcW w:w="1165" w:type="dxa"/>
          </w:tcPr>
          <w:p w14:paraId="59002709" w14:textId="77777777" w:rsidR="007F0269" w:rsidRDefault="007F0269" w:rsidP="00B15612">
            <w:pPr>
              <w:jc w:val="center"/>
              <w:rPr>
                <w:b/>
              </w:rPr>
            </w:pPr>
            <w:proofErr w:type="spellStart"/>
            <w:r>
              <w:rPr>
                <w:b/>
              </w:rPr>
              <w:t>Advers</w:t>
            </w:r>
            <w:proofErr w:type="spellEnd"/>
            <w:r>
              <w:rPr>
                <w:b/>
              </w:rPr>
              <w:t>.</w:t>
            </w:r>
          </w:p>
        </w:tc>
        <w:tc>
          <w:tcPr>
            <w:tcW w:w="1890" w:type="dxa"/>
          </w:tcPr>
          <w:p w14:paraId="75E656D6" w14:textId="68C1147D" w:rsidR="007F0269" w:rsidRDefault="007F0269" w:rsidP="00B15612">
            <w:pPr>
              <w:jc w:val="center"/>
              <w:rPr>
                <w:b/>
              </w:rPr>
            </w:pPr>
            <w:r>
              <w:rPr>
                <w:b/>
              </w:rPr>
              <w:t>2</w:t>
            </w:r>
          </w:p>
        </w:tc>
        <w:tc>
          <w:tcPr>
            <w:tcW w:w="1980" w:type="dxa"/>
          </w:tcPr>
          <w:p w14:paraId="209E5664" w14:textId="25FBFB1D" w:rsidR="007F0269" w:rsidRDefault="007F0269" w:rsidP="00B15612">
            <w:pPr>
              <w:jc w:val="center"/>
              <w:rPr>
                <w:b/>
              </w:rPr>
            </w:pPr>
            <w:r>
              <w:rPr>
                <w:b/>
              </w:rPr>
              <w:t>39</w:t>
            </w:r>
          </w:p>
        </w:tc>
        <w:tc>
          <w:tcPr>
            <w:tcW w:w="1980" w:type="dxa"/>
          </w:tcPr>
          <w:p w14:paraId="7564FD89" w14:textId="372B6F70" w:rsidR="007F0269" w:rsidRDefault="007F0269" w:rsidP="00B15612">
            <w:pPr>
              <w:jc w:val="center"/>
              <w:rPr>
                <w:b/>
              </w:rPr>
            </w:pPr>
            <w:r>
              <w:rPr>
                <w:b/>
              </w:rPr>
              <w:t>20</w:t>
            </w:r>
          </w:p>
        </w:tc>
        <w:tc>
          <w:tcPr>
            <w:tcW w:w="2335" w:type="dxa"/>
          </w:tcPr>
          <w:p w14:paraId="3E5F6E5A" w14:textId="56912A21" w:rsidR="007F0269" w:rsidRDefault="007F0269" w:rsidP="00B15612">
            <w:pPr>
              <w:jc w:val="center"/>
              <w:rPr>
                <w:b/>
              </w:rPr>
            </w:pPr>
            <w:r>
              <w:rPr>
                <w:b/>
              </w:rPr>
              <w:t>20</w:t>
            </w:r>
          </w:p>
        </w:tc>
      </w:tr>
    </w:tbl>
    <w:p w14:paraId="6030AD1B" w14:textId="439C8EEC" w:rsidR="007F0269" w:rsidRDefault="007F0269"/>
    <w:p w14:paraId="6823BA9D" w14:textId="222A3714" w:rsidR="00E361C9" w:rsidRPr="00F07D6A" w:rsidRDefault="00E361C9">
      <w:r>
        <w:tab/>
        <w:t xml:space="preserve">The results listed above are only running Test4 with one test case at a time, for both enabled and disabled caching. These results look a lot better than the previous where all test cases were </w:t>
      </w:r>
      <w:proofErr w:type="gramStart"/>
      <w:r>
        <w:t>ran</w:t>
      </w:r>
      <w:proofErr w:type="gramEnd"/>
      <w:r>
        <w:t xml:space="preserve"> concurrently. The number appear proportionally smaller than the previous test results. I was expecting adversarial to be much worse than it was but for some reason it was still just about faster than all other test cases </w:t>
      </w:r>
      <w:proofErr w:type="gramStart"/>
      <w:r>
        <w:t>whether or not</w:t>
      </w:r>
      <w:proofErr w:type="gramEnd"/>
      <w:r>
        <w:t xml:space="preserve"> caching was enabled. </w:t>
      </w:r>
    </w:p>
    <w:sectPr w:rsidR="00E361C9" w:rsidRPr="00F07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B9"/>
    <w:rsid w:val="000C4CBF"/>
    <w:rsid w:val="00181566"/>
    <w:rsid w:val="001A6584"/>
    <w:rsid w:val="003F7C35"/>
    <w:rsid w:val="00431334"/>
    <w:rsid w:val="005F40F3"/>
    <w:rsid w:val="006830D2"/>
    <w:rsid w:val="006B3FC8"/>
    <w:rsid w:val="007F0269"/>
    <w:rsid w:val="00891EB9"/>
    <w:rsid w:val="0092422B"/>
    <w:rsid w:val="00977ED2"/>
    <w:rsid w:val="00A4673F"/>
    <w:rsid w:val="00DF1936"/>
    <w:rsid w:val="00E361C9"/>
    <w:rsid w:val="00F07D6A"/>
    <w:rsid w:val="00F14DF1"/>
    <w:rsid w:val="00F27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DD16"/>
  <w15:chartTrackingRefBased/>
  <w15:docId w15:val="{E62A3BBC-10F3-4AEF-9A3F-D4C37637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1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1EB9"/>
    <w:rPr>
      <w:rFonts w:ascii="Courier New" w:eastAsia="Times New Roman" w:hAnsi="Courier New" w:cs="Courier New"/>
      <w:sz w:val="20"/>
      <w:szCs w:val="20"/>
    </w:rPr>
  </w:style>
  <w:style w:type="table" w:styleId="TableGrid">
    <w:name w:val="Table Grid"/>
    <w:basedOn w:val="TableNormal"/>
    <w:uiPriority w:val="39"/>
    <w:rsid w:val="00F07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766535">
      <w:bodyDiv w:val="1"/>
      <w:marLeft w:val="0"/>
      <w:marRight w:val="0"/>
      <w:marTop w:val="0"/>
      <w:marBottom w:val="0"/>
      <w:divBdr>
        <w:top w:val="none" w:sz="0" w:space="0" w:color="auto"/>
        <w:left w:val="none" w:sz="0" w:space="0" w:color="auto"/>
        <w:bottom w:val="none" w:sz="0" w:space="0" w:color="auto"/>
        <w:right w:val="none" w:sz="0" w:space="0" w:color="auto"/>
      </w:divBdr>
    </w:div>
    <w:div w:id="209612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Waddell</dc:creator>
  <cp:keywords/>
  <dc:description/>
  <cp:lastModifiedBy>Anthony Waddell</cp:lastModifiedBy>
  <cp:revision>3</cp:revision>
  <dcterms:created xsi:type="dcterms:W3CDTF">2018-05-20T21:33:00Z</dcterms:created>
  <dcterms:modified xsi:type="dcterms:W3CDTF">2018-05-21T01:23:00Z</dcterms:modified>
</cp:coreProperties>
</file>