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7D59E">
      <w:pPr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电商数据表字段说明文档</w:t>
      </w:r>
    </w:p>
    <w:p w14:paraId="04BB5216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1　文档说明</w:t>
      </w:r>
    </w:p>
    <w:p w14:paraId="337E9571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1.1　文档用途</w:t>
      </w:r>
    </w:p>
    <w:p w14:paraId="64F15757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本文档说明电商业务数据集中每个字段的名称、类型、业务含义、取值范围与计算关系</w:t>
      </w:r>
    </w:p>
    <w:p w14:paraId="2564CA75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1.2　数据来源与表名约定</w:t>
      </w:r>
    </w:p>
    <w:p w14:paraId="65461833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本数据集包含一份全量文件 ecommerce_data.csv（15000 条）与六个平台子集（各 1000 条），所有文件字段结构完全一致，均可视为一张交易明细表。本文档以全量数据集为基准描述字段。</w:t>
      </w:r>
    </w:p>
    <w:p w14:paraId="1D12C9D2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2　表结构总览</w:t>
      </w:r>
    </w:p>
    <w:p w14:paraId="2406CC3A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全表共 12 个字段，按业务维度分为用户、商品、交易三类。字段总览如下：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361"/>
        <w:gridCol w:w="1134"/>
        <w:gridCol w:w="2835"/>
      </w:tblGrid>
      <w:tr w14:paraId="0F659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94F38D8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B56DB2A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中文名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5ABADFA5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8A9056B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业务维度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8DEEB2E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 w14:paraId="616F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F81981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用户ID</w:t>
            </w:r>
          </w:p>
        </w:tc>
        <w:tc>
          <w:tcPr>
            <w:tcW w:w="1474" w:type="dxa"/>
            <w:vAlign w:val="center"/>
          </w:tcPr>
          <w:p w14:paraId="2AD49C91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用户ID</w:t>
            </w:r>
          </w:p>
        </w:tc>
        <w:tc>
          <w:tcPr>
            <w:tcW w:w="1361" w:type="dxa"/>
            <w:vAlign w:val="center"/>
          </w:tcPr>
          <w:p w14:paraId="0A9F6669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047A6319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w="2835" w:type="dxa"/>
            <w:vAlign w:val="center"/>
          </w:tcPr>
          <w:p w14:paraId="04F7272C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用户唯一标识，U1000–U9999</w:t>
            </w:r>
          </w:p>
        </w:tc>
      </w:tr>
      <w:tr w14:paraId="34AD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F7AFC8B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用户姓名</w:t>
            </w:r>
          </w:p>
        </w:tc>
        <w:tc>
          <w:tcPr>
            <w:tcW w:w="1474" w:type="dxa"/>
            <w:vAlign w:val="center"/>
          </w:tcPr>
          <w:p w14:paraId="6FE6A7A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用户姓名</w:t>
            </w:r>
          </w:p>
        </w:tc>
        <w:tc>
          <w:tcPr>
            <w:tcW w:w="1361" w:type="dxa"/>
            <w:vAlign w:val="center"/>
          </w:tcPr>
          <w:p w14:paraId="43C09C13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5176A754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w="2835" w:type="dxa"/>
            <w:vAlign w:val="center"/>
          </w:tcPr>
          <w:p w14:paraId="01F2522B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随机中文真实姓名</w:t>
            </w:r>
          </w:p>
        </w:tc>
      </w:tr>
      <w:tr w14:paraId="51B6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052988C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用户性别</w:t>
            </w:r>
          </w:p>
        </w:tc>
        <w:tc>
          <w:tcPr>
            <w:tcW w:w="1474" w:type="dxa"/>
            <w:vAlign w:val="center"/>
          </w:tcPr>
          <w:p w14:paraId="2EABF4F4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用户性别</w:t>
            </w:r>
          </w:p>
        </w:tc>
        <w:tc>
          <w:tcPr>
            <w:tcW w:w="1361" w:type="dxa"/>
            <w:vAlign w:val="center"/>
          </w:tcPr>
          <w:p w14:paraId="3975E6E4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423B1388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w="2835" w:type="dxa"/>
            <w:vAlign w:val="center"/>
          </w:tcPr>
          <w:p w14:paraId="6759E9D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男 / 女</w:t>
            </w:r>
          </w:p>
        </w:tc>
      </w:tr>
      <w:tr w14:paraId="46BE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4B1A029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用户年龄</w:t>
            </w:r>
          </w:p>
        </w:tc>
        <w:tc>
          <w:tcPr>
            <w:tcW w:w="1474" w:type="dxa"/>
            <w:vAlign w:val="center"/>
          </w:tcPr>
          <w:p w14:paraId="7F6C6FB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用户年龄</w:t>
            </w:r>
          </w:p>
        </w:tc>
        <w:tc>
          <w:tcPr>
            <w:tcW w:w="1361" w:type="dxa"/>
            <w:vAlign w:val="center"/>
          </w:tcPr>
          <w:p w14:paraId="1BD51FD1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1134" w:type="dxa"/>
            <w:vAlign w:val="center"/>
          </w:tcPr>
          <w:p w14:paraId="78F22FE6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w="2835" w:type="dxa"/>
            <w:vAlign w:val="center"/>
          </w:tcPr>
          <w:p w14:paraId="6A88868D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18–65 岁</w:t>
            </w:r>
          </w:p>
        </w:tc>
      </w:tr>
      <w:tr w14:paraId="421E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194C814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用户城市</w:t>
            </w:r>
          </w:p>
        </w:tc>
        <w:tc>
          <w:tcPr>
            <w:tcW w:w="1474" w:type="dxa"/>
            <w:vAlign w:val="center"/>
          </w:tcPr>
          <w:p w14:paraId="40B55D2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用户城市</w:t>
            </w:r>
          </w:p>
        </w:tc>
        <w:tc>
          <w:tcPr>
            <w:tcW w:w="1361" w:type="dxa"/>
            <w:vAlign w:val="center"/>
          </w:tcPr>
          <w:p w14:paraId="4C14353C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2A381F3A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</w:t>
            </w:r>
          </w:p>
        </w:tc>
        <w:tc>
          <w:tcPr>
            <w:tcW w:w="2835" w:type="dxa"/>
            <w:vAlign w:val="center"/>
          </w:tcPr>
          <w:p w14:paraId="5E076E7B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 个主要城市</w:t>
            </w:r>
          </w:p>
        </w:tc>
      </w:tr>
      <w:tr w14:paraId="4A65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A1225FF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商品ID</w:t>
            </w:r>
          </w:p>
        </w:tc>
        <w:tc>
          <w:tcPr>
            <w:tcW w:w="1474" w:type="dxa"/>
            <w:vAlign w:val="center"/>
          </w:tcPr>
          <w:p w14:paraId="3FE0702C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商品ID</w:t>
            </w:r>
          </w:p>
        </w:tc>
        <w:tc>
          <w:tcPr>
            <w:tcW w:w="1361" w:type="dxa"/>
            <w:vAlign w:val="center"/>
          </w:tcPr>
          <w:p w14:paraId="604AA4CA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2482EB6C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</w:t>
            </w:r>
          </w:p>
        </w:tc>
        <w:tc>
          <w:tcPr>
            <w:tcW w:w="2835" w:type="dxa"/>
            <w:vAlign w:val="center"/>
          </w:tcPr>
          <w:p w14:paraId="52B4902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商品唯一标识，P10000–P99999</w:t>
            </w:r>
          </w:p>
        </w:tc>
      </w:tr>
      <w:tr w14:paraId="439F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C6A5336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商品名称</w:t>
            </w:r>
          </w:p>
        </w:tc>
        <w:tc>
          <w:tcPr>
            <w:tcW w:w="1474" w:type="dxa"/>
            <w:vAlign w:val="center"/>
          </w:tcPr>
          <w:p w14:paraId="0AC7F5A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商品名称</w:t>
            </w:r>
          </w:p>
        </w:tc>
        <w:tc>
          <w:tcPr>
            <w:tcW w:w="1361" w:type="dxa"/>
            <w:vAlign w:val="center"/>
          </w:tcPr>
          <w:p w14:paraId="6AA43F51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7D92ACD0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</w:t>
            </w:r>
          </w:p>
        </w:tc>
        <w:tc>
          <w:tcPr>
            <w:tcW w:w="2835" w:type="dxa"/>
            <w:vAlign w:val="center"/>
          </w:tcPr>
          <w:p w14:paraId="20BF546B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商品中文名称</w:t>
            </w:r>
          </w:p>
        </w:tc>
      </w:tr>
      <w:tr w14:paraId="46C34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1166B1F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商品类别</w:t>
            </w:r>
          </w:p>
        </w:tc>
        <w:tc>
          <w:tcPr>
            <w:tcW w:w="1474" w:type="dxa"/>
            <w:vAlign w:val="center"/>
          </w:tcPr>
          <w:p w14:paraId="6281F68E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商品类别</w:t>
            </w:r>
          </w:p>
        </w:tc>
        <w:tc>
          <w:tcPr>
            <w:tcW w:w="1361" w:type="dxa"/>
            <w:vAlign w:val="center"/>
          </w:tcPr>
          <w:p w14:paraId="7BBDD52B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1134" w:type="dxa"/>
            <w:vAlign w:val="center"/>
          </w:tcPr>
          <w:p w14:paraId="36821623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</w:t>
            </w:r>
          </w:p>
        </w:tc>
        <w:tc>
          <w:tcPr>
            <w:tcW w:w="2835" w:type="dxa"/>
            <w:vAlign w:val="center"/>
          </w:tcPr>
          <w:p w14:paraId="3386496F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 个一级类别</w:t>
            </w:r>
          </w:p>
        </w:tc>
      </w:tr>
      <w:tr w14:paraId="693E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30626F1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单价</w:t>
            </w:r>
          </w:p>
        </w:tc>
        <w:tc>
          <w:tcPr>
            <w:tcW w:w="1474" w:type="dxa"/>
            <w:vAlign w:val="center"/>
          </w:tcPr>
          <w:p w14:paraId="4B493B8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单价</w:t>
            </w:r>
          </w:p>
        </w:tc>
        <w:tc>
          <w:tcPr>
            <w:tcW w:w="1361" w:type="dxa"/>
            <w:vAlign w:val="center"/>
          </w:tcPr>
          <w:p w14:paraId="64A1B5DB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数值（元）</w:t>
            </w:r>
          </w:p>
        </w:tc>
        <w:tc>
          <w:tcPr>
            <w:tcW w:w="1134" w:type="dxa"/>
            <w:vAlign w:val="center"/>
          </w:tcPr>
          <w:p w14:paraId="249F7308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</w:t>
            </w:r>
          </w:p>
        </w:tc>
        <w:tc>
          <w:tcPr>
            <w:tcW w:w="2835" w:type="dxa"/>
            <w:vAlign w:val="center"/>
          </w:tcPr>
          <w:p w14:paraId="2061FFB3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单件销售价格</w:t>
            </w:r>
          </w:p>
        </w:tc>
      </w:tr>
      <w:tr w14:paraId="7E673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4C7EFC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购买时间</w:t>
            </w:r>
          </w:p>
        </w:tc>
        <w:tc>
          <w:tcPr>
            <w:tcW w:w="1474" w:type="dxa"/>
            <w:vAlign w:val="center"/>
          </w:tcPr>
          <w:p w14:paraId="5513177D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购买时间</w:t>
            </w:r>
          </w:p>
        </w:tc>
        <w:tc>
          <w:tcPr>
            <w:tcW w:w="1361" w:type="dxa"/>
            <w:vAlign w:val="center"/>
          </w:tcPr>
          <w:p w14:paraId="484CDDBD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时间戳</w:t>
            </w:r>
          </w:p>
        </w:tc>
        <w:tc>
          <w:tcPr>
            <w:tcW w:w="1134" w:type="dxa"/>
            <w:vAlign w:val="center"/>
          </w:tcPr>
          <w:p w14:paraId="1ED4FDA2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</w:t>
            </w:r>
          </w:p>
        </w:tc>
        <w:tc>
          <w:tcPr>
            <w:tcW w:w="2835" w:type="dxa"/>
            <w:vAlign w:val="center"/>
          </w:tcPr>
          <w:p w14:paraId="49A0A750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 全年，精确到秒</w:t>
            </w:r>
          </w:p>
        </w:tc>
      </w:tr>
      <w:tr w14:paraId="70B1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6531BA2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购买数量</w:t>
            </w:r>
          </w:p>
        </w:tc>
        <w:tc>
          <w:tcPr>
            <w:tcW w:w="1474" w:type="dxa"/>
            <w:vAlign w:val="center"/>
          </w:tcPr>
          <w:p w14:paraId="2911DC2A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购买数量</w:t>
            </w:r>
          </w:p>
        </w:tc>
        <w:tc>
          <w:tcPr>
            <w:tcW w:w="1361" w:type="dxa"/>
            <w:vAlign w:val="center"/>
          </w:tcPr>
          <w:p w14:paraId="7E6BE6EF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1134" w:type="dxa"/>
            <w:vAlign w:val="center"/>
          </w:tcPr>
          <w:p w14:paraId="2E811F79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</w:t>
            </w:r>
          </w:p>
        </w:tc>
        <w:tc>
          <w:tcPr>
            <w:tcW w:w="2835" w:type="dxa"/>
            <w:vAlign w:val="center"/>
          </w:tcPr>
          <w:p w14:paraId="66E2AB48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1–5 件</w:t>
            </w:r>
          </w:p>
        </w:tc>
      </w:tr>
      <w:tr w14:paraId="2A6C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26B4E12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消费金额</w:t>
            </w:r>
          </w:p>
        </w:tc>
        <w:tc>
          <w:tcPr>
            <w:tcW w:w="1474" w:type="dxa"/>
            <w:vAlign w:val="center"/>
          </w:tcPr>
          <w:p w14:paraId="40B25200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消费金额</w:t>
            </w:r>
          </w:p>
        </w:tc>
        <w:tc>
          <w:tcPr>
            <w:tcW w:w="1361" w:type="dxa"/>
            <w:vAlign w:val="center"/>
          </w:tcPr>
          <w:p w14:paraId="7C5BC6A5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数值（元）</w:t>
            </w:r>
          </w:p>
        </w:tc>
        <w:tc>
          <w:tcPr>
            <w:tcW w:w="1134" w:type="dxa"/>
            <w:vAlign w:val="center"/>
          </w:tcPr>
          <w:p w14:paraId="375F7456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</w:t>
            </w:r>
          </w:p>
        </w:tc>
        <w:tc>
          <w:tcPr>
            <w:tcW w:w="2835" w:type="dxa"/>
            <w:vAlign w:val="center"/>
          </w:tcPr>
          <w:p w14:paraId="68DA4F6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单价 × 购买数量</w:t>
            </w:r>
          </w:p>
        </w:tc>
      </w:tr>
    </w:tbl>
    <w:p w14:paraId="7958ACDC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3　用户维度字段说明</w:t>
      </w:r>
    </w:p>
    <w:p w14:paraId="02281CF0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3.1　用户ID</w:t>
      </w:r>
    </w:p>
    <w:p w14:paraId="50459FBF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业务含义：用户的唯一标识符，用于区分不同用户，是用户维度去重统计的主键字段。</w:t>
      </w:r>
    </w:p>
    <w:p w14:paraId="03019595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取值格式：字符串，格式为字母 U 加四位数字，范围 U1000–U9999。</w:t>
      </w:r>
    </w:p>
    <w:p w14:paraId="71B1E15D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使用注意：统计独立用户数时须按该字段去重。</w:t>
      </w:r>
    </w:p>
    <w:p w14:paraId="5972B23C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3.2　用户姓名</w:t>
      </w:r>
    </w:p>
    <w:p w14:paraId="56BCE638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业务含义：随机生成的中文真实姓名，基于常见百家姓与名字组合，用于模拟个性化展示。</w:t>
      </w:r>
    </w:p>
    <w:p w14:paraId="40535D68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取值格式：中文字符串，无固定格式限制。</w:t>
      </w:r>
    </w:p>
    <w:p w14:paraId="0CB8FD77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3.3　用户性别</w:t>
      </w:r>
    </w:p>
    <w:p w14:paraId="7A06FD92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业务含义：用户的性别，用于性别偏好分析和用户画像构建。</w:t>
      </w:r>
    </w:p>
    <w:p w14:paraId="0BB170EE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取值枚举：男、女。全量数据中男 7495 条、女 7505 条。</w:t>
      </w:r>
    </w:p>
    <w:p w14:paraId="7B44CCE7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3.4　用户年龄</w:t>
      </w:r>
    </w:p>
    <w:p w14:paraId="031FC2D5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业务含义：用户的年龄，用于年龄段特征分析。</w:t>
      </w:r>
    </w:p>
    <w:p w14:paraId="1B5C110A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取值范围：整数，18–65 岁，均匀分布。</w:t>
      </w:r>
    </w:p>
    <w:p w14:paraId="77BD94F3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3.5　用户城市</w:t>
      </w:r>
    </w:p>
    <w:p w14:paraId="7B9E3CB9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业务含义：用户所在的中国主要城市，用于地域分布分析。</w:t>
      </w:r>
    </w:p>
    <w:p w14:paraId="59327234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取值枚举（12 个）：北京、上海、广州、深圳、成都、杭州、武汉、西安、南京、重庆、天津、苏州。</w:t>
      </w:r>
    </w:p>
    <w:p w14:paraId="0FA3D8A3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4　商品维度字段说明</w:t>
      </w:r>
    </w:p>
    <w:p w14:paraId="6C5F2190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4.1　商品ID</w:t>
      </w:r>
    </w:p>
    <w:p w14:paraId="60A9DCB4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业务含义：商品的唯一标识符，用于区分不同商品。</w:t>
      </w:r>
    </w:p>
    <w:p w14:paraId="2100C0D8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取值格式：字符串，字母 P 加五位数字，范围 P10000–P99999。</w:t>
      </w:r>
    </w:p>
    <w:p w14:paraId="7E6018C4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4.2　商品名称</w:t>
      </w:r>
    </w:p>
    <w:p w14:paraId="28E6F40C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业务含义：具体的商品中文名称，涵盖 7 大类目下的多种商品。</w:t>
      </w:r>
    </w:p>
    <w:p w14:paraId="69F8BD32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取值格式：中文字符串，无固定格式限制。</w:t>
      </w:r>
    </w:p>
    <w:p w14:paraId="60D23198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4.3　商品类别</w:t>
      </w:r>
    </w:p>
    <w:p w14:paraId="16767B57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业务含义：商品所属的一级分类。</w:t>
      </w:r>
    </w:p>
    <w:p w14:paraId="11319875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取值枚举（7 类）：电子产品、服装、家居、书籍、美妆、运动、玩具。</w:t>
      </w:r>
    </w:p>
    <w:p w14:paraId="1242F622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4.4　单价</w:t>
      </w:r>
    </w:p>
    <w:p w14:paraId="6391CDD7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业务含义：商品的单件销售价格，单位为人民币元，根据商品类别和平台定位设定，符合市场常规价格区间。</w:t>
      </w:r>
    </w:p>
    <w:p w14:paraId="0E7E828A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取值范围：数值型浮点数。全量数据单价范围为 20.11–9997.90 元，全量平均单价为 1,471.46 元。</w:t>
      </w:r>
    </w:p>
    <w:p w14:paraId="18015250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使用注意：单价为单件价格，金额类计算需结合购买数量。</w:t>
      </w:r>
    </w:p>
    <w:p w14:paraId="498C912F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5　交易维度字段说明</w:t>
      </w:r>
    </w:p>
    <w:p w14:paraId="2B5D77DF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5.1　购买时间</w:t>
      </w:r>
    </w:p>
    <w:p w14:paraId="202E2315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业务含义：交易发生的具体时间点，精确到秒。</w:t>
      </w:r>
    </w:p>
    <w:p w14:paraId="6E5CB3A1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取值范围：时间戳，分布于 2024-01-01 至 2024-12-31 全年，可用于月度销售额、季度趋势、下单高峰时段等时间序列分析。</w:t>
      </w:r>
    </w:p>
    <w:p w14:paraId="2FE1E81D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取值格式：格式形如 2024-09-04 04:38:21。</w:t>
      </w:r>
    </w:p>
    <w:p w14:paraId="6F80A200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5.2　购买数量</w:t>
      </w:r>
    </w:p>
    <w:p w14:paraId="30805AAB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业务含义：单次订单中购买该商品的数量。</w:t>
      </w:r>
    </w:p>
    <w:p w14:paraId="26925E4A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取值范围：整数，1–5 件。全量平均每单购买 3.00 件。</w:t>
      </w:r>
    </w:p>
    <w:p w14:paraId="6AC46E35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5.3　消费金额</w:t>
      </w:r>
    </w:p>
    <w:p w14:paraId="6B31A86F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业务含义：订单的总金额，是计算 GMV（商品交易总额）和客单价的基础。</w:t>
      </w:r>
    </w:p>
    <w:p w14:paraId="2EE9B8A3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计算逻辑：消费金额 = 单价 × 购买数量。</w:t>
      </w:r>
    </w:p>
    <w:p w14:paraId="7D1C9A42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取值范围：数值型浮点数。全量消费金额范围为 20.38–49952.25 元，全量 GMV 为 65,501,177.34 元。</w:t>
      </w:r>
    </w:p>
    <w:p w14:paraId="7E02A024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使用注意：消费金额已是现成的订单总额字段，计算金额类指标应直接使用本字段，无需再次相乘。</w:t>
      </w:r>
    </w:p>
    <w:p w14:paraId="68C624E0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6　字段取值字典</w:t>
      </w:r>
    </w:p>
    <w:p w14:paraId="5A19601A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以下汇总各字段的取值约束，供 SQL 过滤条件编写时参考。</w:t>
      </w:r>
    </w:p>
    <w:p w14:paraId="310F0B69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6.1　枚举类字段取值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4B53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82186EE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A8C39F9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取值集合</w:t>
            </w:r>
          </w:p>
        </w:tc>
      </w:tr>
      <w:tr w14:paraId="749D4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A00A3F6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用户性别</w:t>
            </w:r>
          </w:p>
        </w:tc>
        <w:tc>
          <w:tcPr>
            <w:tcW w:w="6803" w:type="dxa"/>
            <w:vAlign w:val="center"/>
          </w:tcPr>
          <w:p w14:paraId="6A7BEEB4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男、女</w:t>
            </w:r>
          </w:p>
        </w:tc>
      </w:tr>
      <w:tr w14:paraId="1CAA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ED455D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商品类别</w:t>
            </w:r>
          </w:p>
        </w:tc>
        <w:tc>
          <w:tcPr>
            <w:tcW w:w="6803" w:type="dxa"/>
            <w:vAlign w:val="center"/>
          </w:tcPr>
          <w:p w14:paraId="7A6FBCE7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电子产品、服装、家居、书籍、美妆、运动、玩具</w:t>
            </w:r>
          </w:p>
        </w:tc>
      </w:tr>
      <w:tr w14:paraId="63EC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C6AC02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用户城市</w:t>
            </w:r>
          </w:p>
        </w:tc>
        <w:tc>
          <w:tcPr>
            <w:tcW w:w="6803" w:type="dxa"/>
            <w:vAlign w:val="center"/>
          </w:tcPr>
          <w:p w14:paraId="0B2D0C76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北京、上海、广州、深圳、成都、杭州、武汉、西安、南京、重庆、天津、苏州</w:t>
            </w:r>
          </w:p>
        </w:tc>
      </w:tr>
    </w:tbl>
    <w:p w14:paraId="65981C6B">
      <w:pPr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6.2　数值与标识类字段范围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102"/>
      </w:tblGrid>
      <w:tr w14:paraId="573C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8D51F4B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A07E2F4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687083C5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范围 / 格式</w:t>
            </w:r>
          </w:p>
        </w:tc>
      </w:tr>
      <w:tr w14:paraId="54DF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671505A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用户ID</w:t>
            </w:r>
          </w:p>
        </w:tc>
        <w:tc>
          <w:tcPr>
            <w:tcW w:w="1701" w:type="dxa"/>
            <w:vAlign w:val="center"/>
          </w:tcPr>
          <w:p w14:paraId="43643F09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5102" w:type="dxa"/>
            <w:vAlign w:val="center"/>
          </w:tcPr>
          <w:p w14:paraId="47C57BFD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U1000–U9999</w:t>
            </w:r>
          </w:p>
        </w:tc>
      </w:tr>
      <w:tr w14:paraId="188C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5A84A2B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商品ID</w:t>
            </w:r>
          </w:p>
        </w:tc>
        <w:tc>
          <w:tcPr>
            <w:tcW w:w="1701" w:type="dxa"/>
            <w:vAlign w:val="center"/>
          </w:tcPr>
          <w:p w14:paraId="6AFB1782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字符串</w:t>
            </w:r>
          </w:p>
        </w:tc>
        <w:tc>
          <w:tcPr>
            <w:tcW w:w="5102" w:type="dxa"/>
            <w:vAlign w:val="center"/>
          </w:tcPr>
          <w:p w14:paraId="1B176D0D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P10000–P99999</w:t>
            </w:r>
          </w:p>
        </w:tc>
      </w:tr>
      <w:tr w14:paraId="22CD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F12F29C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用户年龄</w:t>
            </w:r>
          </w:p>
        </w:tc>
        <w:tc>
          <w:tcPr>
            <w:tcW w:w="1701" w:type="dxa"/>
            <w:vAlign w:val="center"/>
          </w:tcPr>
          <w:p w14:paraId="201A0DB9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5102" w:type="dxa"/>
            <w:vAlign w:val="center"/>
          </w:tcPr>
          <w:p w14:paraId="1C06799F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18–65</w:t>
            </w:r>
          </w:p>
        </w:tc>
      </w:tr>
      <w:tr w14:paraId="4C74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7923A5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单价</w:t>
            </w:r>
          </w:p>
        </w:tc>
        <w:tc>
          <w:tcPr>
            <w:tcW w:w="1701" w:type="dxa"/>
            <w:vAlign w:val="center"/>
          </w:tcPr>
          <w:p w14:paraId="62651583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数值（元）</w:t>
            </w:r>
          </w:p>
        </w:tc>
        <w:tc>
          <w:tcPr>
            <w:tcW w:w="5102" w:type="dxa"/>
            <w:vAlign w:val="center"/>
          </w:tcPr>
          <w:p w14:paraId="5026A9EA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20.11–9997.90</w:t>
            </w:r>
          </w:p>
        </w:tc>
      </w:tr>
      <w:tr w14:paraId="6D07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2610E92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购买数量</w:t>
            </w:r>
          </w:p>
        </w:tc>
        <w:tc>
          <w:tcPr>
            <w:tcW w:w="1701" w:type="dxa"/>
            <w:vAlign w:val="center"/>
          </w:tcPr>
          <w:p w14:paraId="638312BE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w="5102" w:type="dxa"/>
            <w:vAlign w:val="center"/>
          </w:tcPr>
          <w:p w14:paraId="1D3388A5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1–5</w:t>
            </w:r>
          </w:p>
        </w:tc>
      </w:tr>
      <w:tr w14:paraId="7367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2C1C1D9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消费金额</w:t>
            </w:r>
          </w:p>
        </w:tc>
        <w:tc>
          <w:tcPr>
            <w:tcW w:w="1701" w:type="dxa"/>
            <w:vAlign w:val="center"/>
          </w:tcPr>
          <w:p w14:paraId="0928C99E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数值（元）</w:t>
            </w:r>
          </w:p>
        </w:tc>
        <w:tc>
          <w:tcPr>
            <w:tcW w:w="5102" w:type="dxa"/>
            <w:vAlign w:val="center"/>
          </w:tcPr>
          <w:p w14:paraId="467FC241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20.38–49952.25</w:t>
            </w:r>
          </w:p>
        </w:tc>
      </w:tr>
      <w:tr w14:paraId="5FAF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92A99B3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购买时间</w:t>
            </w:r>
          </w:p>
        </w:tc>
        <w:tc>
          <w:tcPr>
            <w:tcW w:w="1701" w:type="dxa"/>
            <w:vAlign w:val="center"/>
          </w:tcPr>
          <w:p w14:paraId="6BF7FF7C">
            <w:pPr>
              <w:spacing w:after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时间戳</w:t>
            </w:r>
          </w:p>
        </w:tc>
        <w:tc>
          <w:tcPr>
            <w:tcW w:w="5102" w:type="dxa"/>
            <w:vAlign w:val="center"/>
          </w:tcPr>
          <w:p w14:paraId="55F80D68">
            <w:pPr>
              <w:spacing w:after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2024-01-01 至 2024-12-31，秒级精度</w:t>
            </w:r>
          </w:p>
        </w:tc>
      </w:tr>
    </w:tbl>
    <w:p w14:paraId="142A9635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7　字段间关系与计算关系</w:t>
      </w:r>
    </w:p>
    <w:p w14:paraId="0196C876"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字段间的核心计算关系如下：</w:t>
      </w:r>
    </w:p>
    <w:p w14:paraId="1837E8DD">
      <w:pPr>
        <w:spacing w:line="360" w:lineRule="auto"/>
        <w:ind w:left="480"/>
      </w:pPr>
      <w:r>
        <w:rPr>
          <w:rFonts w:ascii="Arial" w:hAnsi="Arial" w:eastAsia="宋体"/>
          <w:b w:val="0"/>
          <w:color w:val="000000"/>
          <w:sz w:val="24"/>
        </w:rPr>
        <w:t>• 消费金额 = 单价 × 购买数量（交易维度内部计算关系）。</w:t>
      </w:r>
    </w:p>
    <w:p w14:paraId="0E749400">
      <w:pPr>
        <w:spacing w:line="360" w:lineRule="auto"/>
        <w:ind w:left="480"/>
      </w:pPr>
      <w:r>
        <w:rPr>
          <w:rFonts w:ascii="Arial" w:hAnsi="Arial" w:eastAsia="宋体"/>
          <w:b w:val="0"/>
          <w:color w:val="000000"/>
          <w:sz w:val="24"/>
        </w:rPr>
        <w:t>• GMV = SUM（消费金额）。</w:t>
      </w:r>
    </w:p>
    <w:p w14:paraId="55DC8952">
      <w:pPr>
        <w:spacing w:line="360" w:lineRule="auto"/>
        <w:ind w:left="480"/>
      </w:pPr>
      <w:r>
        <w:rPr>
          <w:rFonts w:ascii="Arial" w:hAnsi="Arial" w:eastAsia="宋体"/>
          <w:b w:val="0"/>
          <w:color w:val="000000"/>
          <w:sz w:val="24"/>
        </w:rPr>
        <w:t>• 客单价 = GMV ÷ 订单记录数 = AVG（消费金额）。</w:t>
      </w:r>
    </w:p>
    <w:p w14:paraId="04B35DDE">
      <w:pPr>
        <w:spacing w:line="360" w:lineRule="auto"/>
        <w:ind w:left="480"/>
      </w:pPr>
      <w:r>
        <w:rPr>
          <w:rFonts w:ascii="Arial" w:hAnsi="Arial" w:eastAsia="宋体"/>
          <w:b w:val="0"/>
          <w:color w:val="000000"/>
          <w:sz w:val="24"/>
        </w:rPr>
        <w:t>• 独立用户数 = COUNT（DISTINCT 用户ID）。</w:t>
      </w:r>
    </w:p>
    <w:p w14:paraId="7A60F956">
      <w:pPr>
        <w:spacing w:line="360" w:lineRule="auto"/>
        <w:ind w:left="480"/>
      </w:pPr>
      <w:r>
        <w:rPr>
          <w:rFonts w:ascii="Arial" w:hAnsi="Arial" w:eastAsia="宋体"/>
          <w:b w:val="0"/>
          <w:color w:val="000000"/>
          <w:sz w:val="24"/>
        </w:rPr>
        <w:t>• 商品类别为商品维度的分类键，用户ID 为用户维度的标识键，购买时间为时间维度的排序键。</w:t>
      </w:r>
    </w:p>
    <w:p w14:paraId="5B5CFBE4">
      <w:pPr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8　附注</w:t>
      </w:r>
    </w:p>
    <w:p w14:paraId="73E63E90">
      <w:pPr>
        <w:spacing w:line="360" w:lineRule="auto"/>
        <w:ind w:left="480"/>
      </w:pPr>
      <w:bookmarkStart w:id="0" w:name="_GoBack"/>
      <w:bookmarkEnd w:id="0"/>
      <w:r>
        <w:rPr>
          <w:rFonts w:ascii="Arial" w:hAnsi="Arial" w:eastAsia="宋体"/>
          <w:b w:val="0"/>
          <w:color w:val="000000"/>
          <w:sz w:val="24"/>
        </w:rPr>
        <w:t>• 所有金额字段单位为人民币元，未包含退款、运费、优惠等信息。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F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1059</Words>
  <Characters>1225</Characters>
  <Lines>0</Lines>
  <Paragraphs>0</Paragraphs>
  <TotalTime>1</TotalTime>
  <ScaleCrop>false</ScaleCrop>
  <LinksUpToDate>false</LinksUpToDate>
  <CharactersWithSpaces>1283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项昱翔</cp:lastModifiedBy>
  <dcterms:modified xsi:type="dcterms:W3CDTF">2026-09-02T06:51:23Z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eyJoZGlkIjoiZmZjYjA2NDQxYmZlY2Q3ODllYTViZGQ1ZjRjZjQ4ODgiLCJ1c2VySWQiOiIxNzE2Nzk0NjI4In0=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F2FE5C0A37E148FA99507AB50BB47681_12</vt:lpwstr>
  </property>
</Properties>
</file>