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884649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600" w:type="dxa"/>
              <w:left w:w="400" w:type="dxa"/>
              <w:bottom w:w="600" w:type="dxa"/>
              <w:right w:w="400" w:type="dxa"/>
            </w:tcMar>
          </w:tcPr>
          <w:p w14:paraId="52F589C0">
            <w:pPr>
              <w:spacing w:before="0" w:after="120"/>
              <w:jc w:val="center"/>
            </w:pPr>
          </w:p>
          <w:p w14:paraId="69AC2896">
            <w:pPr>
              <w:spacing w:before="0" w:after="8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72"/>
                <w:szCs w:val="72"/>
              </w:rPr>
              <w:t>ComicLens</w:t>
            </w:r>
          </w:p>
          <w:p w14:paraId="1E3006CA">
            <w:pPr>
              <w:spacing w:before="0" w:after="200"/>
              <w:jc w:val="center"/>
            </w:pPr>
            <w:r>
              <w:rPr>
                <w:rFonts w:ascii="Arial" w:hAnsi="Arial" w:eastAsia="Arial" w:cs="Arial"/>
                <w:b/>
                <w:bCs/>
                <w:color w:val="A8D8EA"/>
                <w:sz w:val="40"/>
                <w:szCs w:val="40"/>
              </w:rPr>
              <w:t>漫画智能翻译平台</w:t>
            </w:r>
          </w:p>
          <w:p w14:paraId="56B81463">
            <w:pPr>
              <w:spacing w:before="0" w:after="80"/>
              <w:jc w:val="center"/>
            </w:pPr>
            <w:r>
              <w:rPr>
                <w:rFonts w:ascii="Arial" w:hAnsi="Arial" w:eastAsia="Arial" w:cs="Arial"/>
                <w:color w:val="C8D6DF"/>
                <w:sz w:val="28"/>
                <w:szCs w:val="28"/>
              </w:rPr>
              <w:t>产品需求文档（PRD）</w:t>
            </w:r>
          </w:p>
          <w:p w14:paraId="75FB8D9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color w:val="9EB8C8"/>
                <w:sz w:val="22"/>
                <w:szCs w:val="22"/>
              </w:rPr>
              <w:t>版本 1.0  ·  2026年3月</w:t>
            </w:r>
          </w:p>
        </w:tc>
      </w:tr>
    </w:tbl>
    <w:p w14:paraId="687F9FCA">
      <w:pPr>
        <w:spacing w:before="0" w:after="3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72FB5E6">
        <w:trPr>
          <w:tblHeader/>
        </w:trPr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4C5E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6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E50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信息</w:t>
            </w:r>
          </w:p>
        </w:tc>
      </w:tr>
      <w:tr w14:paraId="14FD539E"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ED91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产品名称</w:t>
            </w:r>
          </w:p>
        </w:tc>
        <w:tc>
          <w:tcPr>
            <w:tcW w:w="6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6B2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ComicLens — 漫画智能翻译平台</w:t>
            </w:r>
          </w:p>
        </w:tc>
      </w:tr>
      <w:tr w14:paraId="0F108075"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24B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文档版本</w:t>
            </w:r>
          </w:p>
        </w:tc>
        <w:tc>
          <w:tcPr>
            <w:tcW w:w="6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79D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v1.0</w:t>
            </w:r>
          </w:p>
        </w:tc>
      </w:tr>
      <w:tr w14:paraId="4ECBD3D1"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243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撰写日期</w:t>
            </w:r>
          </w:p>
        </w:tc>
        <w:tc>
          <w:tcPr>
            <w:tcW w:w="6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D7FC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2026年3月</w:t>
            </w:r>
          </w:p>
        </w:tc>
      </w:tr>
      <w:tr w14:paraId="7F92BF7B"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F0FF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目标平台</w:t>
            </w:r>
          </w:p>
        </w:tc>
        <w:tc>
          <w:tcPr>
            <w:tcW w:w="6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622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Web（桌面端优先，兼容平板）</w:t>
            </w:r>
          </w:p>
        </w:tc>
      </w:tr>
      <w:tr w14:paraId="7814AF5E"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9A1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核心技术栈</w:t>
            </w:r>
          </w:p>
        </w:tc>
        <w:tc>
          <w:tcPr>
            <w:tcW w:w="6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E03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React + Canvas API + AI OCR/翻译服务</w:t>
            </w:r>
          </w:p>
        </w:tc>
      </w:tr>
      <w:tr w14:paraId="33CCAE7A">
        <w:tc>
          <w:tcPr>
            <w:tcW w:w="2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94C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文档状态</w:t>
            </w:r>
          </w:p>
        </w:tc>
        <w:tc>
          <w:tcPr>
            <w:tcW w:w="65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F5E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初稿待评审</w:t>
            </w:r>
          </w:p>
        </w:tc>
      </w:tr>
    </w:tbl>
    <w:p w14:paraId="568EBD24">
      <w:pPr>
        <w:spacing w:before="0" w:after="200"/>
      </w:pPr>
    </w:p>
    <w:p w14:paraId="6FEBDA1B">
      <w:r>
        <w:br w:type="page"/>
      </w:r>
    </w:p>
    <w:p w14:paraId="518D070B">
      <w:pPr>
        <w:pStyle w:val="2"/>
        <w:pBdr>
          <w:bottom w:val="single" w:color="2E86AB" w:sz="8" w:space="8"/>
        </w:pBdr>
        <w:spacing w:before="40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1. 产品概述</w:t>
      </w:r>
      <w:bookmarkStart w:id="0" w:name="_GoBack"/>
      <w:bookmarkEnd w:id="0"/>
    </w:p>
    <w:p w14:paraId="4EDA53F0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1.1 产品定位</w:t>
      </w:r>
    </w:p>
    <w:p w14:paraId="0AB3EB63">
      <w:pPr>
        <w:spacing w:before="80" w:after="120"/>
      </w:pPr>
      <w:r>
        <w:rPr>
          <w:rFonts w:ascii="Arial" w:hAnsi="Arial" w:eastAsia="Arial" w:cs="Arial"/>
          <w:color w:val="1A1A2E"/>
          <w:sz w:val="22"/>
          <w:szCs w:val="22"/>
        </w:rPr>
        <w:t>ComicLens 是一款面向漫画爱好者、翻译从业者及同人创作者的 Web 端漫画翻译工具。用户可将整套漫画图片上传至平台，在可视化工作区内通过绘制选区框精确指定需要翻译的对话气泡、文字区域，系统借助 AI 完成文字识别（OCR）与多语言翻译，并将译文以排版美观的方式嵌回原图，最终导出高质量成品。</w:t>
      </w:r>
    </w:p>
    <w:p w14:paraId="56946679">
      <w:pPr>
        <w:spacing w:before="0" w:after="120"/>
      </w:pPr>
    </w:p>
    <w:p w14:paraId="71F558CD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1.2 核心价值主张</w:t>
      </w:r>
    </w:p>
    <w:p w14:paraId="670A876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所见即所得：在原图上直接操作，实时预览译文嵌入效果</w:t>
      </w:r>
    </w:p>
    <w:p w14:paraId="5134A19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AI 加速：OCR + 翻译一键触发，大幅缩短手工抠图与转写时间</w:t>
      </w:r>
    </w:p>
    <w:p w14:paraId="307C993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精细可控：译者可逐区域微调译文、字体、字号与排版</w:t>
      </w:r>
    </w:p>
    <w:p w14:paraId="73174A2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批量高效：支持整册漫画批量处理，跨页保持风格一致</w:t>
      </w:r>
    </w:p>
    <w:p w14:paraId="09B4F23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无损导出：原图质量输出，支持 PNG / JPEG / PDF 等格式</w:t>
      </w:r>
    </w:p>
    <w:p w14:paraId="75A33E86">
      <w:pPr>
        <w:spacing w:before="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97EBAE">
        <w:tc>
          <w:tcPr>
            <w:tcW w:w="9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E1D2D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🎯 目标用户画像</w:t>
            </w:r>
          </w:p>
          <w:p w14:paraId="0DC7723A">
            <w:pPr>
              <w:spacing w:before="0" w:after="0"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① 二次元爱好者（汉化组成员）：希望低门槛汉化日漫；② 专业漫画翻译从业者：需要高效工具处理大量页面；③ 独立漫画作者：需要将自创作品翻译成多语言版本；④ 出版社编辑：需要快速预览翻译效果并与设计师协作。</w:t>
            </w:r>
          </w:p>
        </w:tc>
      </w:tr>
    </w:tbl>
    <w:p w14:paraId="41BBD8BF">
      <w:pPr>
        <w:spacing w:before="0" w:after="200"/>
      </w:pPr>
    </w:p>
    <w:p w14:paraId="2BD34B4C">
      <w:r>
        <w:br w:type="page"/>
      </w:r>
    </w:p>
    <w:p w14:paraId="368F7F7F">
      <w:pPr>
        <w:pStyle w:val="2"/>
        <w:pBdr>
          <w:bottom w:val="single" w:color="2E86AB" w:sz="8" w:space="8"/>
        </w:pBdr>
        <w:spacing w:before="40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2. 用户旅程与核心流程</w:t>
      </w:r>
    </w:p>
    <w:p w14:paraId="1F0D8216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2.1 整体工作流</w:t>
      </w:r>
    </w:p>
    <w:p w14:paraId="0D6E4113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上传漫画图片文件夹（支持拖拽批量上传，保留文件名排序）</w:t>
      </w:r>
    </w:p>
    <w:p w14:paraId="3454E8A0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在图片管理面板选择要处理的页面，进入工作区</w:t>
      </w:r>
    </w:p>
    <w:p w14:paraId="0F9008A8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在工作区画布上绘制矩形/自由形选区框，框选文字区域</w:t>
      </w:r>
    </w:p>
    <w:p w14:paraId="50BB4ED7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系统自动 OCR 识别框内文字，用户可手动校对原文</w:t>
      </w:r>
    </w:p>
    <w:p w14:paraId="31D1FF5F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触发 AI 翻译，获取译文（支持多语言切换）</w:t>
      </w:r>
    </w:p>
    <w:p w14:paraId="0CCFC0D3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在内联编辑器中微调译文内容、字体、字号、行距、对齐方式</w:t>
      </w:r>
    </w:p>
    <w:p w14:paraId="0C2A040F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实时预览译文嵌入原图的效果（含消除原文底层的白化/去字处理）</w:t>
      </w:r>
    </w:p>
    <w:p w14:paraId="324B72A2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完成单页后继续下一页，或批量应用相似配置</w:t>
      </w:r>
    </w:p>
    <w:p w14:paraId="7CB9766B">
      <w:pPr>
        <w:pStyle w:val="14"/>
        <w:numPr>
          <w:ilvl w:val="0"/>
          <w:numId w:val="2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导出整册或选定页面，下载成品</w:t>
      </w:r>
    </w:p>
    <w:p w14:paraId="170DF380">
      <w:pPr>
        <w:spacing w:before="0" w:after="12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B486B9A">
        <w:tc>
          <w:tcPr>
            <w:tcW w:w="9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5F5E3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A7771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💡 关键设计原则</w:t>
            </w:r>
          </w:p>
          <w:p w14:paraId="3A51E668">
            <w:pPr>
              <w:spacing w:before="0" w:after="0"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工作区始终以原图为主视图，所有翻译层叠加在图层之上，用户随时可切换【原图 / 译图 / 对比】三种视图模式，确保翻译效果直观可验证。</w:t>
            </w:r>
          </w:p>
        </w:tc>
      </w:tr>
    </w:tbl>
    <w:p w14:paraId="3BDE3615">
      <w:pPr>
        <w:spacing w:before="0" w:after="200"/>
      </w:pPr>
    </w:p>
    <w:p w14:paraId="3EFDBC95">
      <w:r>
        <w:br w:type="page"/>
      </w:r>
    </w:p>
    <w:p w14:paraId="4A776BF6">
      <w:pPr>
        <w:pStyle w:val="2"/>
        <w:pBdr>
          <w:bottom w:val="single" w:color="2E86AB" w:sz="8" w:space="8"/>
        </w:pBdr>
        <w:spacing w:before="40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3. 功能需求详述</w:t>
      </w:r>
    </w:p>
    <w:p w14:paraId="4B9F0763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3.1 文件上传与项目管理</w:t>
      </w:r>
    </w:p>
    <w:p w14:paraId="141AE6D8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E86AB"/>
          <w:sz w:val="24"/>
          <w:szCs w:val="24"/>
        </w:rPr>
        <w:t>3.1.1 文件上传</w:t>
      </w:r>
    </w:p>
    <w:p w14:paraId="56E96FA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支持整个文件夹拖拽上传（webkitdirectory API）或逐张图片上传</w:t>
      </w:r>
    </w:p>
    <w:p w14:paraId="0EF7047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支持格式：JPG、JPEG、PNG、WEBP，单张最大 30MB，单次最多 500 张</w:t>
      </w:r>
    </w:p>
    <w:p w14:paraId="25705A0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上传后自动按文件名自然排序，用户可在管理面板手动拖拽调序</w:t>
      </w:r>
    </w:p>
    <w:p w14:paraId="2CE7535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上传进度条实时显示，支持断点续传（大文件分块上传）</w:t>
      </w:r>
    </w:p>
    <w:p w14:paraId="6433358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自动生成缩略图网格，直观展示整册页面概览</w:t>
      </w:r>
    </w:p>
    <w:p w14:paraId="0A149CA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E86AB"/>
          <w:sz w:val="24"/>
          <w:szCs w:val="24"/>
        </w:rPr>
        <w:t>3.1.2 项目管理</w:t>
      </w:r>
    </w:p>
    <w:p w14:paraId="0285D42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每套漫画对应一个「项目」，支持新建、命名、删除、导出</w:t>
      </w:r>
    </w:p>
    <w:p w14:paraId="0859D61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项目自动保存至浏览器本地存储（IndexedDB），刷新后恢复工作进度</w:t>
      </w:r>
    </w:p>
    <w:p w14:paraId="10A401E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支持云端保存（账号登录后可跨设备访问，MVP 后版本实现）</w:t>
      </w:r>
    </w:p>
    <w:p w14:paraId="55FD4F1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项目列表支持按最近修改时间、名称排序</w:t>
      </w:r>
    </w:p>
    <w:p w14:paraId="06F2F558">
      <w:pPr>
        <w:spacing w:before="0" w:after="120"/>
      </w:pPr>
    </w:p>
    <w:p w14:paraId="6D132970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3.2 工作区画布系统</w:t>
      </w:r>
    </w:p>
    <w:p w14:paraId="4C42BF5F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E86AB"/>
          <w:sz w:val="24"/>
          <w:szCs w:val="24"/>
        </w:rPr>
        <w:t>3.2.1 画布基础能力</w:t>
      </w:r>
    </w:p>
    <w:p w14:paraId="7153767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以原始图片为底层，使用 HTML5 Canvas 或 SVG 叠加交互层</w:t>
      </w:r>
    </w:p>
    <w:p w14:paraId="1B6552C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支持鼠标滚轮缩放（25% — 400%）与拖拽平移</w:t>
      </w:r>
    </w:p>
    <w:p w14:paraId="1C71229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键盘快捷键：空格拖拽、Ctrl+= 放大、Ctrl+- 缩小、Ctrl+0 适应屏幕</w:t>
      </w:r>
    </w:p>
    <w:p w14:paraId="1CE3C22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多页切换：左右方向键或侧边栏缩略图点击切换</w:t>
      </w:r>
    </w:p>
    <w:p w14:paraId="4FBEEAA6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E86AB"/>
          <w:sz w:val="24"/>
          <w:szCs w:val="24"/>
        </w:rPr>
        <w:t>3.2.2 选区框绘制（核心交互）</w:t>
      </w:r>
    </w:p>
    <w:p w14:paraId="5942475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默认工具为「矩形选区框」，按住 Shift 绘制正方形</w:t>
      </w:r>
    </w:p>
    <w:p w14:paraId="147AA29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可选「多边形自由选区」工具，适用于非规则气泡形状</w:t>
      </w:r>
    </w:p>
    <w:p w14:paraId="12C4B20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选区框颜色可配置（默认蓝色边框），已完成翻译的框变为绿色，已校对为金色</w:t>
      </w:r>
    </w:p>
    <w:p w14:paraId="2B9B092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选区框支持选中后拖拽移动、八方向拉伸调整大小</w:t>
      </w:r>
    </w:p>
    <w:p w14:paraId="3086187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支持多选（Shift+点击）、框选（拖拽空白区域）、全选（Ctrl+A）</w:t>
      </w:r>
    </w:p>
    <w:p w14:paraId="2488E01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右键菜单：复制、删除、合并相邻框、拆分框、锁定框</w:t>
      </w:r>
    </w:p>
    <w:p w14:paraId="4BA8691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框编号自动标注，支持在框列表面板中导航到对应框</w:t>
      </w:r>
    </w:p>
    <w:p w14:paraId="355B7DE8">
      <w:pPr>
        <w:spacing w:before="0" w:after="120"/>
      </w:pPr>
    </w:p>
    <w:p w14:paraId="345D0D90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3.3 OCR 文字识别</w:t>
      </w:r>
    </w:p>
    <w:p w14:paraId="468E02F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E86AB"/>
          <w:sz w:val="24"/>
          <w:szCs w:val="24"/>
        </w:rPr>
        <w:t>3.3.1 识别能力</w:t>
      </w:r>
    </w:p>
    <w:p w14:paraId="363BA2C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调用云端 OCR API（如 Google Vision / Azure OCR / 国内百度 OCR）</w:t>
      </w:r>
    </w:p>
    <w:p w14:paraId="31B0A56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支持语言：日文（纵排/横排）、中文（简繁体）、韩文、英文</w:t>
      </w:r>
    </w:p>
    <w:p w14:paraId="6E5BC88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自动检测文字方向（竖排漫画特别优化）</w:t>
      </w:r>
    </w:p>
    <w:p w14:paraId="2674EFA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识别结果在框内以可编辑文本框形式展示，置信度低于阈值的字符标红提示</w:t>
      </w:r>
    </w:p>
    <w:p w14:paraId="11CFD1DD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E86AB"/>
          <w:sz w:val="24"/>
          <w:szCs w:val="24"/>
        </w:rPr>
        <w:t>3.3.2 用户校对</w:t>
      </w:r>
    </w:p>
    <w:p w14:paraId="4072820C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原文文本框支持直接点击编辑，支持输入法</w:t>
      </w:r>
    </w:p>
    <w:p w14:paraId="00C6A3A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对于多行文字，自动换行识别并保留分行结构</w:t>
      </w:r>
    </w:p>
    <w:p w14:paraId="2379CE2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提供「一键识别当前页所有框」与「识别选中框」两种触发方式</w:t>
      </w:r>
    </w:p>
    <w:p w14:paraId="6F175FC5">
      <w:pPr>
        <w:spacing w:before="0" w:after="120"/>
      </w:pPr>
    </w:p>
    <w:p w14:paraId="69B95CC5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3.4 翻译引擎</w:t>
      </w:r>
    </w:p>
    <w:p w14:paraId="1C2F53A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E86AB"/>
          <w:sz w:val="24"/>
          <w:szCs w:val="24"/>
        </w:rPr>
        <w:t>3.4.1 翻译配置</w:t>
      </w:r>
    </w:p>
    <w:p w14:paraId="3FBC9E0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支持接入多个翻译引擎：DeepL（优先）、Google Translate、OpenAI GPT</w:t>
      </w:r>
    </w:p>
    <w:p w14:paraId="6004D07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用户可在设置中填写自有 API Key，或使用平台提供的配额（付费计划）</w:t>
      </w:r>
    </w:p>
    <w:p w14:paraId="5B22739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支持翻译方向：日→中、日→英、中→英、英→中 等主流组合</w:t>
      </w:r>
    </w:p>
    <w:p w14:paraId="5996545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可设置「翻译术语表」（角色名、专有名词），确保译名一致性</w:t>
      </w:r>
    </w:p>
    <w:p w14:paraId="1CC0953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支持「上下文翻译模式」：将当前页所有原文打包发送，提升语境一致性</w:t>
      </w:r>
    </w:p>
    <w:p w14:paraId="653C2E64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E86AB"/>
          <w:sz w:val="24"/>
          <w:szCs w:val="24"/>
        </w:rPr>
        <w:t>3.4.2 翻译结果</w:t>
      </w:r>
    </w:p>
    <w:p w14:paraId="0F8BAD9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译文默认显示在选区框正上方的悬浮编辑器中</w:t>
      </w:r>
    </w:p>
    <w:p w14:paraId="1CC4FA8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支持手动修改译文，修改后自动标记为「已人工校对」</w:t>
      </w:r>
    </w:p>
    <w:p w14:paraId="6C39486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支持一键回退到 AI 原始译文</w:t>
      </w:r>
    </w:p>
    <w:p w14:paraId="677E5B2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提供「翻译历史」功能，可查看和恢复之前的译文版本</w:t>
      </w:r>
    </w:p>
    <w:p w14:paraId="33CD6F37">
      <w:pPr>
        <w:spacing w:before="0" w:after="120"/>
      </w:pPr>
    </w:p>
    <w:p w14:paraId="775A7276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3.5 译文渲染与排版</w:t>
      </w:r>
    </w:p>
    <w:p w14:paraId="5483A18E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E86AB"/>
          <w:sz w:val="24"/>
          <w:szCs w:val="24"/>
        </w:rPr>
        <w:t>3.5.1 文字嵌入</w:t>
      </w:r>
    </w:p>
    <w:p w14:paraId="04D13A9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在原图选区框区域执行「底色消除」：AI 智能涂抹原文字（白化/修复背景）</w:t>
      </w:r>
    </w:p>
    <w:p w14:paraId="1BB74DC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将译文以文字图层形式叠加在处理后的区域上</w:t>
      </w:r>
    </w:p>
    <w:p w14:paraId="3908108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文字渲染引擎支持：字体家族选择、字号（px/pt）、行距、字间距、颜色</w:t>
      </w:r>
    </w:p>
    <w:p w14:paraId="60A763C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对于气泡框内文字，自动计算最优字号使文字充满但不溢出气泡</w:t>
      </w:r>
    </w:p>
    <w:p w14:paraId="5F8232E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支持「竖排排版」选项，适用于保留纵排风格的译文</w:t>
      </w:r>
    </w:p>
    <w:p w14:paraId="020DFA90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E86AB"/>
          <w:sz w:val="24"/>
          <w:szCs w:val="24"/>
        </w:rPr>
        <w:t>3.5.2 字体管理</w:t>
      </w:r>
    </w:p>
    <w:p w14:paraId="5C3DBBA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内置漫画常用字体库（思源黑体、方正漫画体等）</w:t>
      </w:r>
    </w:p>
    <w:p w14:paraId="3ACBAD3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支持用户上传自定义字体文件（TTF / OTF / WOFF2）</w:t>
      </w:r>
    </w:p>
    <w:p w14:paraId="72FE221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字体设置可按框单独配置，或全局批量应用</w:t>
      </w:r>
    </w:p>
    <w:p w14:paraId="296878BA">
      <w:pPr>
        <w:pStyle w:val="4"/>
        <w:spacing w:before="240" w:after="120"/>
      </w:pPr>
      <w:r>
        <w:rPr>
          <w:rFonts w:ascii="Arial" w:hAnsi="Arial" w:eastAsia="Arial" w:cs="Arial"/>
          <w:b/>
          <w:bCs/>
          <w:color w:val="2E86AB"/>
          <w:sz w:val="24"/>
          <w:szCs w:val="24"/>
        </w:rPr>
        <w:t>3.5.3 实时预览</w:t>
      </w:r>
    </w:p>
    <w:p w14:paraId="5E37E47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工作区右侧提供「预览面板」，实时渲染最终合成效果</w:t>
      </w:r>
    </w:p>
    <w:p w14:paraId="5A3CBC8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支持三种视图切换：原图、译图、半透明对比（50%叠加）</w:t>
      </w:r>
    </w:p>
    <w:p w14:paraId="55426CC6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F 键快速切换全屏预览当前页</w:t>
      </w:r>
    </w:p>
    <w:p w14:paraId="7B21E62B">
      <w:pPr>
        <w:spacing w:before="0" w:after="200"/>
      </w:pPr>
    </w:p>
    <w:p w14:paraId="4261BD3C">
      <w:r>
        <w:br w:type="page"/>
      </w:r>
    </w:p>
    <w:p w14:paraId="430FD9DC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3.6 批量处理</w:t>
      </w:r>
    </w:p>
    <w:p w14:paraId="5F320A6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支持「批量 OCR」：对整册或选定范围的页面一次性触发识别</w:t>
      </w:r>
    </w:p>
    <w:p w14:paraId="7BE00F4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支持「批量翻译」：对所有已 OCR 的文字框一次性翻译</w:t>
      </w:r>
    </w:p>
    <w:p w14:paraId="3D74ECEB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支持「样式模板」：将当前页的字体、字号、颜色等配置保存为模板，一键应用到其他页</w:t>
      </w:r>
    </w:p>
    <w:p w14:paraId="534E43D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支持「自动检测气泡」：AI 自动为当前页所有对话气泡生成选区框（可人工调整）</w:t>
      </w:r>
    </w:p>
    <w:p w14:paraId="06607BF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批量任务以队列形式后台执行，不阻塞用户在其他页的操作</w:t>
      </w:r>
    </w:p>
    <w:p w14:paraId="4FC144DE">
      <w:pPr>
        <w:spacing w:before="0" w:after="120"/>
      </w:pPr>
    </w:p>
    <w:p w14:paraId="0907B6F9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3.7 导出功能</w:t>
      </w:r>
    </w:p>
    <w:p w14:paraId="3FF6D124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支持导出格式：PNG（逐页）、JPEG（可调质量）、PDF（整册）、ZIP 打包下载</w:t>
      </w:r>
    </w:p>
    <w:p w14:paraId="1EF05C9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导出分辨率：与原图一致（不降质），或指定目标 DPI</w:t>
      </w:r>
    </w:p>
    <w:p w14:paraId="6F9347B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导出范围：当前页、选定页、全部页</w:t>
      </w:r>
    </w:p>
    <w:p w14:paraId="6F640AA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导出时可选：仅原图、仅译图、对照双页（原图与译图并排）</w:t>
      </w:r>
    </w:p>
    <w:p w14:paraId="124A0B65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支持「水印设置」：可添加团队名称水印（可选开关）</w:t>
      </w:r>
    </w:p>
    <w:p w14:paraId="1A3F5259">
      <w:pPr>
        <w:spacing w:before="0" w:after="200"/>
      </w:pPr>
    </w:p>
    <w:p w14:paraId="6C12B8FD">
      <w:r>
        <w:br w:type="page"/>
      </w:r>
    </w:p>
    <w:p w14:paraId="50A074DE">
      <w:pPr>
        <w:pStyle w:val="2"/>
        <w:pBdr>
          <w:bottom w:val="single" w:color="2E86AB" w:sz="8" w:space="8"/>
        </w:pBdr>
        <w:spacing w:before="40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4. 非功能需求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004B1D62">
        <w:trPr>
          <w:tblHeader/>
        </w:trPr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03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C626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指标要求</w:t>
            </w:r>
          </w:p>
        </w:tc>
      </w:tr>
      <w:tr w14:paraId="4E3C3DDD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965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性能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A87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单页 OCR 响应 &lt; 3s；翻译响应 &lt; 5s（DeepL）；画布 60fps 流畅交互</w:t>
            </w:r>
          </w:p>
        </w:tc>
      </w:tr>
      <w:tr w14:paraId="771F2148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F7C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可用性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C698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系统可用性 ≥ 99.5%；每月维护窗口 &lt; 2h</w:t>
            </w:r>
          </w:p>
        </w:tc>
      </w:tr>
      <w:tr w14:paraId="7AB75F10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09A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兼容性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126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Chrome 110+ / Edge 110+ / Safari 16+ / Firefox 115+；支持 4K 分辨率显示</w:t>
            </w:r>
          </w:p>
        </w:tc>
      </w:tr>
      <w:tr w14:paraId="4ABDFBBC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415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安全性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FEE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用户上传图片不落地存储（处理后即删）；API Key 加密存储；HTTPS 全程传输</w:t>
            </w:r>
          </w:p>
        </w:tc>
      </w:tr>
      <w:tr w14:paraId="6836BD7E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59C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可扩展性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4EC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翻译引擎通过插件化接口接入；OCR 服务可替换</w:t>
            </w:r>
          </w:p>
        </w:tc>
      </w:tr>
      <w:tr w14:paraId="6F7D16EA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E5CD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本地化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874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界面语言：简体中文（优先）、英文；支持 RTL 布局（为未来阿拉伯语漫画做准备）</w:t>
            </w:r>
          </w:p>
        </w:tc>
      </w:tr>
      <w:tr w14:paraId="15266C98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19D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无障碍</w:t>
            </w:r>
          </w:p>
        </w:tc>
        <w:tc>
          <w:tcPr>
            <w:tcW w:w="6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6A0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核心操作支持键盘导航；图片 alt 文本由 OCR 结果自动填充</w:t>
            </w:r>
          </w:p>
        </w:tc>
      </w:tr>
    </w:tbl>
    <w:p w14:paraId="08CD988A">
      <w:pPr>
        <w:spacing w:before="0" w:after="200"/>
      </w:pPr>
    </w:p>
    <w:p w14:paraId="2EC9D0BF">
      <w:r>
        <w:br w:type="page"/>
      </w:r>
    </w:p>
    <w:p w14:paraId="2DF97D95">
      <w:pPr>
        <w:pStyle w:val="2"/>
        <w:pBdr>
          <w:bottom w:val="single" w:color="2E86AB" w:sz="8" w:space="8"/>
        </w:pBdr>
        <w:spacing w:before="40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5. 界面布局规范</w:t>
      </w:r>
    </w:p>
    <w:p w14:paraId="7ABEF090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5.1 整体布局（三栏式）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846AA3">
        <w:tc>
          <w:tcPr>
            <w:tcW w:w="9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D6EA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00CA4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布局架构</w:t>
            </w:r>
          </w:p>
          <w:p w14:paraId="7A9EB045">
            <w:pPr>
              <w:spacing w:before="0" w:after="0"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左侧栏（240px）：项目图片管理面板，缩略图列表，页码导航。
中间主区（弹性宽度）：画布工作区，承载原图与选区框交互层。
右侧栏（320px）：属性面板，显示选中框的 OCR 结果、译文编辑器、排版控制项。
顶部工具栏（56px）：工具选择（矩形框 / 多边形 / 选择 / 擦除）、撤销 / 重做、视图模式切换、导出按钮。</w:t>
            </w:r>
          </w:p>
        </w:tc>
      </w:tr>
    </w:tbl>
    <w:p w14:paraId="66925C52">
      <w:pPr>
        <w:spacing w:before="0" w:after="120"/>
      </w:pPr>
    </w:p>
    <w:p w14:paraId="21EB46E6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5.2 选区框状态视觉规范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2000"/>
        <w:gridCol w:w="3360"/>
      </w:tblGrid>
      <w:tr w14:paraId="60DF49E6">
        <w:trPr>
          <w:tblHeader/>
        </w:trPr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390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56F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边框颜色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E47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填充色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54A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B01BF0E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3E8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未处理（空框）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EEB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蓝色 #2E86AB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77C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蓝色 10% 透明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BF3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刚绘制，尚未 OCR</w:t>
            </w:r>
          </w:p>
        </w:tc>
      </w:tr>
      <w:tr w14:paraId="72BF36A4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1C6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已识别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CCB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橙色 #E67E22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DF81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橙色 10% 透明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839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OCR 完成，待翻译</w:t>
            </w:r>
          </w:p>
        </w:tc>
      </w:tr>
      <w:tr w14:paraId="3D7606C7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002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已翻译（AI）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8E72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绿色 #27AE60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C441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绿色 10% 透明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05E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AI 翻译完成，待校对</w:t>
            </w:r>
          </w:p>
        </w:tc>
      </w:tr>
      <w:tr w14:paraId="20A21405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0E4D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已校对（人工）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9B7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金色 #F39C12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5EB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金色 10% 透明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E71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人工确认译文</w:t>
            </w:r>
          </w:p>
        </w:tc>
      </w:tr>
      <w:tr w14:paraId="70982B31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179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已嵌入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83CD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灰色 #95A5A6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86C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无填充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7C2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译文已渲染进图层</w:t>
            </w:r>
          </w:p>
        </w:tc>
      </w:tr>
      <w:tr w14:paraId="74385AF0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E0F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选中态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8BC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深蓝 #1A237E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710A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深蓝 15% 透明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3A7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任意状态下被选中</w:t>
            </w:r>
          </w:p>
        </w:tc>
      </w:tr>
      <w:tr w14:paraId="39E9DAE6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EC2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错误态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F99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红色 #E74C3C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EF6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红色 10% 透明</w:t>
            </w:r>
          </w:p>
        </w:tc>
        <w:tc>
          <w:tcPr>
            <w:tcW w:w="3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217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OCR 或翻译失败</w:t>
            </w:r>
          </w:p>
        </w:tc>
      </w:tr>
    </w:tbl>
    <w:p w14:paraId="2C8242BC">
      <w:pPr>
        <w:spacing w:before="0" w:after="200"/>
      </w:pPr>
    </w:p>
    <w:p w14:paraId="5782340A">
      <w:r>
        <w:br w:type="page"/>
      </w:r>
    </w:p>
    <w:p w14:paraId="009688B2">
      <w:pPr>
        <w:pStyle w:val="2"/>
        <w:pBdr>
          <w:bottom w:val="single" w:color="2E86AB" w:sz="8" w:space="8"/>
        </w:pBdr>
        <w:spacing w:before="40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6. 技术架构建议</w:t>
      </w:r>
    </w:p>
    <w:p w14:paraId="22BA677B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6.1 前端技术栈</w:t>
      </w:r>
    </w:p>
    <w:p w14:paraId="28DA409F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框架：React 18 + TypeScript</w:t>
      </w:r>
    </w:p>
    <w:p w14:paraId="2849918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画布引擎：Konva.js（基于 Canvas 的 2D 绘图库，支持高性能拖拽与变换）</w:t>
      </w:r>
    </w:p>
    <w:p w14:paraId="60EAEF2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状态管理：Zustand（轻量，适合复杂画布状态）</w:t>
      </w:r>
    </w:p>
    <w:p w14:paraId="630B353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图像处理：Jimp.js / Fabric.js（客户端图像合成与导出）</w:t>
      </w:r>
    </w:p>
    <w:p w14:paraId="1FEEEC33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UI 组件库：Radix UI + Tailwind CSS</w:t>
      </w:r>
    </w:p>
    <w:p w14:paraId="79B02988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文件处理：Browser File System Access API + IndexedDB（本地持久化）</w:t>
      </w:r>
    </w:p>
    <w:p w14:paraId="49F104D4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6.2 后端 / 服务</w:t>
      </w:r>
    </w:p>
    <w:p w14:paraId="5A330CF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OCR 服务：Google Cloud Vision API（多语言优先）或 Tesseract.js（离线备选）</w:t>
      </w:r>
    </w:p>
    <w:p w14:paraId="29C2A5B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翻译服务：DeepL API（质量最优）/ OpenAI GPT-4o（上下文理解强）</w:t>
      </w:r>
    </w:p>
    <w:p w14:paraId="264EA552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图像修复（去字）：IOPaint / LaMa 模型（开源）或 Adobe Firefly API</w:t>
      </w:r>
    </w:p>
    <w:p w14:paraId="654052B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字体渲染：opentype.js（客户端矢量字体渲染，确保导出质量）</w:t>
      </w:r>
    </w:p>
    <w:p w14:paraId="5A25C85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后端（可选 MVP 阶段无需）：Node.js + Fastify，仅用于 API Key 代理与云存储</w:t>
      </w:r>
    </w:p>
    <w:p w14:paraId="0A72E62D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6.3 数据流示意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7E10511">
        <w:tc>
          <w:tcPr>
            <w:tcW w:w="9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AB10E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1E3A5F"/>
                <w:sz w:val="22"/>
                <w:szCs w:val="22"/>
              </w:rPr>
              <w:t>核心数据流</w:t>
            </w:r>
          </w:p>
          <w:p w14:paraId="7DBE3ACF">
            <w:pPr>
              <w:spacing w:before="0" w:after="0"/>
            </w:pPr>
            <w:r>
              <w:rPr>
                <w:rFonts w:ascii="Arial" w:hAnsi="Arial" w:eastAsia="Arial" w:cs="Arial"/>
                <w:color w:val="1A1A2E"/>
                <w:sz w:val="21"/>
                <w:szCs w:val="21"/>
              </w:rPr>
              <w:t>用户框选区域 → 裁剪图像区块（Canvas API）→ 发送至 OCR API → 返回原文文本 → 发送至翻译 API → 返回译文 → 用户编辑确认 → 前端合成（去字 + 渲染译文）→ 导出完整图像</w:t>
            </w:r>
          </w:p>
        </w:tc>
      </w:tr>
    </w:tbl>
    <w:p w14:paraId="677CB288">
      <w:pPr>
        <w:spacing w:before="0" w:after="200"/>
      </w:pPr>
    </w:p>
    <w:p w14:paraId="6FBD1C16">
      <w:r>
        <w:br w:type="page"/>
      </w:r>
    </w:p>
    <w:p w14:paraId="388AD7DB">
      <w:pPr>
        <w:pStyle w:val="2"/>
        <w:pBdr>
          <w:bottom w:val="single" w:color="2E86AB" w:sz="8" w:space="8"/>
        </w:pBdr>
        <w:spacing w:before="40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7. 开发里程碑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5160"/>
      </w:tblGrid>
      <w:tr w14:paraId="62075503">
        <w:trPr>
          <w:tblHeader/>
        </w:trPr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F98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F30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9C4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交付物</w:t>
            </w:r>
          </w:p>
        </w:tc>
      </w:tr>
      <w:tr w14:paraId="58D1C32B"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F26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MVP（最小可行产品）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C25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第 1-6 周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E382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图片上传、矩形选区框、手动 OCR 触发、DeepL 翻译、基础导出</w:t>
            </w:r>
          </w:p>
        </w:tc>
      </w:tr>
      <w:tr w14:paraId="6F1E5D7C"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956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Alpha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188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第 7-10 周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406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AI 自动气泡检测、多边形选区、字体管理、批量翻译、本地项目保存</w:t>
            </w:r>
          </w:p>
        </w:tc>
      </w:tr>
      <w:tr w14:paraId="10BE3C58"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267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Beta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CCE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第 11-14 周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A52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图像去字（LaMa 集成）、竖排排版、样式模板、PDF 导出、性能优化</w:t>
            </w:r>
          </w:p>
        </w:tc>
      </w:tr>
      <w:tr w14:paraId="5256D6DB">
        <w:tc>
          <w:tcPr>
            <w:tcW w:w="2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F11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正式上线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B4F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第 15-16 周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E122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用户账号体系、云端存储、多引擎切换、多语言界面、Bug 修复</w:t>
            </w:r>
          </w:p>
        </w:tc>
      </w:tr>
    </w:tbl>
    <w:p w14:paraId="3002B36B">
      <w:pPr>
        <w:spacing w:before="0" w:after="200"/>
      </w:pPr>
    </w:p>
    <w:p w14:paraId="7A9BC5D8">
      <w:r>
        <w:br w:type="page"/>
      </w:r>
    </w:p>
    <w:p w14:paraId="255E43ED">
      <w:pPr>
        <w:pStyle w:val="2"/>
        <w:pBdr>
          <w:bottom w:val="single" w:color="2E86AB" w:sz="8" w:space="8"/>
        </w:pBdr>
        <w:spacing w:before="40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8. 风险与对策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1200"/>
        <w:gridCol w:w="5160"/>
      </w:tblGrid>
      <w:tr w14:paraId="4FF24EC6">
        <w:trPr>
          <w:tblHeader/>
        </w:trPr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F0D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ADA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影响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E8F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对策</w:t>
            </w:r>
          </w:p>
        </w:tc>
      </w:tr>
      <w:tr w14:paraId="5E2B2F58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89E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OCR 对竖排日文识别率低</w:t>
            </w:r>
          </w:p>
        </w:tc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E28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高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7B2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针对性微调模型 / 引入专业漫画 OCR 服务</w:t>
            </w:r>
          </w:p>
        </w:tc>
      </w:tr>
      <w:tr w14:paraId="51BDE608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9B4A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图像去字效果不理想</w:t>
            </w:r>
          </w:p>
        </w:tc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6ED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高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C34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提供手动橡皮擦工具作为兜底方案</w:t>
            </w:r>
          </w:p>
        </w:tc>
      </w:tr>
      <w:tr w14:paraId="3C2D8885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F29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大文件上传内存溢出</w:t>
            </w:r>
          </w:p>
        </w:tc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846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中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578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分块上传 + Web Worker 异步处理</w:t>
            </w:r>
          </w:p>
        </w:tc>
      </w:tr>
      <w:tr w14:paraId="5DBA078B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82F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第三方 API 费用超支</w:t>
            </w:r>
          </w:p>
        </w:tc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B28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中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1FD3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用量监控告警 + 用户自带 API Key 选项</w:t>
            </w:r>
          </w:p>
        </w:tc>
      </w:tr>
      <w:tr w14:paraId="18DDA621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370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浏览器兼容性问题</w:t>
            </w:r>
          </w:p>
        </w:tc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0876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低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182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Polyfill + 官方支持矩阵明确限定</w:t>
            </w:r>
          </w:p>
        </w:tc>
      </w:tr>
      <w:tr w14:paraId="4CCCAE2E">
        <w:tc>
          <w:tcPr>
            <w:tcW w:w="3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E73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版权争议（漫画内容）</w:t>
            </w:r>
          </w:p>
        </w:tc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237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中</w:t>
            </w:r>
          </w:p>
        </w:tc>
        <w:tc>
          <w:tcPr>
            <w:tcW w:w="5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EFA6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用户协议明确平台不存储原始图片</w:t>
            </w:r>
          </w:p>
        </w:tc>
      </w:tr>
    </w:tbl>
    <w:p w14:paraId="3F9BEAE4">
      <w:pPr>
        <w:spacing w:before="0" w:after="200"/>
      </w:pPr>
    </w:p>
    <w:p w14:paraId="74C56F4B">
      <w:r>
        <w:br w:type="page"/>
      </w:r>
    </w:p>
    <w:p w14:paraId="05CF1D69">
      <w:pPr>
        <w:pStyle w:val="2"/>
        <w:pBdr>
          <w:bottom w:val="single" w:color="2E86AB" w:sz="8" w:space="8"/>
        </w:pBdr>
        <w:spacing w:before="40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9. 成功指标（KPIs）</w:t>
      </w:r>
    </w:p>
    <w:p w14:paraId="5C3FE34A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9.1 用户体验指标</w:t>
      </w:r>
    </w:p>
    <w:p w14:paraId="5E0F6EC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单页完整翻译流程（框选→OCR→翻译→嵌入）平均耗时 &lt; 2 分钟</w:t>
      </w:r>
    </w:p>
    <w:p w14:paraId="3B6DACB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用户满意度评分（NPS）&gt; 50</w:t>
      </w:r>
    </w:p>
    <w:p w14:paraId="2248F09D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7 日用户留存率 &gt; 40%</w:t>
      </w:r>
    </w:p>
    <w:p w14:paraId="16B61519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9.2 技术质量指标</w:t>
      </w:r>
    </w:p>
    <w:p w14:paraId="0B6D1227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OCR 字符级准确率（日文印刷体）≥ 95%</w:t>
      </w:r>
    </w:p>
    <w:p w14:paraId="7D57D8EA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翻译结果用户接受率（无修改直接确认）≥ 70%</w:t>
      </w:r>
    </w:p>
    <w:p w14:paraId="38F721BE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页面崩溃率 &lt; 0.1%</w:t>
      </w:r>
    </w:p>
    <w:p w14:paraId="35BB6534">
      <w:pPr>
        <w:pStyle w:val="3"/>
        <w:spacing w:before="320" w:after="160"/>
      </w:pPr>
      <w:r>
        <w:rPr>
          <w:rFonts w:ascii="Arial" w:hAnsi="Arial" w:eastAsia="Arial" w:cs="Arial"/>
          <w:b/>
          <w:bCs/>
          <w:color w:val="1E3A5F"/>
          <w:sz w:val="28"/>
          <w:szCs w:val="28"/>
        </w:rPr>
        <w:t>9.3 商业指标（6 个月目标）</w:t>
      </w:r>
    </w:p>
    <w:p w14:paraId="270ACD11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注册用户 &gt; 10,000</w:t>
      </w:r>
    </w:p>
    <w:p w14:paraId="03D4B429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月活跃用户 &gt; 3,000</w:t>
      </w:r>
    </w:p>
    <w:p w14:paraId="493FB1A0">
      <w:pPr>
        <w:pStyle w:val="14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1A1A2E"/>
          <w:sz w:val="22"/>
          <w:szCs w:val="22"/>
        </w:rPr>
        <w:t>付费转化率 &gt; 5%（Pro 计划含更高 API 配额和云存储）</w:t>
      </w:r>
    </w:p>
    <w:p w14:paraId="4D4F8FB6">
      <w:pPr>
        <w:spacing w:before="0" w:after="200"/>
      </w:pPr>
    </w:p>
    <w:p w14:paraId="26667475">
      <w:pPr>
        <w:pStyle w:val="2"/>
        <w:pBdr>
          <w:bottom w:val="single" w:color="2E86AB" w:sz="8" w:space="8"/>
        </w:pBdr>
        <w:spacing w:before="400" w:after="200"/>
      </w:pPr>
      <w:r>
        <w:rPr>
          <w:rFonts w:ascii="Arial" w:hAnsi="Arial" w:eastAsia="Arial" w:cs="Arial"/>
          <w:b/>
          <w:bCs/>
          <w:color w:val="1E3A5F"/>
          <w:sz w:val="36"/>
          <w:szCs w:val="36"/>
        </w:rPr>
        <w:t>10. 附录：功能优先级矩阵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600"/>
        <w:gridCol w:w="1320"/>
        <w:gridCol w:w="1520"/>
        <w:gridCol w:w="1720"/>
      </w:tblGrid>
      <w:tr w14:paraId="3FAD8BD2">
        <w:trPr>
          <w:tblHeader/>
        </w:trPr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A09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0B3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0158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B08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Alpha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B8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Beta</w:t>
            </w:r>
          </w:p>
        </w:tc>
      </w:tr>
      <w:tr w14:paraId="77BB5110"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66D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图片文件夹上传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8FC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P0 必须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D46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4DE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7BC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</w:tr>
      <w:tr w14:paraId="3B8B731B"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054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矩形选区框绘制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1F7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P0 必须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F06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34AC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BC3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</w:tr>
      <w:tr w14:paraId="4BE96248"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DB9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OCR 文字识别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E36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P0 必须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59D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30A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F43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</w:tr>
      <w:tr w14:paraId="0BA2ECB0"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241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AI 翻译集成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F58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P0 必须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3E3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480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7D0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</w:tr>
      <w:tr w14:paraId="41D25831"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825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译文嵌入与导出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BFA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P0 必须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652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8A3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316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</w:tr>
      <w:tr w14:paraId="0C166F19"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2843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AI 自动气泡检测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5189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P1 重要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115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D7D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3C50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</w:tr>
      <w:tr w14:paraId="35C9191F"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398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多边形自由选区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F99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P1 重要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E76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858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AEF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</w:tr>
      <w:tr w14:paraId="192B791F"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013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图像去字（AI修复）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5AF8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P1 重要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9DB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29F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D53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</w:tr>
      <w:tr w14:paraId="3104AA90"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5CF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批量处理与模板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FD4D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P1 重要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4C1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FFF4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C57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</w:tr>
      <w:tr w14:paraId="417DAE4B"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F88E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字体管理与竖排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D1EF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P2 增强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B65D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F1F5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4DF4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✅</w:t>
            </w:r>
          </w:p>
        </w:tc>
      </w:tr>
      <w:tr w14:paraId="781E739B"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FE4A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云端保存与协作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E84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P2 增强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2FA2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E81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712B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</w:tr>
      <w:tr w14:paraId="4EF47984">
        <w:tc>
          <w:tcPr>
            <w:tcW w:w="3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E71D1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移动端适配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19527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P3 未来</w:t>
            </w:r>
          </w:p>
        </w:tc>
        <w:tc>
          <w:tcPr>
            <w:tcW w:w="13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C6EC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  <w:tc>
          <w:tcPr>
            <w:tcW w:w="15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8078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  <w:tc>
          <w:tcPr>
            <w:tcW w:w="172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C0B6">
            <w:r>
              <w:rPr>
                <w:rFonts w:ascii="Arial" w:hAnsi="Arial" w:eastAsia="Arial" w:cs="Arial"/>
                <w:color w:val="1A1A2E"/>
                <w:sz w:val="20"/>
                <w:szCs w:val="20"/>
              </w:rPr>
              <w:t>❌</w:t>
            </w:r>
          </w:p>
        </w:tc>
      </w:tr>
    </w:tbl>
    <w:p w14:paraId="18147550">
      <w:pPr>
        <w:spacing w:before="0" w:after="240"/>
      </w:pPr>
    </w:p>
    <w:p w14:paraId="79ACEC73">
      <w:pPr>
        <w:spacing w:before="200" w:after="80"/>
        <w:jc w:val="center"/>
      </w:pPr>
      <w:r>
        <w:rPr>
          <w:rFonts w:ascii="Arial" w:hAnsi="Arial" w:eastAsia="Arial" w:cs="Arial"/>
          <w:i/>
          <w:iCs/>
          <w:color w:val="999999"/>
          <w:sz w:val="20"/>
          <w:szCs w:val="20"/>
        </w:rPr>
        <w:t>— 文档结束 —</w:t>
      </w:r>
    </w:p>
    <w:p w14:paraId="53E1EDE5">
      <w:pPr>
        <w:jc w:val="center"/>
      </w:pPr>
      <w:r>
        <w:rPr>
          <w:rFonts w:ascii="Arial" w:hAnsi="Arial" w:eastAsia="Arial" w:cs="Arial"/>
          <w:color w:val="BBBBBB"/>
          <w:sz w:val="18"/>
          <w:szCs w:val="18"/>
        </w:rPr>
        <w:t>ComicLens PRD v1.0  |  本文档为保密内部资料</w:t>
      </w:r>
    </w:p>
    <w:sectPr>
      <w:head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936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7000"/>
      <w:gridCol w:w="2360"/>
    </w:tblGrid>
    <w:tr w14:paraId="1DE31C1D">
      <w:tc>
        <w:tcPr>
          <w:tcW w:w="7000" w:type="dxa"/>
          <w:tcBorders>
            <w:top w:val="nil"/>
            <w:left w:val="nil"/>
            <w:bottom w:val="nil"/>
            <w:right w:val="nil"/>
          </w:tcBorders>
          <w:shd w:val="clear" w:color="auto" w:fill="1E3A5F"/>
          <w:tcMar>
            <w:top w:w="80" w:type="dxa"/>
            <w:left w:w="160" w:type="dxa"/>
            <w:bottom w:w="80" w:type="dxa"/>
            <w:right w:w="80" w:type="dxa"/>
          </w:tcMar>
          <w:vAlign w:val="center"/>
        </w:tcPr>
        <w:p w14:paraId="33A8CB14">
          <w:r>
            <w:rPr>
              <w:rFonts w:ascii="Arial" w:hAnsi="Arial" w:eastAsia="Arial" w:cs="Arial"/>
              <w:b/>
              <w:bCs/>
              <w:color w:val="FFFFFF"/>
              <w:sz w:val="20"/>
              <w:szCs w:val="20"/>
            </w:rPr>
            <w:t>ComicLens — 漫画智能翻译平台</w:t>
          </w:r>
        </w:p>
      </w:tc>
      <w:tc>
        <w:tcPr>
          <w:tcW w:w="2360" w:type="dxa"/>
          <w:tcBorders>
            <w:top w:val="nil"/>
            <w:left w:val="nil"/>
            <w:bottom w:val="nil"/>
            <w:right w:val="nil"/>
          </w:tcBorders>
          <w:shd w:val="clear" w:color="auto" w:fill="2E86AB"/>
          <w:tcMar>
            <w:top w:w="80" w:type="dxa"/>
            <w:left w:w="80" w:type="dxa"/>
            <w:bottom w:w="80" w:type="dxa"/>
            <w:right w:w="160" w:type="dxa"/>
          </w:tcMar>
          <w:vAlign w:val="center"/>
        </w:tcPr>
        <w:p w14:paraId="3E1D933A">
          <w:pPr>
            <w:jc w:val="right"/>
          </w:pPr>
          <w:r>
            <w:rPr>
              <w:rFonts w:ascii="Arial" w:hAnsi="Arial" w:eastAsia="Arial" w:cs="Arial"/>
              <w:color w:val="FFFFFF"/>
              <w:sz w:val="18"/>
              <w:szCs w:val="18"/>
            </w:rPr>
            <w:t>产品需求文档 v1.0</w:t>
          </w:r>
        </w:p>
      </w:tc>
    </w:tr>
  </w:tbl>
  <w:p w14:paraId="7F381E3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ABEEA"/>
    <w:multiLevelType w:val="multilevel"/>
    <w:tmpl w:val="A6FABEE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EFB20DEE"/>
    <w:multiLevelType w:val="singleLevel"/>
    <w:tmpl w:val="EFB20DE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8DB53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E3A5F"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60"/>
      <w:outlineLvl w:val="1"/>
    </w:pPr>
    <w:rPr>
      <w:rFonts w:ascii="Arial" w:hAnsi="Arial" w:eastAsia="Arial" w:cs="Arial"/>
      <w:b/>
      <w:bCs/>
      <w:color w:val="1E3A5F"/>
      <w:sz w:val="28"/>
      <w:szCs w:val="28"/>
    </w:rPr>
  </w:style>
  <w:style w:type="paragraph" w:styleId="4">
    <w:name w:val="heading 3"/>
    <w:next w:val="1"/>
    <w:qFormat/>
    <w:uiPriority w:val="0"/>
    <w:pPr>
      <w:spacing w:before="240" w:after="120"/>
      <w:outlineLvl w:val="2"/>
    </w:pPr>
    <w:rPr>
      <w:rFonts w:ascii="Arial" w:hAnsi="Arial" w:eastAsia="Arial" w:cs="Arial"/>
      <w:b/>
      <w:bCs/>
      <w:color w:val="2E86AB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12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lipeizhang</cp:lastModifiedBy>
  <dcterms:modified xsi:type="dcterms:W3CDTF">2026-03-09T15:45:30Z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024EDB4FD9F8ABEB9A7AAE6907C235E0_42</vt:lpwstr>
  </property>
</Properties>
</file>