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8C096" w14:textId="1B5BF47C" w:rsidR="005E599F" w:rsidRDefault="00AD6E37">
      <w:r>
        <w:t>Anthony Garcia Module 9.2</w:t>
      </w:r>
    </w:p>
    <w:sectPr w:rsidR="005E5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E37"/>
    <w:rsid w:val="000C3E3D"/>
    <w:rsid w:val="00321B65"/>
    <w:rsid w:val="005E599F"/>
    <w:rsid w:val="00AD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C9707"/>
  <w15:chartTrackingRefBased/>
  <w15:docId w15:val="{D546CFB4-161F-4DD2-9737-AE8D273CE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Garcia</dc:creator>
  <cp:keywords/>
  <dc:description/>
  <cp:lastModifiedBy>Anthony Garcia</cp:lastModifiedBy>
  <cp:revision>1</cp:revision>
  <dcterms:created xsi:type="dcterms:W3CDTF">2026-05-18T03:01:00Z</dcterms:created>
  <dcterms:modified xsi:type="dcterms:W3CDTF">2026-05-18T03:02:00Z</dcterms:modified>
</cp:coreProperties>
</file>