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63E7" w14:textId="77777777" w:rsidR="006D0A8D" w:rsidRPr="00D2326B" w:rsidRDefault="006D0A8D" w:rsidP="006D0A8D">
      <w:pPr>
        <w:spacing w:after="0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 w:rsidRPr="00D2326B">
        <w:rPr>
          <w:rFonts w:ascii="Times New Roman" w:eastAsia="Times New Roman" w:hAnsi="Times New Roman"/>
          <w:b/>
          <w:bCs/>
          <w:kern w:val="36"/>
          <w:sz w:val="48"/>
          <w:szCs w:val="48"/>
        </w:rPr>
        <w:t>Using Data Analysis for Detecting Credit Card Fraud</w:t>
      </w:r>
    </w:p>
    <w:p w14:paraId="7FCE4C70" w14:textId="77777777" w:rsidR="006D0A8D" w:rsidRPr="0020427B" w:rsidRDefault="006D0A8D" w:rsidP="006D0A8D">
      <w:pPr>
        <w:shd w:val="clear" w:color="auto" w:fill="FFFFFF"/>
        <w:spacing w:after="0" w:line="240" w:lineRule="auto"/>
        <w:ind w:left="-360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79404502" w14:textId="46DEDC19" w:rsidR="006D0A8D" w:rsidRDefault="006D0A8D" w:rsidP="006D0A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Change in frequency of orders placed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599255E0" w14:textId="77777777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Slight variation in the transaction orders of the user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6301F76F" w14:textId="77777777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>
        <w:rPr>
          <w:rFonts w:ascii="Times New Roman" w:eastAsia="Times New Roman" w:hAnsi="Times New Roman"/>
          <w:color w:val="1F1F1F"/>
          <w:sz w:val="24"/>
          <w:szCs w:val="24"/>
        </w:rPr>
        <w:t>Sudden change in delivery preferences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4E042968" w14:textId="77777777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>
        <w:rPr>
          <w:rFonts w:ascii="Times New Roman" w:eastAsia="Times New Roman" w:hAnsi="Times New Roman"/>
          <w:color w:val="1F1F1F"/>
          <w:sz w:val="24"/>
          <w:szCs w:val="24"/>
        </w:rPr>
        <w:t>Orders that are normally higher than the user average transaction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4BB74375" w14:textId="45BBBB10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>
        <w:rPr>
          <w:rFonts w:ascii="Times New Roman" w:eastAsia="Times New Roman" w:hAnsi="Times New Roman"/>
          <w:color w:val="1F1F1F"/>
          <w:sz w:val="24"/>
          <w:szCs w:val="24"/>
        </w:rPr>
        <w:t xml:space="preserve">Unusual shipping address  </w:t>
      </w:r>
    </w:p>
    <w:p w14:paraId="3301C28A" w14:textId="77777777" w:rsidR="006D0A8D" w:rsidRPr="0020427B" w:rsidRDefault="006D0A8D" w:rsidP="006D0A8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3D9585D4" w14:textId="77777777" w:rsidR="006D0A8D" w:rsidRDefault="006D0A8D" w:rsidP="006D0A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Empty transaction value for </w:t>
      </w: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Johnp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(purchase of 1 unit of home décor) [H3]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50B42C68" w14:textId="6FA92434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Unusual Shipping address which </w:t>
      </w: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has</w:t>
      </w: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no IP address for </w:t>
      </w: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Johnp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[A6]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044A41AB" w14:textId="77777777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>
        <w:rPr>
          <w:rFonts w:ascii="Times New Roman" w:eastAsia="Times New Roman" w:hAnsi="Times New Roman"/>
          <w:color w:val="1F1F1F"/>
          <w:sz w:val="24"/>
          <w:szCs w:val="24"/>
        </w:rPr>
        <w:t xml:space="preserve">User - </w:t>
      </w:r>
      <w:proofErr w:type="spellStart"/>
      <w:r>
        <w:rPr>
          <w:rFonts w:ascii="Times New Roman" w:eastAsia="Times New Roman" w:hAnsi="Times New Roman"/>
          <w:color w:val="1F1F1F"/>
          <w:sz w:val="24"/>
          <w:szCs w:val="24"/>
        </w:rPr>
        <w:t>Johnp</w:t>
      </w:r>
      <w:proofErr w:type="spellEnd"/>
      <w:r>
        <w:rPr>
          <w:rFonts w:ascii="Times New Roman" w:eastAsia="Times New Roman" w:hAnsi="Times New Roman"/>
          <w:color w:val="1F1F1F"/>
          <w:sz w:val="24"/>
          <w:szCs w:val="24"/>
        </w:rPr>
        <w:t xml:space="preserve"> have an irregular date pattern compared to others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5D4058FC" w14:textId="77777777" w:rsid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6691545D" w14:textId="77777777" w:rsidR="006D0A8D" w:rsidRDefault="006D0A8D" w:rsidP="006D0A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Johnp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on the 3-06-20 made a transaction for electronics twice, to the same shipping address but different IP address and there was an increase in his transaction value which is higher than his previous transactions</w:t>
      </w:r>
      <w:r>
        <w:rPr>
          <w:rFonts w:ascii="Times New Roman" w:eastAsia="Times New Roman" w:hAnsi="Times New Roman"/>
          <w:color w:val="1F1F1F"/>
          <w:sz w:val="24"/>
          <w:szCs w:val="24"/>
        </w:rPr>
        <w:t>.</w:t>
      </w:r>
    </w:p>
    <w:p w14:paraId="71E698E7" w14:textId="5B79B13D" w:rsidR="006D0A8D" w:rsidRPr="006D0A8D" w:rsidRDefault="006D0A8D" w:rsidP="006D0A8D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Ellend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have using same IP address and shipping address but the last transaction which have a purchase of high transaction value have a different IP address and shipping address. </w:t>
      </w:r>
    </w:p>
    <w:p w14:paraId="3684DB5E" w14:textId="77777777" w:rsidR="006D0A8D" w:rsidRPr="00D2326B" w:rsidRDefault="006D0A8D" w:rsidP="006D0A8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21E06BF5" w14:textId="513B827A" w:rsidR="006D0A8D" w:rsidRPr="006D0A8D" w:rsidRDefault="006D0A8D" w:rsidP="006D0A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The data visualization provided shows a smooth transaction for user ID </w:t>
      </w: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Davidg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</w:t>
      </w: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whereas the</w:t>
      </w: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other users </w:t>
      </w: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Johnp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and </w:t>
      </w:r>
      <w:proofErr w:type="spellStart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Ellend</w:t>
      </w:r>
      <w:proofErr w:type="spellEnd"/>
      <w:r w:rsidRPr="006D0A8D">
        <w:rPr>
          <w:rFonts w:ascii="Times New Roman" w:eastAsia="Times New Roman" w:hAnsi="Times New Roman"/>
          <w:color w:val="1F1F1F"/>
          <w:sz w:val="24"/>
          <w:szCs w:val="24"/>
        </w:rPr>
        <w:t xml:space="preserve"> shows fraudulent acts in their transaction value/transaction. </w:t>
      </w:r>
    </w:p>
    <w:p w14:paraId="5A3641B0" w14:textId="77777777" w:rsidR="006D0A8D" w:rsidRDefault="006D0A8D" w:rsidP="006D0A8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72BEFA4A" w14:textId="1AF23DB6" w:rsidR="006D0A8D" w:rsidRPr="006D0A8D" w:rsidRDefault="006D0A8D" w:rsidP="006D0A8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  <w:r w:rsidRPr="006D0A8D">
        <w:rPr>
          <w:rFonts w:ascii="Times New Roman" w:eastAsia="Times New Roman" w:hAnsi="Times New Roman"/>
          <w:color w:val="1F1F1F"/>
          <w:sz w:val="24"/>
          <w:szCs w:val="24"/>
        </w:rPr>
        <w:t>Descriptive Analytics</w:t>
      </w:r>
    </w:p>
    <w:p w14:paraId="2394CB0A" w14:textId="77777777" w:rsidR="006D0A8D" w:rsidRDefault="006D0A8D" w:rsidP="006D0A8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/>
          <w:color w:val="1F1F1F"/>
          <w:sz w:val="24"/>
          <w:szCs w:val="24"/>
        </w:rPr>
      </w:pPr>
      <w:r>
        <w:rPr>
          <w:rFonts w:ascii="Times New Roman" w:eastAsia="Times New Roman" w:hAnsi="Times New Roman"/>
          <w:color w:val="1F1F1F"/>
          <w:sz w:val="24"/>
          <w:szCs w:val="24"/>
        </w:rPr>
        <w:t xml:space="preserve">Diagnostic Analytics </w:t>
      </w:r>
    </w:p>
    <w:p w14:paraId="1E3E16AD" w14:textId="77777777" w:rsidR="006D0A8D" w:rsidRPr="00233B5A" w:rsidRDefault="006D0A8D" w:rsidP="006D0A8D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1F1F1F"/>
          <w:sz w:val="24"/>
          <w:szCs w:val="24"/>
        </w:rPr>
      </w:pPr>
    </w:p>
    <w:p w14:paraId="06BA8EC8" w14:textId="77777777" w:rsidR="006D0A8D" w:rsidRDefault="006D0A8D"/>
    <w:sectPr w:rsidR="006D0A8D" w:rsidSect="00D2326B">
      <w:pgSz w:w="12240" w:h="15840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50EA"/>
    <w:multiLevelType w:val="hybridMultilevel"/>
    <w:tmpl w:val="37EE2D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113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D"/>
    <w:rsid w:val="006D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18AE1"/>
  <w15:chartTrackingRefBased/>
  <w15:docId w15:val="{46EB0BBF-2392-463A-B3E6-E6ED05B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D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Anayo Anthony Nzua</dc:creator>
  <cp:keywords/>
  <dc:description/>
  <cp:lastModifiedBy>Anayo Anthony Nzua</cp:lastModifiedBy>
  <cp:revision>1</cp:revision>
  <dcterms:created xsi:type="dcterms:W3CDTF">2023-11-20T14:44:00Z</dcterms:created>
  <dcterms:modified xsi:type="dcterms:W3CDTF">2023-11-20T14:48:00Z</dcterms:modified>
</cp:coreProperties>
</file>