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before="0"/>
      </w:pPr>
      <w:r>
        <w:rPr>
          <w:rFonts w:ascii="Calibri" w:cs="Calibri" w:eastAsia="Calibri" w:hAnsi="Calibri"/>
          <w:b/>
          <w:bCs/>
          <w:color w:val="A3853D"/>
          <w:spacing w:val="80"/>
          <w:sz w:val="18"/>
          <w:szCs w:val="18"/>
        </w:rPr>
        <w:t xml:space="preserve">TIMOTHY TAYLOR'S APP</w:t>
      </w:r>
    </w:p>
    <w:p>
      <w:pPr>
        <w:spacing w:after="60"/>
      </w:pPr>
      <w:r>
        <w:rPr>
          <w:rFonts w:ascii="Georgia" w:cs="Georgia" w:eastAsia="Georgia" w:hAnsi="Georgia"/>
          <w:b/>
          <w:bCs/>
          <w:color w:val="0F2419"/>
          <w:sz w:val="48"/>
          <w:szCs w:val="48"/>
        </w:rPr>
        <w:t xml:space="preserve">15-minute demo script</w:t>
      </w:r>
    </w:p>
    <w:p>
      <w:pPr>
        <w:spacing w:after="200"/>
      </w:pPr>
      <w:r>
        <w:rPr>
          <w:rFonts w:ascii="Calibri" w:cs="Calibri" w:eastAsia="Calibri" w:hAnsi="Calibri"/>
          <w:b/>
          <w:bCs/>
          <w:color w:val="4B4F4A"/>
          <w:sz w:val="22"/>
          <w:szCs w:val="22"/>
        </w:rPr>
        <w:t xml:space="preserve">Live URL:  </w:t>
      </w:r>
      <w:hyperlink w:history="1" r:id="rIdtwvakpb7d0zcajdh9-7g1">
        <w:r>
          <w:rPr>
            <w:rFonts w:ascii="Calibri" w:cs="Calibri" w:eastAsia="Calibri" w:hAnsi="Calibri"/>
            <w:b/>
            <w:bCs/>
            <w:color w:val="1E4538"/>
            <w:sz w:val="22"/>
            <w:szCs w:val="22"/>
            <w:u w:val="single" w:color="1E4538"/>
          </w:rPr>
          <w:t xml:space="preserve">https://taylors-pub-app.vercel.app</w:t>
        </w:r>
      </w:hyperlink>
      <w:r>
        <w:rPr>
          <w:rFonts w:ascii="Calibri" w:cs="Calibri" w:eastAsia="Calibri" w:hAnsi="Calibri"/>
          <w:i/>
          <w:iCs/>
          <w:color w:val="4B4F4A"/>
          <w:sz w:val="22"/>
          <w:szCs w:val="22"/>
        </w:rPr>
        <w:t xml:space="preserve">     ·     Open on your phone, share screen if remote.</w:t>
      </w:r>
    </w:p>
    <w:p>
      <w:pPr>
        <w:pBdr>
          <w:bottom w:val="single" w:color="C9A961" w:sz="6" w:space="1"/>
        </w:pBdr>
        <w:spacing w:after="120" w:before="120"/>
      </w:pPr>
      <w:r>
        <w:t xml:space="preserve"/>
      </w:r>
    </w:p>
    <w:tbl>
      <w:tblPr>
        <w:tblW w:type="dxa" w:w="9360"/>
        <w:tblBorders>
          <w:top w:val="single" w:color="B86E1F" w:sz="16"/>
          <w:left w:val="single" w:color="B86E1F" w:sz="16"/>
          <w:bottom w:val="single" w:color="B86E1F" w:sz="16"/>
          <w:right w:val="single" w:color="B86E1F" w:sz="16"/>
          <w:insideH w:val="none"/>
          <w:insideV w:val="none"/>
        </w:tblBorders>
      </w:tblPr>
      <w:tblGrid>
        <w:gridCol w:w="9360"/>
      </w:tblGrid>
      <w:tr>
        <w:tc>
          <w:tcPr>
            <w:tcW w:type="dxa" w:w="9360"/>
            <w:shd w:fill="FBE9DC" w:val="clear"/>
            <w:tcMar>
              <w:top w:type="dxa" w:w="280"/>
              <w:left w:type="dxa" w:w="320"/>
              <w:bottom w:type="dxa" w:w="280"/>
              <w:right w:type="dxa" w:w="320"/>
            </w:tcMar>
          </w:tcPr>
          <w:p>
            <w:pPr>
              <w:spacing w:after="120"/>
            </w:pPr>
            <w:r>
              <w:rPr>
                <w:rFonts w:ascii="Calibri" w:cs="Calibri" w:eastAsia="Calibri" w:hAnsi="Calibri"/>
                <w:b/>
                <w:bCs/>
                <w:color w:val="B86E1F"/>
                <w:sz w:val="28"/>
                <w:szCs w:val="28"/>
              </w:rPr>
              <w:t xml:space="preserve">⚠  </w:t>
            </w:r>
            <w:r>
              <w:rPr>
                <w:rFonts w:ascii="Georgia" w:cs="Georgia" w:eastAsia="Georgia" w:hAnsi="Georgia"/>
                <w:b/>
                <w:bCs/>
                <w:color w:val="0F2419"/>
                <w:sz w:val="28"/>
                <w:szCs w:val="28"/>
              </w:rPr>
              <w:t xml:space="preserve">STEP 0 — Do this 5 minutes before you walk in</w:t>
            </w:r>
          </w:p>
          <w:p>
            <w:pPr>
              <w:spacing w:after="200"/>
            </w:pPr>
            <w:r>
              <w:rPr>
                <w:rFonts w:ascii="Calibri" w:cs="Calibri" w:eastAsia="Calibri" w:hAnsi="Calibri"/>
                <w:i/>
                <w:iCs/>
                <w:color w:val="1A1B1A"/>
                <w:sz w:val="22"/>
                <w:szCs w:val="22"/>
              </w:rPr>
              <w:t xml:space="preserve">This is the most important step. If you skip it the app will look empty.</w:t>
            </w:r>
          </w:p>
          <w:p>
            <w:pPr>
              <w:spacing w:after="80"/>
              <w:ind w:left="280" w:hanging="280"/>
            </w:pPr>
            <w:r>
              <w:rPr>
                <w:rFonts w:ascii="Cambria" w:cs="Cambria" w:eastAsia="Cambria" w:hAnsi="Cambria"/>
                <w:b/>
                <w:bCs/>
                <w:color w:val="1E4538"/>
                <w:sz w:val="24"/>
                <w:szCs w:val="24"/>
              </w:rPr>
              <w:t xml:space="preserve">☐  </w:t>
            </w:r>
            <w:r>
              <w:rPr>
                <w:rFonts w:ascii="Calibri" w:cs="Calibri" w:eastAsia="Calibri" w:hAnsi="Calibri"/>
                <w:color w:val="1A1B1A"/>
                <w:sz w:val="22"/>
                <w:szCs w:val="22"/>
              </w:rPr>
              <w:t xml:space="preserve">Open https://taylors-pub-app.vercel.app on your phone</w:t>
            </w:r>
          </w:p>
          <w:p>
            <w:pPr>
              <w:spacing w:after="80"/>
              <w:ind w:left="280" w:hanging="280"/>
            </w:pPr>
            <w:r>
              <w:rPr>
                <w:rFonts w:ascii="Cambria" w:cs="Cambria" w:eastAsia="Cambria" w:hAnsi="Cambria"/>
                <w:b/>
                <w:bCs/>
                <w:color w:val="1E4538"/>
                <w:sz w:val="24"/>
                <w:szCs w:val="24"/>
              </w:rPr>
              <w:t xml:space="preserve">☐  </w:t>
            </w:r>
            <w:r>
              <w:rPr>
                <w:rFonts w:ascii="Calibri" w:cs="Calibri" w:eastAsia="Calibri" w:hAnsi="Calibri"/>
                <w:color w:val="1A1B1A"/>
                <w:sz w:val="22"/>
                <w:szCs w:val="22"/>
              </w:rPr>
              <w:t xml:space="preserve">If you've used the app before: tap the profile circle (top right) → Settings → Reset demo data → confirm</w:t>
            </w:r>
          </w:p>
          <w:p>
            <w:pPr>
              <w:spacing w:after="80"/>
              <w:ind w:left="280" w:hanging="280"/>
            </w:pPr>
            <w:r>
              <w:rPr>
                <w:rFonts w:ascii="Cambria" w:cs="Cambria" w:eastAsia="Cambria" w:hAnsi="Cambria"/>
                <w:b/>
                <w:bCs/>
                <w:color w:val="1E4538"/>
                <w:sz w:val="24"/>
                <w:szCs w:val="24"/>
              </w:rPr>
              <w:t xml:space="preserve">☐  </w:t>
            </w:r>
            <w:r>
              <w:rPr>
                <w:rFonts w:ascii="Calibri" w:cs="Calibri" w:eastAsia="Calibri" w:hAnsi="Calibri"/>
                <w:color w:val="1A1B1A"/>
                <w:sz w:val="22"/>
                <w:szCs w:val="22"/>
              </w:rPr>
              <w:t xml:space="preserve">Walk through onboarding: tap Get started → enter any DOB ≥ 18 (e.g. 1 Jan 2000) → Continue</w:t>
            </w:r>
          </w:p>
          <w:p>
            <w:pPr>
              <w:spacing w:after="80"/>
              <w:ind w:left="280" w:hanging="280"/>
            </w:pPr>
            <w:r>
              <w:rPr>
                <w:rFonts w:ascii="Cambria" w:cs="Cambria" w:eastAsia="Cambria" w:hAnsi="Cambria"/>
                <w:b/>
                <w:bCs/>
                <w:color w:val="1E4538"/>
                <w:sz w:val="24"/>
                <w:szCs w:val="24"/>
              </w:rPr>
              <w:t xml:space="preserve">☐  </w:t>
            </w:r>
            <w:r>
              <w:rPr>
                <w:rFonts w:ascii="Calibri" w:cs="Calibri" w:eastAsia="Calibri" w:hAnsi="Calibri"/>
                <w:color w:val="1A1B1A"/>
                <w:sz w:val="22"/>
                <w:szCs w:val="22"/>
              </w:rPr>
              <w:t xml:space="preserve">Type your name Ciara → Continue → Pour me a pint</w:t>
            </w:r>
          </w:p>
          <w:p>
            <w:pPr>
              <w:spacing w:after="80"/>
              <w:ind w:left="280" w:hanging="280"/>
            </w:pPr>
            <w:r>
              <w:rPr>
                <w:rFonts w:ascii="Cambria" w:cs="Cambria" w:eastAsia="Cambria" w:hAnsi="Cambria"/>
                <w:b/>
                <w:bCs/>
                <w:color w:val="1E4538"/>
                <w:sz w:val="24"/>
                <w:szCs w:val="24"/>
              </w:rPr>
              <w:t xml:space="preserve">☐  </w:t>
            </w:r>
            <w:r>
              <w:rPr>
                <w:rFonts w:ascii="Calibri" w:cs="Calibri" w:eastAsia="Calibri" w:hAnsi="Calibri"/>
                <w:color w:val="1A1B1A"/>
                <w:sz w:val="22"/>
                <w:szCs w:val="22"/>
              </w:rPr>
              <w:t xml:space="preserve">You should now be on Home showing 1,250 pts and a 3-week streak — that proves the seed loaded ✅</w:t>
            </w:r>
          </w:p>
          <w:p>
            <w:pPr>
              <w:spacing w:after="80"/>
              <w:ind w:left="280" w:hanging="280"/>
            </w:pPr>
            <w:r>
              <w:rPr>
                <w:rFonts w:ascii="Cambria" w:cs="Cambria" w:eastAsia="Cambria" w:hAnsi="Cambria"/>
                <w:b/>
                <w:bCs/>
                <w:color w:val="1E4538"/>
                <w:sz w:val="24"/>
                <w:szCs w:val="24"/>
              </w:rPr>
              <w:t xml:space="preserve">☐  </w:t>
            </w:r>
            <w:r>
              <w:rPr>
                <w:rFonts w:ascii="Calibri" w:cs="Calibri" w:eastAsia="Calibri" w:hAnsi="Calibri"/>
                <w:color w:val="1A1B1A"/>
                <w:sz w:val="22"/>
                <w:szCs w:val="22"/>
              </w:rPr>
              <w:t xml:space="preserve">Phone fully charged + on do-not-disturb</w:t>
            </w:r>
          </w:p>
          <w:p>
            <w:pPr>
              <w:spacing w:after="80"/>
              <w:ind w:left="280" w:hanging="280"/>
            </w:pPr>
            <w:r>
              <w:rPr>
                <w:rFonts w:ascii="Cambria" w:cs="Cambria" w:eastAsia="Cambria" w:hAnsi="Cambria"/>
                <w:b/>
                <w:bCs/>
                <w:color w:val="1E4538"/>
                <w:sz w:val="24"/>
                <w:szCs w:val="24"/>
              </w:rPr>
              <w:t xml:space="preserve">☐  </w:t>
            </w:r>
            <w:r>
              <w:rPr>
                <w:rFonts w:ascii="Calibri" w:cs="Calibri" w:eastAsia="Calibri" w:hAnsi="Calibri"/>
                <w:color w:val="1A1B1A"/>
                <w:sz w:val="22"/>
                <w:szCs w:val="22"/>
              </w:rPr>
              <w:t xml:space="preserve">Slides open on the laptop, this script open on a second device (or printed)</w:t>
            </w:r>
          </w:p>
          <w:p>
            <w:pPr>
              <w:spacing w:after="80"/>
              <w:ind w:left="280" w:hanging="280"/>
            </w:pPr>
            <w:r>
              <w:rPr>
                <w:rFonts w:ascii="Cambria" w:cs="Cambria" w:eastAsia="Cambria" w:hAnsi="Cambria"/>
                <w:b/>
                <w:bCs/>
                <w:color w:val="1E4538"/>
                <w:sz w:val="24"/>
                <w:szCs w:val="24"/>
              </w:rPr>
              <w:t xml:space="preserve">☐  </w:t>
            </w:r>
            <w:r>
              <w:rPr>
                <w:rFonts w:ascii="Calibri" w:cs="Calibri" w:eastAsia="Calibri" w:hAnsi="Calibri"/>
                <w:color w:val="1A1B1A"/>
                <w:sz w:val="22"/>
                <w:szCs w:val="22"/>
              </w:rPr>
              <w:t xml:space="preserve">Take a deep breath — this is genuinely good work</w:t>
            </w:r>
          </w:p>
        </w:tc>
      </w:tr>
    </w:tbl>
    <w:p>
      <w:pPr>
        <w:spacing w:after="120"/>
      </w:pPr>
      <w:r>
        <w:t xml:space="preserve"/>
      </w:r>
    </w:p>
    <w:p>
      <w:pPr>
        <w:pBdr>
          <w:bottom w:val="single" w:color="C9A961" w:sz="6" w:space="1"/>
        </w:pBdr>
        <w:spacing w:after="120" w:before="120"/>
      </w:pPr>
      <w:r>
        <w:t xml:space="preserve"/>
      </w:r>
    </w:p>
    <w:p>
      <w:pPr>
        <w:spacing w:after="20" w:before="60"/>
      </w:pPr>
      <w:r>
        <w:rPr>
          <w:rFonts w:ascii="Calibri" w:cs="Calibri" w:eastAsia="Calibri" w:hAnsi="Calibri"/>
          <w:b/>
          <w:bCs/>
          <w:color w:val="A3853D"/>
          <w:spacing w:val="60"/>
          <w:sz w:val="16"/>
          <w:szCs w:val="16"/>
        </w:rPr>
        <w:t xml:space="preserve">HOW TO USE THIS SCRIPT</w:t>
      </w:r>
    </w:p>
    <w:p>
      <w:pPr>
        <w:spacing w:after="80"/>
      </w:pPr>
      <w:r>
        <w:rPr>
          <w:rFonts w:ascii="Georgia" w:cs="Georgia" w:eastAsia="Georgia" w:hAnsi="Georgia"/>
          <w:b/>
          <w:bCs/>
          <w:color w:val="A3853D"/>
          <w:sz w:val="22"/>
          <w:szCs w:val="22"/>
        </w:rPr>
        <w:t xml:space="preserve">“</w:t>
      </w:r>
      <w:r>
        <w:rPr>
          <w:rFonts w:ascii="Calibri" w:cs="Calibri" w:eastAsia="Calibri" w:hAnsi="Calibri"/>
          <w:b/>
          <w:bCs/>
          <w:color w:val="1E4538"/>
          <w:sz w:val="22"/>
          <w:szCs w:val="22"/>
        </w:rPr>
        <w:t xml:space="preserve">[SAY]</w:t>
      </w:r>
      <w:r>
        <w:rPr>
          <w:rFonts w:ascii="Calibri" w:cs="Calibri" w:eastAsia="Calibri" w:hAnsi="Calibri"/>
          <w:color w:val="1A1B1A"/>
          <w:sz w:val="22"/>
          <w:szCs w:val="22"/>
        </w:rPr>
        <w:t xml:space="preserve"> in a cream box  =  what to say out loud, more or less verbatim.</w:t>
      </w:r>
    </w:p>
    <w:p>
      <w:pPr>
        <w:spacing w:after="80"/>
      </w:pPr>
      <w:r>
        <w:rPr>
          <w:rFonts w:ascii="Calibri" w:cs="Calibri" w:eastAsia="Calibri" w:hAnsi="Calibri"/>
          <w:b/>
          <w:bCs/>
          <w:color w:val="1E4538"/>
          <w:sz w:val="22"/>
          <w:szCs w:val="22"/>
        </w:rPr>
        <w:t xml:space="preserve">▶  </w:t>
      </w:r>
      <w:r>
        <w:rPr>
          <w:rFonts w:ascii="Calibri" w:cs="Calibri" w:eastAsia="Calibri" w:hAnsi="Calibri"/>
          <w:b/>
          <w:bCs/>
          <w:color w:val="1E4538"/>
          <w:sz w:val="22"/>
          <w:szCs w:val="22"/>
        </w:rPr>
        <w:t xml:space="preserve">[DO]</w:t>
      </w:r>
      <w:r>
        <w:rPr>
          <w:rFonts w:ascii="Calibri" w:cs="Calibri" w:eastAsia="Calibri" w:hAnsi="Calibri"/>
          <w:color w:val="1A1B1A"/>
          <w:sz w:val="22"/>
          <w:szCs w:val="22"/>
        </w:rPr>
        <w:t xml:space="preserve"> in a green box  =  what to tap on the phone.</w:t>
      </w:r>
    </w:p>
    <w:p>
      <w:pPr>
        <w:spacing w:after="200"/>
      </w:pPr>
      <w:r>
        <w:rPr>
          <w:rFonts w:ascii="Calibri" w:cs="Calibri" w:eastAsia="Calibri" w:hAnsi="Calibri"/>
          <w:color w:val="1A1B1A"/>
          <w:sz w:val="22"/>
          <w:szCs w:val="22"/>
        </w:rPr>
        <w:t xml:space="preserve">Time markers are guides — slow down on the bits they react to.</w:t>
      </w:r>
    </w:p>
    <w:p>
      <w:pPr>
        <w:pBdr>
          <w:bottom w:val="single" w:color="C9A961" w:sz="6" w:space="1"/>
        </w:pBdr>
        <w:spacing w:after="120" w:before="120"/>
      </w:pPr>
      <w:r>
        <w:t xml:space="preserve"/>
      </w:r>
    </w:p>
    <w:p>
      <w:pPr>
        <w:spacing w:after="80" w:before="240"/>
      </w:pPr>
      <w:r>
        <w:rPr>
          <w:rFonts w:ascii="Georgia" w:cs="Georgia" w:eastAsia="Georgia" w:hAnsi="Georgia"/>
          <w:b/>
          <w:bCs/>
          <w:color w:val="A3853D"/>
          <w:sz w:val="22"/>
          <w:szCs w:val="22"/>
        </w:rPr>
        <w:t xml:space="preserve">0:00 — 0:30  ·  </w:t>
      </w:r>
      <w:r>
        <w:rPr>
          <w:rFonts w:ascii="Georgia" w:cs="Georgia" w:eastAsia="Georgia" w:hAnsi="Georgia"/>
          <w:b/>
          <w:bCs/>
          <w:color w:val="1E4538"/>
          <w:sz w:val="28"/>
          <w:szCs w:val="28"/>
        </w:rPr>
        <w:t xml:space="preserve">Opening (Slide 1)</w:t>
      </w:r>
    </w:p>
    <w:tbl>
      <w:tblPr>
        <w:tblW w:type="dxa" w:w="9360"/>
        <w:tblBorders>
          <w:top w:val="none"/>
          <w:left w:val="single" w:color="1E4538" w:sz="24"/>
          <w:bottom w:val="none"/>
          <w:right w:val="none"/>
          <w:insideH w:val="none"/>
          <w:insideV w:val="none"/>
        </w:tblBorders>
      </w:tblPr>
      <w:tblGrid>
        <w:gridCol w:w="9360"/>
      </w:tblGrid>
      <w:tr>
        <w:tc>
          <w:tcPr>
            <w:tcW w:type="dxa" w:w="9360"/>
            <w:shd w:fill="EAF1EC" w:val="clear"/>
            <w:tcMar>
              <w:top w:type="dxa" w:w="160"/>
              <w:left w:type="dxa" w:w="280"/>
              <w:bottom w:type="dxa" w:w="160"/>
              <w:right w:type="dxa" w:w="240"/>
            </w:tcMar>
          </w:tcPr>
          <w:p>
            <w:pPr>
              <w:spacing w:after="0"/>
            </w:pPr>
            <w:r>
              <w:rPr>
                <w:rFonts w:ascii="Calibri" w:cs="Calibri" w:eastAsia="Calibri" w:hAnsi="Calibri"/>
                <w:b/>
                <w:bCs/>
                <w:color w:val="1E4538"/>
                <w:sz w:val="22"/>
                <w:szCs w:val="22"/>
              </w:rPr>
              <w:t xml:space="preserve">▶  </w:t>
            </w:r>
            <w:r>
              <w:rPr>
                <w:rFonts w:ascii="Calibri" w:cs="Calibri" w:eastAsia="Calibri" w:hAnsi="Calibri"/>
                <w:color w:val="1A1B1A"/>
                <w:sz w:val="22"/>
                <w:szCs w:val="22"/>
              </w:rPr>
              <w:t xml:space="preserve">Show Slide 1: How I built it</w:t>
            </w:r>
          </w:p>
        </w:tc>
      </w:tr>
    </w:tbl>
    <w:p>
      <w:pPr>
        <w:spacing w:after="100"/>
      </w:pPr>
      <w:r>
        <w:t xml:space="preserve"/>
      </w:r>
    </w:p>
    <w:tbl>
      <w:tblPr>
        <w:tblW w:type="dxa" w:w="9360"/>
        <w:tblBorders>
          <w:top w:val="none"/>
          <w:left w:val="single" w:color="A3853D" w:sz="24"/>
          <w:bottom w:val="none"/>
          <w:right w:val="none"/>
          <w:insideH w:val="none"/>
          <w:insideV w:val="none"/>
        </w:tblBorders>
      </w:tblPr>
      <w:tblGrid>
        <w:gridCol w:w="9360"/>
      </w:tblGrid>
      <w:tr>
        <w:tc>
          <w:tcPr>
            <w:tcW w:type="dxa" w:w="9360"/>
            <w:shd w:fill="F5ECD7" w:val="clear"/>
            <w:tcMar>
              <w:top w:type="dxa" w:w="200"/>
              <w:left w:type="dxa" w:w="280"/>
              <w:bottom w:type="dxa" w:w="200"/>
              <w:right w:type="dxa" w:w="240"/>
            </w:tcMar>
          </w:tcPr>
          <w:p>
            <w:pPr>
              <w:spacing w:after="80"/>
            </w:pPr>
            <w:r>
              <w:rPr>
                <w:rFonts w:ascii="Georgia" w:cs="Georgia" w:eastAsia="Georgia" w:hAnsi="Georgia"/>
                <w:b/>
                <w:bCs/>
                <w:color w:val="A3853D"/>
                <w:sz w:val="28"/>
                <w:szCs w:val="28"/>
              </w:rPr>
              <w:t xml:space="preserve">“</w:t>
            </w:r>
            <w:r>
              <w:rPr>
                <w:rFonts w:ascii="Calibri" w:cs="Calibri" w:eastAsia="Calibri" w:hAnsi="Calibri"/>
                <w:i/>
                <w:iCs/>
                <w:color w:val="1A1B1A"/>
                <w:sz w:val="22"/>
                <w:szCs w:val="22"/>
              </w:rPr>
              <w:t xml:space="preserve">I'm Ciara Cherry. The brief asked for a loyalty app that brings a younger audience back into Timothy Taylor's pubs. Rather than mock it up in Figma, I built the working prototype — it's live on the URL at the bottom of this slide and I'll demo it in a moment.</w:t>
            </w:r>
            <w:r>
              <w:rPr>
                <w:rFonts w:ascii="Georgia" w:cs="Georgia" w:eastAsia="Georgia" w:hAnsi="Georgia"/>
                <w:b/>
                <w:bCs/>
                <w:color w:val="A3853D"/>
                <w:sz w:val="28"/>
                <w:szCs w:val="28"/>
              </w:rPr>
              <w:t xml:space="preserve"/>
            </w:r>
          </w:p>
          <w:p>
            <w:pPr>
              <w:spacing w:after="0"/>
            </w:pPr>
            <w:r>
              <w:rPr>
                <w:rFonts w:ascii="Georgia" w:cs="Georgia" w:eastAsia="Georgia" w:hAnsi="Georgia"/>
                <w:b/>
                <w:bCs/>
                <w:color w:val="A3853D"/>
                <w:sz w:val="28"/>
                <w:szCs w:val="28"/>
              </w:rPr>
              <w:t xml:space="preserve"/>
            </w:r>
            <w:r>
              <w:rPr>
                <w:rFonts w:ascii="Calibri" w:cs="Calibri" w:eastAsia="Calibri" w:hAnsi="Calibri"/>
                <w:i/>
                <w:iCs/>
                <w:color w:val="1A1B1A"/>
                <w:sz w:val="22"/>
                <w:szCs w:val="22"/>
              </w:rPr>
              <w:t xml:space="preserve">A weekend's work. Real Timothy Taylor's pubs scraped from your website. Next.js, TypeScript, Tailwind, deployed on Vercel.</w:t>
            </w:r>
            <w:r>
              <w:rPr>
                <w:rFonts w:ascii="Georgia" w:cs="Georgia" w:eastAsia="Georgia" w:hAnsi="Georgia"/>
                <w:b/>
                <w:bCs/>
                <w:color w:val="A3853D"/>
                <w:sz w:val="28"/>
                <w:szCs w:val="28"/>
              </w:rPr>
              <w:t xml:space="preserve"> ”</w:t>
            </w:r>
          </w:p>
        </w:tc>
      </w:tr>
    </w:tbl>
    <w:p>
      <w:pPr>
        <w:spacing w:after="80" w:before="240"/>
      </w:pPr>
      <w:r>
        <w:rPr>
          <w:rFonts w:ascii="Georgia" w:cs="Georgia" w:eastAsia="Georgia" w:hAnsi="Georgia"/>
          <w:b/>
          <w:bCs/>
          <w:color w:val="A3853D"/>
          <w:sz w:val="22"/>
          <w:szCs w:val="22"/>
        </w:rPr>
        <w:t xml:space="preserve">0:30 — 1:30  ·  </w:t>
      </w:r>
      <w:r>
        <w:rPr>
          <w:rFonts w:ascii="Georgia" w:cs="Georgia" w:eastAsia="Georgia" w:hAnsi="Georgia"/>
          <w:b/>
          <w:bCs/>
          <w:color w:val="1E4538"/>
          <w:sz w:val="28"/>
          <w:szCs w:val="28"/>
        </w:rPr>
        <w:t xml:space="preserve">Approach (still Slide 1)</w:t>
      </w:r>
    </w:p>
    <w:tbl>
      <w:tblPr>
        <w:tblW w:type="dxa" w:w="9360"/>
        <w:tblBorders>
          <w:top w:val="none"/>
          <w:left w:val="single" w:color="A3853D" w:sz="24"/>
          <w:bottom w:val="none"/>
          <w:right w:val="none"/>
          <w:insideH w:val="none"/>
          <w:insideV w:val="none"/>
        </w:tblBorders>
      </w:tblPr>
      <w:tblGrid>
        <w:gridCol w:w="9360"/>
      </w:tblGrid>
      <w:tr>
        <w:tc>
          <w:tcPr>
            <w:tcW w:type="dxa" w:w="9360"/>
            <w:shd w:fill="F5ECD7" w:val="clear"/>
            <w:tcMar>
              <w:top w:type="dxa" w:w="200"/>
              <w:left w:type="dxa" w:w="280"/>
              <w:bottom w:type="dxa" w:w="200"/>
              <w:right w:type="dxa" w:w="240"/>
            </w:tcMar>
          </w:tcPr>
          <w:p>
            <w:pPr>
              <w:spacing w:after="80"/>
            </w:pPr>
            <w:r>
              <w:rPr>
                <w:rFonts w:ascii="Georgia" w:cs="Georgia" w:eastAsia="Georgia" w:hAnsi="Georgia"/>
                <w:b/>
                <w:bCs/>
                <w:color w:val="A3853D"/>
                <w:sz w:val="28"/>
                <w:szCs w:val="28"/>
              </w:rPr>
              <w:t xml:space="preserve">“</w:t>
            </w:r>
            <w:r>
              <w:rPr>
                <w:rFonts w:ascii="Calibri" w:cs="Calibri" w:eastAsia="Calibri" w:hAnsi="Calibri"/>
                <w:i/>
                <w:iCs/>
                <w:color w:val="1A1B1A"/>
                <w:sz w:val="22"/>
                <w:szCs w:val="22"/>
              </w:rPr>
              <w:t xml:space="preserve">My approach was simple. I read the brief end-to-end. The loyalty loop you described — find, check in, earn, redeem, share, log — is sound, but the brief is built around your existing customer base, who skew older. To win the younger audience, I added six retention features that Duolingo, Strava and Hinge have all proven work: streaks, freshness signals, social rounds, designated-driver mode, shareable wins, and a live pub vibe.</w:t>
            </w:r>
            <w:r>
              <w:rPr>
                <w:rFonts w:ascii="Georgia" w:cs="Georgia" w:eastAsia="Georgia" w:hAnsi="Georgia"/>
                <w:b/>
                <w:bCs/>
                <w:color w:val="A3853D"/>
                <w:sz w:val="28"/>
                <w:szCs w:val="28"/>
              </w:rPr>
              <w:t xml:space="preserve"/>
            </w:r>
          </w:p>
          <w:p>
            <w:pPr>
              <w:spacing w:after="0"/>
            </w:pPr>
            <w:r>
              <w:rPr>
                <w:rFonts w:ascii="Georgia" w:cs="Georgia" w:eastAsia="Georgia" w:hAnsi="Georgia"/>
                <w:b/>
                <w:bCs/>
                <w:color w:val="A3853D"/>
                <w:sz w:val="28"/>
                <w:szCs w:val="28"/>
              </w:rPr>
              <w:t xml:space="preserve"/>
            </w:r>
            <w:r>
              <w:rPr>
                <w:rFonts w:ascii="Calibri" w:cs="Calibri" w:eastAsia="Calibri" w:hAnsi="Calibri"/>
                <w:i/>
                <w:iCs/>
                <w:color w:val="1A1B1A"/>
                <w:sz w:val="22"/>
                <w:szCs w:val="22"/>
              </w:rPr>
              <w:t xml:space="preserve">AI-paired the engineering, but every product decision is mine.</w:t>
            </w:r>
            <w:r>
              <w:rPr>
                <w:rFonts w:ascii="Georgia" w:cs="Georgia" w:eastAsia="Georgia" w:hAnsi="Georgia"/>
                <w:b/>
                <w:bCs/>
                <w:color w:val="A3853D"/>
                <w:sz w:val="28"/>
                <w:szCs w:val="28"/>
              </w:rPr>
              <w:t xml:space="preserve"> ”</w:t>
            </w:r>
          </w:p>
        </w:tc>
      </w:tr>
    </w:tbl>
    <w:p>
      <w:pPr>
        <w:spacing w:after="80" w:before="240"/>
      </w:pPr>
      <w:r>
        <w:rPr>
          <w:rFonts w:ascii="Georgia" w:cs="Georgia" w:eastAsia="Georgia" w:hAnsi="Georgia"/>
          <w:b/>
          <w:bCs/>
          <w:color w:val="A3853D"/>
          <w:sz w:val="22"/>
          <w:szCs w:val="22"/>
        </w:rPr>
        <w:t xml:space="preserve">1:30 — 2:00  ·  </w:t>
      </w:r>
      <w:r>
        <w:rPr>
          <w:rFonts w:ascii="Georgia" w:cs="Georgia" w:eastAsia="Georgia" w:hAnsi="Georgia"/>
          <w:b/>
          <w:bCs/>
          <w:color w:val="1E4538"/>
          <w:sz w:val="28"/>
          <w:szCs w:val="28"/>
        </w:rPr>
        <w:t xml:space="preserve">Hand off (Slide 2 → app)</w:t>
      </w:r>
    </w:p>
    <w:tbl>
      <w:tblPr>
        <w:tblW w:type="dxa" w:w="9360"/>
        <w:tblBorders>
          <w:top w:val="none"/>
          <w:left w:val="single" w:color="1E4538" w:sz="24"/>
          <w:bottom w:val="none"/>
          <w:right w:val="none"/>
          <w:insideH w:val="none"/>
          <w:insideV w:val="none"/>
        </w:tblBorders>
      </w:tblPr>
      <w:tblGrid>
        <w:gridCol w:w="9360"/>
      </w:tblGrid>
      <w:tr>
        <w:tc>
          <w:tcPr>
            <w:tcW w:type="dxa" w:w="9360"/>
            <w:shd w:fill="EAF1EC" w:val="clear"/>
            <w:tcMar>
              <w:top w:type="dxa" w:w="160"/>
              <w:left w:type="dxa" w:w="280"/>
              <w:bottom w:type="dxa" w:w="160"/>
              <w:right w:type="dxa" w:w="240"/>
            </w:tcMar>
          </w:tcPr>
          <w:p>
            <w:pPr>
              <w:spacing w:after="0"/>
            </w:pPr>
            <w:r>
              <w:rPr>
                <w:rFonts w:ascii="Calibri" w:cs="Calibri" w:eastAsia="Calibri" w:hAnsi="Calibri"/>
                <w:b/>
                <w:bCs/>
                <w:color w:val="1E4538"/>
                <w:sz w:val="22"/>
                <w:szCs w:val="22"/>
              </w:rPr>
              <w:t xml:space="preserve">▶  </w:t>
            </w:r>
            <w:r>
              <w:rPr>
                <w:rFonts w:ascii="Calibri" w:cs="Calibri" w:eastAsia="Calibri" w:hAnsi="Calibri"/>
                <w:color w:val="1A1B1A"/>
                <w:sz w:val="22"/>
                <w:szCs w:val="22"/>
              </w:rPr>
              <w:t xml:space="preserve">Show Slide 2: What it does (briefly — you'll demo all of this)</w:t>
            </w:r>
          </w:p>
        </w:tc>
      </w:tr>
    </w:tbl>
    <w:p>
      <w:pPr>
        <w:spacing w:after="80"/>
      </w:pPr>
      <w:r>
        <w:t xml:space="preserve"/>
      </w:r>
    </w:p>
    <w:tbl>
      <w:tblPr>
        <w:tblW w:type="dxa" w:w="9360"/>
        <w:tblBorders>
          <w:top w:val="none"/>
          <w:left w:val="single" w:color="A3853D" w:sz="24"/>
          <w:bottom w:val="none"/>
          <w:right w:val="none"/>
          <w:insideH w:val="none"/>
          <w:insideV w:val="none"/>
        </w:tblBorders>
      </w:tblPr>
      <w:tblGrid>
        <w:gridCol w:w="9360"/>
      </w:tblGrid>
      <w:tr>
        <w:tc>
          <w:tcPr>
            <w:tcW w:type="dxa" w:w="9360"/>
            <w:shd w:fill="F5ECD7" w:val="clear"/>
            <w:tcMar>
              <w:top w:type="dxa" w:w="200"/>
              <w:left w:type="dxa" w:w="280"/>
              <w:bottom w:type="dxa" w:w="200"/>
              <w:right w:type="dxa" w:w="240"/>
            </w:tcMar>
          </w:tcPr>
          <w:p>
            <w:pPr>
              <w:spacing w:after="0"/>
            </w:pPr>
            <w:r>
              <w:rPr>
                <w:rFonts w:ascii="Georgia" w:cs="Georgia" w:eastAsia="Georgia" w:hAnsi="Georgia"/>
                <w:b/>
                <w:bCs/>
                <w:color w:val="A3853D"/>
                <w:sz w:val="28"/>
                <w:szCs w:val="28"/>
              </w:rPr>
              <w:t xml:space="preserve">“</w:t>
            </w:r>
            <w:r>
              <w:rPr>
                <w:rFonts w:ascii="Calibri" w:cs="Calibri" w:eastAsia="Calibri" w:hAnsi="Calibri"/>
                <w:i/>
                <w:iCs/>
                <w:color w:val="1A1B1A"/>
                <w:sz w:val="22"/>
                <w:szCs w:val="22"/>
              </w:rPr>
              <w:t xml:space="preserve">Five tabs as per the brief. Loyalty loop top to bottom. Six killer additions across the bottom row. Let me show you.</w:t>
            </w:r>
            <w:r>
              <w:rPr>
                <w:rFonts w:ascii="Georgia" w:cs="Georgia" w:eastAsia="Georgia" w:hAnsi="Georgia"/>
                <w:b/>
                <w:bCs/>
                <w:color w:val="A3853D"/>
                <w:sz w:val="28"/>
                <w:szCs w:val="28"/>
              </w:rPr>
              <w:t xml:space="preserve"> ”</w:t>
            </w:r>
          </w:p>
        </w:tc>
      </w:tr>
    </w:tbl>
    <w:p>
      <w:pPr>
        <w:spacing w:after="60"/>
      </w:pPr>
      <w:r>
        <w:t xml:space="preserve"/>
      </w:r>
    </w:p>
    <w:tbl>
      <w:tblPr>
        <w:tblW w:type="dxa" w:w="9360"/>
        <w:tblBorders>
          <w:top w:val="none"/>
          <w:left w:val="single" w:color="1E4538" w:sz="24"/>
          <w:bottom w:val="none"/>
          <w:right w:val="none"/>
          <w:insideH w:val="none"/>
          <w:insideV w:val="none"/>
        </w:tblBorders>
      </w:tblPr>
      <w:tblGrid>
        <w:gridCol w:w="9360"/>
      </w:tblGrid>
      <w:tr>
        <w:tc>
          <w:tcPr>
            <w:tcW w:type="dxa" w:w="9360"/>
            <w:shd w:fill="EAF1EC" w:val="clear"/>
            <w:tcMar>
              <w:top w:type="dxa" w:w="160"/>
              <w:left w:type="dxa" w:w="280"/>
              <w:bottom w:type="dxa" w:w="160"/>
              <w:right w:type="dxa" w:w="240"/>
            </w:tcMar>
          </w:tcPr>
          <w:p>
            <w:pPr>
              <w:spacing w:after="0"/>
            </w:pPr>
            <w:r>
              <w:rPr>
                <w:rFonts w:ascii="Calibri" w:cs="Calibri" w:eastAsia="Calibri" w:hAnsi="Calibri"/>
                <w:b/>
                <w:bCs/>
                <w:color w:val="1E4538"/>
                <w:sz w:val="22"/>
                <w:szCs w:val="22"/>
              </w:rPr>
              <w:t xml:space="preserve">▶  </w:t>
            </w:r>
            <w:r>
              <w:rPr>
                <w:rFonts w:ascii="Calibri" w:cs="Calibri" w:eastAsia="Calibri" w:hAnsi="Calibri"/>
                <w:color w:val="1A1B1A"/>
                <w:sz w:val="22"/>
                <w:szCs w:val="22"/>
              </w:rPr>
              <w:t xml:space="preserve">Open https://taylors-pub-app.vercel.app on your phone, share it</w:t>
            </w:r>
          </w:p>
        </w:tc>
      </w:tr>
    </w:tbl>
    <w:p>
      <w:pPr>
        <w:spacing w:after="80" w:before="240"/>
      </w:pPr>
      <w:r>
        <w:rPr>
          <w:rFonts w:ascii="Georgia" w:cs="Georgia" w:eastAsia="Georgia" w:hAnsi="Georgia"/>
          <w:b/>
          <w:bCs/>
          <w:color w:val="A3853D"/>
          <w:sz w:val="22"/>
          <w:szCs w:val="22"/>
        </w:rPr>
        <w:t xml:space="preserve">2:00 — 4:00  ·  </w:t>
      </w:r>
      <w:r>
        <w:rPr>
          <w:rFonts w:ascii="Georgia" w:cs="Georgia" w:eastAsia="Georgia" w:hAnsi="Georgia"/>
          <w:b/>
          <w:bCs/>
          <w:color w:val="1E4538"/>
          <w:sz w:val="28"/>
          <w:szCs w:val="28"/>
        </w:rPr>
        <w:t xml:space="preserve">Home tab (the brand impression)</w:t>
      </w:r>
    </w:p>
    <w:tbl>
      <w:tblPr>
        <w:tblW w:type="dxa" w:w="9360"/>
        <w:tblBorders>
          <w:top w:val="none"/>
          <w:left w:val="single" w:color="1E4538" w:sz="24"/>
          <w:bottom w:val="none"/>
          <w:right w:val="none"/>
          <w:insideH w:val="none"/>
          <w:insideV w:val="none"/>
        </w:tblBorders>
      </w:tblPr>
      <w:tblGrid>
        <w:gridCol w:w="9360"/>
      </w:tblGrid>
      <w:tr>
        <w:tc>
          <w:tcPr>
            <w:tcW w:type="dxa" w:w="9360"/>
            <w:shd w:fill="EAF1EC" w:val="clear"/>
            <w:tcMar>
              <w:top w:type="dxa" w:w="160"/>
              <w:left w:type="dxa" w:w="280"/>
              <w:bottom w:type="dxa" w:w="160"/>
              <w:right w:type="dxa" w:w="240"/>
            </w:tcMar>
          </w:tcPr>
          <w:p>
            <w:pPr>
              <w:spacing w:after="0"/>
            </w:pPr>
            <w:r>
              <w:rPr>
                <w:rFonts w:ascii="Calibri" w:cs="Calibri" w:eastAsia="Calibri" w:hAnsi="Calibri"/>
                <w:b/>
                <w:bCs/>
                <w:color w:val="1E4538"/>
                <w:sz w:val="22"/>
                <w:szCs w:val="22"/>
              </w:rPr>
              <w:t xml:space="preserve">▶  </w:t>
            </w:r>
            <w:r>
              <w:rPr>
                <w:rFonts w:ascii="Calibri" w:cs="Calibri" w:eastAsia="Calibri" w:hAnsi="Calibri"/>
                <w:color w:val="1A1B1A"/>
                <w:sz w:val="22"/>
                <w:szCs w:val="22"/>
              </w:rPr>
              <w:t xml:space="preserve">App opens on Home</w:t>
            </w:r>
          </w:p>
        </w:tc>
      </w:tr>
    </w:tbl>
    <w:p>
      <w:pPr>
        <w:spacing w:after="80"/>
      </w:pPr>
      <w:r>
        <w:t xml:space="preserve"/>
      </w:r>
    </w:p>
    <w:tbl>
      <w:tblPr>
        <w:tblW w:type="dxa" w:w="9360"/>
        <w:tblBorders>
          <w:top w:val="none"/>
          <w:left w:val="single" w:color="A3853D" w:sz="24"/>
          <w:bottom w:val="none"/>
          <w:right w:val="none"/>
          <w:insideH w:val="none"/>
          <w:insideV w:val="none"/>
        </w:tblBorders>
      </w:tblPr>
      <w:tblGrid>
        <w:gridCol w:w="9360"/>
      </w:tblGrid>
      <w:tr>
        <w:tc>
          <w:tcPr>
            <w:tcW w:type="dxa" w:w="9360"/>
            <w:shd w:fill="F5ECD7" w:val="clear"/>
            <w:tcMar>
              <w:top w:type="dxa" w:w="200"/>
              <w:left w:type="dxa" w:w="280"/>
              <w:bottom w:type="dxa" w:w="200"/>
              <w:right w:type="dxa" w:w="240"/>
            </w:tcMar>
          </w:tcPr>
          <w:p>
            <w:pPr>
              <w:spacing w:after="0"/>
            </w:pPr>
            <w:r>
              <w:rPr>
                <w:rFonts w:ascii="Georgia" w:cs="Georgia" w:eastAsia="Georgia" w:hAnsi="Georgia"/>
                <w:b/>
                <w:bCs/>
                <w:color w:val="A3853D"/>
                <w:sz w:val="28"/>
                <w:szCs w:val="28"/>
              </w:rPr>
              <w:t xml:space="preserve">“</w:t>
            </w:r>
            <w:r>
              <w:rPr>
                <w:rFonts w:ascii="Calibri" w:cs="Calibri" w:eastAsia="Calibri" w:hAnsi="Calibri"/>
                <w:i/>
                <w:iCs/>
                <w:color w:val="1A1B1A"/>
                <w:sz w:val="22"/>
                <w:szCs w:val="22"/>
              </w:rPr>
              <w:t xml:space="preserve">First thing you see is the points balance — 1,250 points, equal to £1.25 at any TT pub. The hero matches your bottle-green and gold. Heritage serif headings, the barley crest from your wordmark.</w:t>
            </w:r>
            <w:r>
              <w:rPr>
                <w:rFonts w:ascii="Georgia" w:cs="Georgia" w:eastAsia="Georgia" w:hAnsi="Georgia"/>
                <w:b/>
                <w:bCs/>
                <w:color w:val="A3853D"/>
                <w:sz w:val="28"/>
                <w:szCs w:val="28"/>
              </w:rPr>
              <w:t xml:space="preserve"> ”</w:t>
            </w:r>
          </w:p>
        </w:tc>
      </w:tr>
    </w:tbl>
    <w:tbl>
      <w:tblPr>
        <w:tblW w:type="dxa" w:w="9360"/>
        <w:tblBorders>
          <w:top w:val="none"/>
          <w:left w:val="single" w:color="A3853D" w:sz="24"/>
          <w:bottom w:val="none"/>
          <w:right w:val="none"/>
          <w:insideH w:val="none"/>
          <w:insideV w:val="none"/>
        </w:tblBorders>
      </w:tblPr>
      <w:tblGrid>
        <w:gridCol w:w="9360"/>
      </w:tblGrid>
      <w:tr>
        <w:tc>
          <w:tcPr>
            <w:tcW w:type="dxa" w:w="9360"/>
            <w:shd w:fill="F5ECD7" w:val="clear"/>
            <w:tcMar>
              <w:top w:type="dxa" w:w="200"/>
              <w:left w:type="dxa" w:w="280"/>
              <w:bottom w:type="dxa" w:w="200"/>
              <w:right w:type="dxa" w:w="240"/>
            </w:tcMar>
          </w:tcPr>
          <w:p>
            <w:pPr>
              <w:spacing w:after="0"/>
            </w:pPr>
            <w:r>
              <w:rPr>
                <w:rFonts w:ascii="Georgia" w:cs="Georgia" w:eastAsia="Georgia" w:hAnsi="Georgia"/>
                <w:b/>
                <w:bCs/>
                <w:color w:val="A3853D"/>
                <w:sz w:val="28"/>
                <w:szCs w:val="28"/>
              </w:rPr>
              <w:t xml:space="preserve">“</w:t>
            </w:r>
            <w:r>
              <w:rPr>
                <w:rFonts w:ascii="Calibri" w:cs="Calibri" w:eastAsia="Calibri" w:hAnsi="Calibri"/>
                <w:i/>
                <w:iCs/>
                <w:color w:val="1A1B1A"/>
                <w:sz w:val="22"/>
                <w:szCs w:val="22"/>
              </w:rPr>
              <w:t xml:space="preserve">Below the points: my level — Apprentice, on the way to Cellarman after 10 pints — and my weekly streak. Three weeks. If I don't visit a TT pub by Sunday, I lose it. That's the Duolingo trick — turning visits into a habit.</w:t>
            </w:r>
            <w:r>
              <w:rPr>
                <w:rFonts w:ascii="Georgia" w:cs="Georgia" w:eastAsia="Georgia" w:hAnsi="Georgia"/>
                <w:b/>
                <w:bCs/>
                <w:color w:val="A3853D"/>
                <w:sz w:val="28"/>
                <w:szCs w:val="28"/>
              </w:rPr>
              <w:t xml:space="preserve"> ”</w:t>
            </w:r>
          </w:p>
        </w:tc>
      </w:tr>
    </w:tbl>
    <w:tbl>
      <w:tblPr>
        <w:tblW w:type="dxa" w:w="9360"/>
        <w:tblBorders>
          <w:top w:val="none"/>
          <w:left w:val="single" w:color="1E4538" w:sz="24"/>
          <w:bottom w:val="none"/>
          <w:right w:val="none"/>
          <w:insideH w:val="none"/>
          <w:insideV w:val="none"/>
        </w:tblBorders>
      </w:tblPr>
      <w:tblGrid>
        <w:gridCol w:w="9360"/>
      </w:tblGrid>
      <w:tr>
        <w:tc>
          <w:tcPr>
            <w:tcW w:type="dxa" w:w="9360"/>
            <w:shd w:fill="EAF1EC" w:val="clear"/>
            <w:tcMar>
              <w:top w:type="dxa" w:w="160"/>
              <w:left w:type="dxa" w:w="280"/>
              <w:bottom w:type="dxa" w:w="160"/>
              <w:right w:type="dxa" w:w="240"/>
            </w:tcMar>
          </w:tcPr>
          <w:p>
            <w:pPr>
              <w:spacing w:after="0"/>
            </w:pPr>
            <w:r>
              <w:rPr>
                <w:rFonts w:ascii="Calibri" w:cs="Calibri" w:eastAsia="Calibri" w:hAnsi="Calibri"/>
                <w:b/>
                <w:bCs/>
                <w:color w:val="1E4538"/>
                <w:sz w:val="22"/>
                <w:szCs w:val="22"/>
              </w:rPr>
              <w:t xml:space="preserve">▶  </w:t>
            </w:r>
            <w:r>
              <w:rPr>
                <w:rFonts w:ascii="Calibri" w:cs="Calibri" w:eastAsia="Calibri" w:hAnsi="Calibri"/>
                <w:color w:val="1A1B1A"/>
                <w:sz w:val="22"/>
                <w:szCs w:val="22"/>
              </w:rPr>
              <w:t xml:space="preserve">Scroll down to the DD-mode card</w:t>
            </w:r>
          </w:p>
        </w:tc>
      </w:tr>
    </w:tbl>
    <w:p>
      <w:pPr>
        <w:spacing w:after="60"/>
      </w:pPr>
      <w:r>
        <w:t xml:space="preserve"/>
      </w:r>
    </w:p>
    <w:tbl>
      <w:tblPr>
        <w:tblW w:type="dxa" w:w="9360"/>
        <w:tblBorders>
          <w:top w:val="none"/>
          <w:left w:val="single" w:color="A3853D" w:sz="24"/>
          <w:bottom w:val="none"/>
          <w:right w:val="none"/>
          <w:insideH w:val="none"/>
          <w:insideV w:val="none"/>
        </w:tblBorders>
      </w:tblPr>
      <w:tblGrid>
        <w:gridCol w:w="9360"/>
      </w:tblGrid>
      <w:tr>
        <w:tc>
          <w:tcPr>
            <w:tcW w:type="dxa" w:w="9360"/>
            <w:shd w:fill="F5ECD7" w:val="clear"/>
            <w:tcMar>
              <w:top w:type="dxa" w:w="200"/>
              <w:left w:type="dxa" w:w="280"/>
              <w:bottom w:type="dxa" w:w="200"/>
              <w:right w:type="dxa" w:w="240"/>
            </w:tcMar>
          </w:tcPr>
          <w:p>
            <w:pPr>
              <w:spacing w:after="0"/>
            </w:pPr>
            <w:r>
              <w:rPr>
                <w:rFonts w:ascii="Georgia" w:cs="Georgia" w:eastAsia="Georgia" w:hAnsi="Georgia"/>
                <w:b/>
                <w:bCs/>
                <w:color w:val="A3853D"/>
                <w:sz w:val="28"/>
                <w:szCs w:val="28"/>
              </w:rPr>
              <w:t xml:space="preserve">“</w:t>
            </w:r>
            <w:r>
              <w:rPr>
                <w:rFonts w:ascii="Calibri" w:cs="Calibri" w:eastAsia="Calibri" w:hAnsi="Calibri"/>
                <w:i/>
                <w:iCs/>
                <w:color w:val="1A1B1A"/>
                <w:sz w:val="22"/>
                <w:szCs w:val="22"/>
              </w:rPr>
              <w:t xml:space="preserve">Here's something I'm proud of. Designated-driver mode. The brief mentions responsible drinking messaging. Most breweries put a banner at the bottom and call it done. I made it a feature — flip this on, you earn points on a soft drink check-in. The brand isn't just preaching responsibility, it's rewarding it.</w:t>
            </w:r>
            <w:r>
              <w:rPr>
                <w:rFonts w:ascii="Georgia" w:cs="Georgia" w:eastAsia="Georgia" w:hAnsi="Georgia"/>
                <w:b/>
                <w:bCs/>
                <w:color w:val="A3853D"/>
                <w:sz w:val="28"/>
                <w:szCs w:val="28"/>
              </w:rPr>
              <w:t xml:space="preserve"> ”</w:t>
            </w:r>
          </w:p>
        </w:tc>
      </w:tr>
    </w:tbl>
    <w:tbl>
      <w:tblPr>
        <w:tblW w:type="dxa" w:w="9360"/>
        <w:tblBorders>
          <w:top w:val="none"/>
          <w:left w:val="single" w:color="1E4538" w:sz="24"/>
          <w:bottom w:val="none"/>
          <w:right w:val="none"/>
          <w:insideH w:val="none"/>
          <w:insideV w:val="none"/>
        </w:tblBorders>
      </w:tblPr>
      <w:tblGrid>
        <w:gridCol w:w="9360"/>
      </w:tblGrid>
      <w:tr>
        <w:tc>
          <w:tcPr>
            <w:tcW w:type="dxa" w:w="9360"/>
            <w:shd w:fill="EAF1EC" w:val="clear"/>
            <w:tcMar>
              <w:top w:type="dxa" w:w="160"/>
              <w:left w:type="dxa" w:w="280"/>
              <w:bottom w:type="dxa" w:w="160"/>
              <w:right w:type="dxa" w:w="240"/>
            </w:tcMar>
          </w:tcPr>
          <w:p>
            <w:pPr>
              <w:spacing w:after="0"/>
            </w:pPr>
            <w:r>
              <w:rPr>
                <w:rFonts w:ascii="Calibri" w:cs="Calibri" w:eastAsia="Calibri" w:hAnsi="Calibri"/>
                <w:b/>
                <w:bCs/>
                <w:color w:val="1E4538"/>
                <w:sz w:val="22"/>
                <w:szCs w:val="22"/>
              </w:rPr>
              <w:t xml:space="preserve">▶  </w:t>
            </w:r>
            <w:r>
              <w:rPr>
                <w:rFonts w:ascii="Calibri" w:cs="Calibri" w:eastAsia="Calibri" w:hAnsi="Calibri"/>
                <w:color w:val="1A1B1A"/>
                <w:sz w:val="22"/>
                <w:szCs w:val="22"/>
              </w:rPr>
              <w:t xml:space="preserve">Tap the Find a Pint button</w:t>
            </w:r>
          </w:p>
        </w:tc>
      </w:tr>
    </w:tbl>
    <w:p>
      <w:pPr>
        <w:spacing w:after="80" w:before="240"/>
      </w:pPr>
      <w:r>
        <w:rPr>
          <w:rFonts w:ascii="Georgia" w:cs="Georgia" w:eastAsia="Georgia" w:hAnsi="Georgia"/>
          <w:b/>
          <w:bCs/>
          <w:color w:val="A3853D"/>
          <w:sz w:val="22"/>
          <w:szCs w:val="22"/>
        </w:rPr>
        <w:t xml:space="preserve">4:00 — 6:30  ·  </w:t>
      </w:r>
      <w:r>
        <w:rPr>
          <w:rFonts w:ascii="Georgia" w:cs="Georgia" w:eastAsia="Georgia" w:hAnsi="Georgia"/>
          <w:b/>
          <w:bCs/>
          <w:color w:val="1E4538"/>
          <w:sz w:val="28"/>
          <w:szCs w:val="28"/>
        </w:rPr>
        <w:t xml:space="preserve">Search &amp; a real pub (cask freshness moment)</w:t>
      </w:r>
    </w:p>
    <w:tbl>
      <w:tblPr>
        <w:tblW w:type="dxa" w:w="9360"/>
        <w:tblBorders>
          <w:top w:val="none"/>
          <w:left w:val="single" w:color="A3853D" w:sz="24"/>
          <w:bottom w:val="none"/>
          <w:right w:val="none"/>
          <w:insideH w:val="none"/>
          <w:insideV w:val="none"/>
        </w:tblBorders>
      </w:tblPr>
      <w:tblGrid>
        <w:gridCol w:w="9360"/>
      </w:tblGrid>
      <w:tr>
        <w:tc>
          <w:tcPr>
            <w:tcW w:type="dxa" w:w="9360"/>
            <w:shd w:fill="F5ECD7" w:val="clear"/>
            <w:tcMar>
              <w:top w:type="dxa" w:w="200"/>
              <w:left w:type="dxa" w:w="280"/>
              <w:bottom w:type="dxa" w:w="200"/>
              <w:right w:type="dxa" w:w="240"/>
            </w:tcMar>
          </w:tcPr>
          <w:p>
            <w:pPr>
              <w:spacing w:after="0"/>
            </w:pPr>
            <w:r>
              <w:rPr>
                <w:rFonts w:ascii="Georgia" w:cs="Georgia" w:eastAsia="Georgia" w:hAnsi="Georgia"/>
                <w:b/>
                <w:bCs/>
                <w:color w:val="A3853D"/>
                <w:sz w:val="28"/>
                <w:szCs w:val="28"/>
              </w:rPr>
              <w:t xml:space="preserve">“</w:t>
            </w:r>
            <w:r>
              <w:rPr>
                <w:rFonts w:ascii="Calibri" w:cs="Calibri" w:eastAsia="Calibri" w:hAnsi="Calibri"/>
                <w:i/>
                <w:iCs/>
                <w:color w:val="1A1B1A"/>
                <w:sz w:val="22"/>
                <w:szCs w:val="22"/>
              </w:rPr>
              <w:t xml:space="preserve">15 real Timothy Taylor's pubs — addresses, postcodes, beer line-ups, all scraped from your website. Filters across the top: Near me, Yorkshire, Open late, Live music, On a trail.</w:t>
            </w:r>
            <w:r>
              <w:rPr>
                <w:rFonts w:ascii="Georgia" w:cs="Georgia" w:eastAsia="Georgia" w:hAnsi="Georgia"/>
                <w:b/>
                <w:bCs/>
                <w:color w:val="A3853D"/>
                <w:sz w:val="28"/>
                <w:szCs w:val="28"/>
              </w:rPr>
              <w:t xml:space="preserve"> ”</w:t>
            </w:r>
          </w:p>
        </w:tc>
      </w:tr>
    </w:tbl>
    <w:tbl>
      <w:tblPr>
        <w:tblW w:type="dxa" w:w="9360"/>
        <w:tblBorders>
          <w:top w:val="none"/>
          <w:left w:val="single" w:color="1E4538" w:sz="24"/>
          <w:bottom w:val="none"/>
          <w:right w:val="none"/>
          <w:insideH w:val="none"/>
          <w:insideV w:val="none"/>
        </w:tblBorders>
      </w:tblPr>
      <w:tblGrid>
        <w:gridCol w:w="9360"/>
      </w:tblGrid>
      <w:tr>
        <w:tc>
          <w:tcPr>
            <w:tcW w:type="dxa" w:w="9360"/>
            <w:shd w:fill="EAF1EC" w:val="clear"/>
            <w:tcMar>
              <w:top w:type="dxa" w:w="160"/>
              <w:left w:type="dxa" w:w="280"/>
              <w:bottom w:type="dxa" w:w="160"/>
              <w:right w:type="dxa" w:w="240"/>
            </w:tcMar>
          </w:tcPr>
          <w:p>
            <w:pPr>
              <w:spacing w:after="0"/>
            </w:pPr>
            <w:r>
              <w:rPr>
                <w:rFonts w:ascii="Calibri" w:cs="Calibri" w:eastAsia="Calibri" w:hAnsi="Calibri"/>
                <w:b/>
                <w:bCs/>
                <w:color w:val="1E4538"/>
                <w:sz w:val="22"/>
                <w:szCs w:val="22"/>
              </w:rPr>
              <w:t xml:space="preserve">▶  </w:t>
            </w:r>
            <w:r>
              <w:rPr>
                <w:rFonts w:ascii="Calibri" w:cs="Calibri" w:eastAsia="Calibri" w:hAnsi="Calibri"/>
                <w:color w:val="1A1B1A"/>
                <w:sz w:val="22"/>
                <w:szCs w:val="22"/>
              </w:rPr>
              <w:t xml:space="preserve">Tap The Fleece, Haworth</w:t>
            </w:r>
          </w:p>
        </w:tc>
      </w:tr>
    </w:tbl>
    <w:p>
      <w:pPr>
        <w:spacing w:after="60"/>
      </w:pPr>
      <w:r>
        <w:t xml:space="preserve"/>
      </w:r>
    </w:p>
    <w:tbl>
      <w:tblPr>
        <w:tblW w:type="dxa" w:w="9360"/>
        <w:tblBorders>
          <w:top w:val="none"/>
          <w:left w:val="single" w:color="A3853D" w:sz="24"/>
          <w:bottom w:val="none"/>
          <w:right w:val="none"/>
          <w:insideH w:val="none"/>
          <w:insideV w:val="none"/>
        </w:tblBorders>
      </w:tblPr>
      <w:tblGrid>
        <w:gridCol w:w="9360"/>
      </w:tblGrid>
      <w:tr>
        <w:tc>
          <w:tcPr>
            <w:tcW w:type="dxa" w:w="9360"/>
            <w:shd w:fill="F5ECD7" w:val="clear"/>
            <w:tcMar>
              <w:top w:type="dxa" w:w="200"/>
              <w:left w:type="dxa" w:w="280"/>
              <w:bottom w:type="dxa" w:w="200"/>
              <w:right w:type="dxa" w:w="240"/>
            </w:tcMar>
          </w:tcPr>
          <w:p>
            <w:pPr>
              <w:spacing w:after="80"/>
            </w:pPr>
            <w:r>
              <w:rPr>
                <w:rFonts w:ascii="Georgia" w:cs="Georgia" w:eastAsia="Georgia" w:hAnsi="Georgia"/>
                <w:b/>
                <w:bCs/>
                <w:color w:val="A3853D"/>
                <w:sz w:val="28"/>
                <w:szCs w:val="28"/>
              </w:rPr>
              <w:t xml:space="preserve">“</w:t>
            </w:r>
            <w:r>
              <w:rPr>
                <w:rFonts w:ascii="Calibri" w:cs="Calibri" w:eastAsia="Calibri" w:hAnsi="Calibri"/>
                <w:i/>
                <w:iCs/>
                <w:color w:val="1A1B1A"/>
                <w:sz w:val="22"/>
                <w:szCs w:val="22"/>
              </w:rPr>
              <w:t xml:space="preserve">This is the bit I'm most excited about. Cask freshness.</w:t>
            </w:r>
            <w:r>
              <w:rPr>
                <w:rFonts w:ascii="Georgia" w:cs="Georgia" w:eastAsia="Georgia" w:hAnsi="Georgia"/>
                <w:b/>
                <w:bCs/>
                <w:color w:val="A3853D"/>
                <w:sz w:val="28"/>
                <w:szCs w:val="28"/>
              </w:rPr>
              <w:t xml:space="preserve"/>
            </w:r>
          </w:p>
          <w:p>
            <w:pPr>
              <w:spacing w:after="80"/>
            </w:pPr>
            <w:r>
              <w:rPr>
                <w:rFonts w:ascii="Georgia" w:cs="Georgia" w:eastAsia="Georgia" w:hAnsi="Georgia"/>
                <w:b/>
                <w:bCs/>
                <w:color w:val="A3853D"/>
                <w:sz w:val="28"/>
                <w:szCs w:val="28"/>
              </w:rPr>
              <w:t xml:space="preserve"/>
            </w:r>
            <w:r>
              <w:rPr>
                <w:rFonts w:ascii="Calibri" w:cs="Calibri" w:eastAsia="Calibri" w:hAnsi="Calibri"/>
                <w:i/>
                <w:iCs/>
                <w:color w:val="1A1B1A"/>
                <w:sz w:val="22"/>
                <w:szCs w:val="22"/>
              </w:rPr>
              <w:t xml:space="preserve">Look — the Fleece has Landlord that was tapped two hours ago, Knowle Spring tapped one hour ago. No other brewery in the country can show this. Cask is at its best for two to four days after tapping. The brief talks about Timothy Taylor's diligent process — this is how you make that diligence visible. It tells the punter: come now, the pint will be perfect.</w:t>
            </w:r>
            <w:r>
              <w:rPr>
                <w:rFonts w:ascii="Georgia" w:cs="Georgia" w:eastAsia="Georgia" w:hAnsi="Georgia"/>
                <w:b/>
                <w:bCs/>
                <w:color w:val="A3853D"/>
                <w:sz w:val="28"/>
                <w:szCs w:val="28"/>
              </w:rPr>
              <w:t xml:space="preserve"/>
            </w:r>
          </w:p>
          <w:p>
            <w:pPr>
              <w:spacing w:after="0"/>
            </w:pPr>
            <w:r>
              <w:rPr>
                <w:rFonts w:ascii="Georgia" w:cs="Georgia" w:eastAsia="Georgia" w:hAnsi="Georgia"/>
                <w:b/>
                <w:bCs/>
                <w:color w:val="A3853D"/>
                <w:sz w:val="28"/>
                <w:szCs w:val="28"/>
              </w:rPr>
              <w:t xml:space="preserve"/>
            </w:r>
            <w:r>
              <w:rPr>
                <w:rFonts w:ascii="Calibri" w:cs="Calibri" w:eastAsia="Calibri" w:hAnsi="Calibri"/>
                <w:i/>
                <w:iCs/>
                <w:color w:val="1A1B1A"/>
                <w:sz w:val="22"/>
                <w:szCs w:val="22"/>
              </w:rPr>
              <w:t xml:space="preserve">It also tilts pub recommendations toward pubs with high turnover, which rewards good cellarmanship.</w:t>
            </w:r>
            <w:r>
              <w:rPr>
                <w:rFonts w:ascii="Georgia" w:cs="Georgia" w:eastAsia="Georgia" w:hAnsi="Georgia"/>
                <w:b/>
                <w:bCs/>
                <w:color w:val="A3853D"/>
                <w:sz w:val="28"/>
                <w:szCs w:val="28"/>
              </w:rPr>
              <w:t xml:space="preserve"> ”</w:t>
            </w:r>
          </w:p>
        </w:tc>
      </w:tr>
    </w:tbl>
    <w:tbl>
      <w:tblPr>
        <w:tblW w:type="dxa" w:w="9360"/>
        <w:tblBorders>
          <w:top w:val="none"/>
          <w:left w:val="single" w:color="A3853D" w:sz="24"/>
          <w:bottom w:val="none"/>
          <w:right w:val="none"/>
          <w:insideH w:val="none"/>
          <w:insideV w:val="none"/>
        </w:tblBorders>
      </w:tblPr>
      <w:tblGrid>
        <w:gridCol w:w="9360"/>
      </w:tblGrid>
      <w:tr>
        <w:tc>
          <w:tcPr>
            <w:tcW w:type="dxa" w:w="9360"/>
            <w:shd w:fill="F5ECD7" w:val="clear"/>
            <w:tcMar>
              <w:top w:type="dxa" w:w="200"/>
              <w:left w:type="dxa" w:w="280"/>
              <w:bottom w:type="dxa" w:w="200"/>
              <w:right w:type="dxa" w:w="240"/>
            </w:tcMar>
          </w:tcPr>
          <w:p>
            <w:pPr>
              <w:spacing w:after="0"/>
            </w:pPr>
            <w:r>
              <w:rPr>
                <w:rFonts w:ascii="Georgia" w:cs="Georgia" w:eastAsia="Georgia" w:hAnsi="Georgia"/>
                <w:b/>
                <w:bCs/>
                <w:color w:val="A3853D"/>
                <w:sz w:val="28"/>
                <w:szCs w:val="28"/>
              </w:rPr>
              <w:t xml:space="preserve">“</w:t>
            </w:r>
            <w:r>
              <w:rPr>
                <w:rFonts w:ascii="Calibri" w:cs="Calibri" w:eastAsia="Calibri" w:hAnsi="Calibri"/>
                <w:i/>
                <w:iCs/>
                <w:color w:val="1A1B1A"/>
                <w:sz w:val="22"/>
                <w:szCs w:val="22"/>
              </w:rPr>
              <w:t xml:space="preserve">Tonight's vibe — buzzing, 14 in. Younger drinkers check this before going. Now look up…</w:t>
            </w:r>
            <w:r>
              <w:rPr>
                <w:rFonts w:ascii="Georgia" w:cs="Georgia" w:eastAsia="Georgia" w:hAnsi="Georgia"/>
                <w:b/>
                <w:bCs/>
                <w:color w:val="A3853D"/>
                <w:sz w:val="28"/>
                <w:szCs w:val="28"/>
              </w:rPr>
              <w:t xml:space="preserve"> ”</w:t>
            </w:r>
          </w:p>
        </w:tc>
      </w:tr>
    </w:tbl>
    <w:tbl>
      <w:tblPr>
        <w:tblW w:type="dxa" w:w="9360"/>
        <w:tblBorders>
          <w:top w:val="none"/>
          <w:left w:val="single" w:color="1E4538" w:sz="24"/>
          <w:bottom w:val="none"/>
          <w:right w:val="none"/>
          <w:insideH w:val="none"/>
          <w:insideV w:val="none"/>
        </w:tblBorders>
      </w:tblPr>
      <w:tblGrid>
        <w:gridCol w:w="9360"/>
      </w:tblGrid>
      <w:tr>
        <w:tc>
          <w:tcPr>
            <w:tcW w:type="dxa" w:w="9360"/>
            <w:shd w:fill="EAF1EC" w:val="clear"/>
            <w:tcMar>
              <w:top w:type="dxa" w:w="160"/>
              <w:left w:type="dxa" w:w="280"/>
              <w:bottom w:type="dxa" w:w="160"/>
              <w:right w:type="dxa" w:w="240"/>
            </w:tcMar>
          </w:tcPr>
          <w:p>
            <w:pPr>
              <w:spacing w:after="60"/>
            </w:pPr>
            <w:r>
              <w:rPr>
                <w:rFonts w:ascii="Calibri" w:cs="Calibri" w:eastAsia="Calibri" w:hAnsi="Calibri"/>
                <w:b/>
                <w:bCs/>
                <w:color w:val="1E4538"/>
                <w:sz w:val="22"/>
                <w:szCs w:val="22"/>
              </w:rPr>
              <w:t xml:space="preserve">▶  </w:t>
            </w:r>
            <w:r>
              <w:rPr>
                <w:rFonts w:ascii="Calibri" w:cs="Calibri" w:eastAsia="Calibri" w:hAnsi="Calibri"/>
                <w:color w:val="1A1B1A"/>
                <w:sz w:val="22"/>
                <w:szCs w:val="22"/>
              </w:rPr>
              <w:t xml:space="preserve">Tap Check in here</w:t>
            </w:r>
          </w:p>
          <w:p>
            <w:pPr>
              <w:spacing w:after="0"/>
            </w:pPr>
            <w:r>
              <w:rPr>
                <w:rFonts w:ascii="Calibri" w:cs="Calibri" w:eastAsia="Calibri" w:hAnsi="Calibri"/>
                <w:b/>
                <w:bCs/>
                <w:color w:val="1E4538"/>
                <w:sz w:val="22"/>
                <w:szCs w:val="22"/>
              </w:rPr>
              <w:t xml:space="preserve">▶  </w:t>
            </w:r>
            <w:r>
              <w:rPr>
                <w:rFonts w:ascii="Calibri" w:cs="Calibri" w:eastAsia="Calibri" w:hAnsi="Calibri"/>
                <w:color w:val="1A1B1A"/>
                <w:sz w:val="22"/>
                <w:szCs w:val="22"/>
              </w:rPr>
              <w:t xml:space="preserve">+100 points lands. Then tap Stamp my passport, pick Landlord, leave 5 stars, type a note (Perfect pint after the moors), tap +50 pts · Stamp</w:t>
            </w:r>
          </w:p>
        </w:tc>
      </w:tr>
    </w:tbl>
    <w:p>
      <w:pPr>
        <w:spacing w:after="60"/>
      </w:pPr>
      <w:r>
        <w:t xml:space="preserve"/>
      </w:r>
    </w:p>
    <w:tbl>
      <w:tblPr>
        <w:tblW w:type="dxa" w:w="9360"/>
        <w:tblBorders>
          <w:top w:val="none"/>
          <w:left w:val="single" w:color="A3853D" w:sz="24"/>
          <w:bottom w:val="none"/>
          <w:right w:val="none"/>
          <w:insideH w:val="none"/>
          <w:insideV w:val="none"/>
        </w:tblBorders>
      </w:tblPr>
      <w:tblGrid>
        <w:gridCol w:w="9360"/>
      </w:tblGrid>
      <w:tr>
        <w:tc>
          <w:tcPr>
            <w:tcW w:type="dxa" w:w="9360"/>
            <w:shd w:fill="F5ECD7" w:val="clear"/>
            <w:tcMar>
              <w:top w:type="dxa" w:w="200"/>
              <w:left w:type="dxa" w:w="280"/>
              <w:bottom w:type="dxa" w:w="200"/>
              <w:right w:type="dxa" w:w="240"/>
            </w:tcMar>
          </w:tcPr>
          <w:p>
            <w:pPr>
              <w:spacing w:after="0"/>
            </w:pPr>
            <w:r>
              <w:rPr>
                <w:rFonts w:ascii="Georgia" w:cs="Georgia" w:eastAsia="Georgia" w:hAnsi="Georgia"/>
                <w:b/>
                <w:bCs/>
                <w:color w:val="A3853D"/>
                <w:sz w:val="28"/>
                <w:szCs w:val="28"/>
              </w:rPr>
              <w:t xml:space="preserve">“</w:t>
            </w:r>
            <w:r>
              <w:rPr>
                <w:rFonts w:ascii="Calibri" w:cs="Calibri" w:eastAsia="Calibri" w:hAnsi="Calibri"/>
                <w:i/>
                <w:iCs/>
                <w:color w:val="1A1B1A"/>
                <w:sz w:val="22"/>
                <w:szCs w:val="22"/>
              </w:rPr>
              <w:t xml:space="preserve">Visit logged. Lands me on the Passport — we'll come back to it.</w:t>
            </w:r>
            <w:r>
              <w:rPr>
                <w:rFonts w:ascii="Georgia" w:cs="Georgia" w:eastAsia="Georgia" w:hAnsi="Georgia"/>
                <w:b/>
                <w:bCs/>
                <w:color w:val="A3853D"/>
                <w:sz w:val="28"/>
                <w:szCs w:val="28"/>
              </w:rPr>
              <w:t xml:space="preserve"> ”</w:t>
            </w:r>
          </w:p>
        </w:tc>
      </w:tr>
    </w:tbl>
    <w:p>
      <w:pPr>
        <w:spacing w:after="80" w:before="240"/>
      </w:pPr>
      <w:r>
        <w:rPr>
          <w:rFonts w:ascii="Georgia" w:cs="Georgia" w:eastAsia="Georgia" w:hAnsi="Georgia"/>
          <w:b/>
          <w:bCs/>
          <w:color w:val="A3853D"/>
          <w:sz w:val="22"/>
          <w:szCs w:val="22"/>
        </w:rPr>
        <w:t xml:space="preserve">6:30 — 9:00  ·  </w:t>
      </w:r>
      <w:r>
        <w:rPr>
          <w:rFonts w:ascii="Georgia" w:cs="Georgia" w:eastAsia="Georgia" w:hAnsi="Georgia"/>
          <w:b/>
          <w:bCs/>
          <w:color w:val="1E4538"/>
          <w:sz w:val="28"/>
          <w:szCs w:val="28"/>
        </w:rPr>
        <w:t xml:space="preserve">Rewards (the QR redemption + share moment)</w:t>
      </w:r>
    </w:p>
    <w:tbl>
      <w:tblPr>
        <w:tblW w:type="dxa" w:w="9360"/>
        <w:tblBorders>
          <w:top w:val="none"/>
          <w:left w:val="single" w:color="1E4538" w:sz="24"/>
          <w:bottom w:val="none"/>
          <w:right w:val="none"/>
          <w:insideH w:val="none"/>
          <w:insideV w:val="none"/>
        </w:tblBorders>
      </w:tblPr>
      <w:tblGrid>
        <w:gridCol w:w="9360"/>
      </w:tblGrid>
      <w:tr>
        <w:tc>
          <w:tcPr>
            <w:tcW w:type="dxa" w:w="9360"/>
            <w:shd w:fill="EAF1EC" w:val="clear"/>
            <w:tcMar>
              <w:top w:type="dxa" w:w="160"/>
              <w:left w:type="dxa" w:w="280"/>
              <w:bottom w:type="dxa" w:w="160"/>
              <w:right w:type="dxa" w:w="240"/>
            </w:tcMar>
          </w:tcPr>
          <w:p>
            <w:pPr>
              <w:spacing w:after="0"/>
            </w:pPr>
            <w:r>
              <w:rPr>
                <w:rFonts w:ascii="Calibri" w:cs="Calibri" w:eastAsia="Calibri" w:hAnsi="Calibri"/>
                <w:b/>
                <w:bCs/>
                <w:color w:val="1E4538"/>
                <w:sz w:val="22"/>
                <w:szCs w:val="22"/>
              </w:rPr>
              <w:t xml:space="preserve">▶  </w:t>
            </w:r>
            <w:r>
              <w:rPr>
                <w:rFonts w:ascii="Calibri" w:cs="Calibri" w:eastAsia="Calibri" w:hAnsi="Calibri"/>
                <w:color w:val="1A1B1A"/>
                <w:sz w:val="22"/>
                <w:szCs w:val="22"/>
              </w:rPr>
              <w:t xml:space="preserve">Tap Rewards in bottom nav</w:t>
            </w:r>
          </w:p>
        </w:tc>
      </w:tr>
    </w:tbl>
    <w:p>
      <w:pPr>
        <w:spacing w:after="60"/>
      </w:pPr>
      <w:r>
        <w:t xml:space="preserve"/>
      </w:r>
    </w:p>
    <w:tbl>
      <w:tblPr>
        <w:tblW w:type="dxa" w:w="9360"/>
        <w:tblBorders>
          <w:top w:val="none"/>
          <w:left w:val="single" w:color="A3853D" w:sz="24"/>
          <w:bottom w:val="none"/>
          <w:right w:val="none"/>
          <w:insideH w:val="none"/>
          <w:insideV w:val="none"/>
        </w:tblBorders>
      </w:tblPr>
      <w:tblGrid>
        <w:gridCol w:w="9360"/>
      </w:tblGrid>
      <w:tr>
        <w:tc>
          <w:tcPr>
            <w:tcW w:type="dxa" w:w="9360"/>
            <w:shd w:fill="F5ECD7" w:val="clear"/>
            <w:tcMar>
              <w:top w:type="dxa" w:w="200"/>
              <w:left w:type="dxa" w:w="280"/>
              <w:bottom w:type="dxa" w:w="200"/>
              <w:right w:type="dxa" w:w="240"/>
            </w:tcMar>
          </w:tcPr>
          <w:p>
            <w:pPr>
              <w:spacing w:after="0"/>
            </w:pPr>
            <w:r>
              <w:rPr>
                <w:rFonts w:ascii="Georgia" w:cs="Georgia" w:eastAsia="Georgia" w:hAnsi="Georgia"/>
                <w:b/>
                <w:bCs/>
                <w:color w:val="A3853D"/>
                <w:sz w:val="28"/>
                <w:szCs w:val="28"/>
              </w:rPr>
              <w:t xml:space="preserve">“</w:t>
            </w:r>
            <w:r>
              <w:rPr>
                <w:rFonts w:ascii="Calibri" w:cs="Calibri" w:eastAsia="Calibri" w:hAnsi="Calibri"/>
                <w:i/>
                <w:iCs/>
                <w:color w:val="1A1B1A"/>
                <w:sz w:val="22"/>
                <w:szCs w:val="22"/>
              </w:rPr>
              <w:t xml:space="preserve">Now I've got 1,400 points. Let's cash some in.</w:t>
            </w:r>
            <w:r>
              <w:rPr>
                <w:rFonts w:ascii="Georgia" w:cs="Georgia" w:eastAsia="Georgia" w:hAnsi="Georgia"/>
                <w:b/>
                <w:bCs/>
                <w:color w:val="A3853D"/>
                <w:sz w:val="28"/>
                <w:szCs w:val="28"/>
              </w:rPr>
              <w:t xml:space="preserve"> ”</w:t>
            </w:r>
          </w:p>
        </w:tc>
      </w:tr>
    </w:tbl>
    <w:tbl>
      <w:tblPr>
        <w:tblW w:type="dxa" w:w="9360"/>
        <w:tblBorders>
          <w:top w:val="none"/>
          <w:left w:val="single" w:color="1E4538" w:sz="24"/>
          <w:bottom w:val="none"/>
          <w:right w:val="none"/>
          <w:insideH w:val="none"/>
          <w:insideV w:val="none"/>
        </w:tblBorders>
      </w:tblPr>
      <w:tblGrid>
        <w:gridCol w:w="9360"/>
      </w:tblGrid>
      <w:tr>
        <w:tc>
          <w:tcPr>
            <w:tcW w:type="dxa" w:w="9360"/>
            <w:shd w:fill="EAF1EC" w:val="clear"/>
            <w:tcMar>
              <w:top w:type="dxa" w:w="160"/>
              <w:left w:type="dxa" w:w="280"/>
              <w:bottom w:type="dxa" w:w="160"/>
              <w:right w:type="dxa" w:w="240"/>
            </w:tcMar>
          </w:tcPr>
          <w:p>
            <w:pPr>
              <w:spacing w:after="0"/>
            </w:pPr>
            <w:r>
              <w:rPr>
                <w:rFonts w:ascii="Calibri" w:cs="Calibri" w:eastAsia="Calibri" w:hAnsi="Calibri"/>
                <w:b/>
                <w:bCs/>
                <w:color w:val="1E4538"/>
                <w:sz w:val="22"/>
                <w:szCs w:val="22"/>
              </w:rPr>
              <w:t xml:space="preserve">▶  </w:t>
            </w:r>
            <w:r>
              <w:rPr>
                <w:rFonts w:ascii="Calibri" w:cs="Calibri" w:eastAsia="Calibri" w:hAnsi="Calibri"/>
                <w:color w:val="1A1B1A"/>
                <w:sz w:val="22"/>
                <w:szCs w:val="22"/>
              </w:rPr>
              <w:t xml:space="preserve">Tap Free pint of Landlord (1,500 pts). If short of points, pick Half-price second pint (500 pts) instead</w:t>
            </w:r>
          </w:p>
        </w:tc>
      </w:tr>
    </w:tbl>
    <w:p>
      <w:pPr>
        <w:spacing w:after="60"/>
      </w:pPr>
      <w:r>
        <w:t xml:space="preserve"/>
      </w:r>
    </w:p>
    <w:tbl>
      <w:tblPr>
        <w:tblW w:type="dxa" w:w="9360"/>
        <w:tblBorders>
          <w:top w:val="none"/>
          <w:left w:val="single" w:color="A3853D" w:sz="24"/>
          <w:bottom w:val="none"/>
          <w:right w:val="none"/>
          <w:insideH w:val="none"/>
          <w:insideV w:val="none"/>
        </w:tblBorders>
      </w:tblPr>
      <w:tblGrid>
        <w:gridCol w:w="9360"/>
      </w:tblGrid>
      <w:tr>
        <w:tc>
          <w:tcPr>
            <w:tcW w:type="dxa" w:w="9360"/>
            <w:shd w:fill="F5ECD7" w:val="clear"/>
            <w:tcMar>
              <w:top w:type="dxa" w:w="200"/>
              <w:left w:type="dxa" w:w="280"/>
              <w:bottom w:type="dxa" w:w="200"/>
              <w:right w:type="dxa" w:w="240"/>
            </w:tcMar>
          </w:tcPr>
          <w:p>
            <w:pPr>
              <w:spacing w:after="0"/>
            </w:pPr>
            <w:r>
              <w:rPr>
                <w:rFonts w:ascii="Georgia" w:cs="Georgia" w:eastAsia="Georgia" w:hAnsi="Georgia"/>
                <w:b/>
                <w:bCs/>
                <w:color w:val="A3853D"/>
                <w:sz w:val="28"/>
                <w:szCs w:val="28"/>
              </w:rPr>
              <w:t xml:space="preserve">“</w:t>
            </w:r>
            <w:r>
              <w:rPr>
                <w:rFonts w:ascii="Calibri" w:cs="Calibri" w:eastAsia="Calibri" w:hAnsi="Calibri"/>
                <w:i/>
                <w:iCs/>
                <w:color w:val="1A1B1A"/>
                <w:sz w:val="22"/>
                <w:szCs w:val="22"/>
              </w:rPr>
              <w:t xml:space="preserve">Per the brief: 18+ confirmed because it involves alcohol. If I were in DD mode, this would be greyed out — alcohol rewards are auto-hidden.</w:t>
            </w:r>
            <w:r>
              <w:rPr>
                <w:rFonts w:ascii="Georgia" w:cs="Georgia" w:eastAsia="Georgia" w:hAnsi="Georgia"/>
                <w:b/>
                <w:bCs/>
                <w:color w:val="A3853D"/>
                <w:sz w:val="28"/>
                <w:szCs w:val="28"/>
              </w:rPr>
              <w:t xml:space="preserve"> ”</w:t>
            </w:r>
          </w:p>
        </w:tc>
      </w:tr>
    </w:tbl>
    <w:tbl>
      <w:tblPr>
        <w:tblW w:type="dxa" w:w="9360"/>
        <w:tblBorders>
          <w:top w:val="none"/>
          <w:left w:val="single" w:color="1E4538" w:sz="24"/>
          <w:bottom w:val="none"/>
          <w:right w:val="none"/>
          <w:insideH w:val="none"/>
          <w:insideV w:val="none"/>
        </w:tblBorders>
      </w:tblPr>
      <w:tblGrid>
        <w:gridCol w:w="9360"/>
      </w:tblGrid>
      <w:tr>
        <w:tc>
          <w:tcPr>
            <w:tcW w:type="dxa" w:w="9360"/>
            <w:shd w:fill="EAF1EC" w:val="clear"/>
            <w:tcMar>
              <w:top w:type="dxa" w:w="160"/>
              <w:left w:type="dxa" w:w="280"/>
              <w:bottom w:type="dxa" w:w="160"/>
              <w:right w:type="dxa" w:w="240"/>
            </w:tcMar>
          </w:tcPr>
          <w:p>
            <w:pPr>
              <w:spacing w:after="0"/>
            </w:pPr>
            <w:r>
              <w:rPr>
                <w:rFonts w:ascii="Calibri" w:cs="Calibri" w:eastAsia="Calibri" w:hAnsi="Calibri"/>
                <w:b/>
                <w:bCs/>
                <w:color w:val="1E4538"/>
                <w:sz w:val="22"/>
                <w:szCs w:val="22"/>
              </w:rPr>
              <w:t xml:space="preserve">▶  </w:t>
            </w:r>
            <w:r>
              <w:rPr>
                <w:rFonts w:ascii="Calibri" w:cs="Calibri" w:eastAsia="Calibri" w:hAnsi="Calibri"/>
                <w:color w:val="1A1B1A"/>
                <w:sz w:val="22"/>
                <w:szCs w:val="22"/>
              </w:rPr>
              <w:t xml:space="preserve">Tap Cash in points → Open my voucher</w:t>
            </w:r>
          </w:p>
        </w:tc>
      </w:tr>
    </w:tbl>
    <w:p>
      <w:pPr>
        <w:spacing w:after="60"/>
      </w:pPr>
      <w:r>
        <w:t xml:space="preserve"/>
      </w:r>
    </w:p>
    <w:tbl>
      <w:tblPr>
        <w:tblW w:type="dxa" w:w="9360"/>
        <w:tblBorders>
          <w:top w:val="none"/>
          <w:left w:val="single" w:color="A3853D" w:sz="24"/>
          <w:bottom w:val="none"/>
          <w:right w:val="none"/>
          <w:insideH w:val="none"/>
          <w:insideV w:val="none"/>
        </w:tblBorders>
      </w:tblPr>
      <w:tblGrid>
        <w:gridCol w:w="9360"/>
      </w:tblGrid>
      <w:tr>
        <w:tc>
          <w:tcPr>
            <w:tcW w:type="dxa" w:w="9360"/>
            <w:shd w:fill="F5ECD7" w:val="clear"/>
            <w:tcMar>
              <w:top w:type="dxa" w:w="200"/>
              <w:left w:type="dxa" w:w="280"/>
              <w:bottom w:type="dxa" w:w="200"/>
              <w:right w:type="dxa" w:w="240"/>
            </w:tcMar>
          </w:tcPr>
          <w:p>
            <w:pPr>
              <w:spacing w:after="0"/>
            </w:pPr>
            <w:r>
              <w:rPr>
                <w:rFonts w:ascii="Georgia" w:cs="Georgia" w:eastAsia="Georgia" w:hAnsi="Georgia"/>
                <w:b/>
                <w:bCs/>
                <w:color w:val="A3853D"/>
                <w:sz w:val="28"/>
                <w:szCs w:val="28"/>
              </w:rPr>
              <w:t xml:space="preserve">“</w:t>
            </w:r>
            <w:r>
              <w:rPr>
                <w:rFonts w:ascii="Calibri" w:cs="Calibri" w:eastAsia="Calibri" w:hAnsi="Calibri"/>
                <w:i/>
                <w:iCs/>
                <w:color w:val="1A1B1A"/>
                <w:sz w:val="22"/>
                <w:szCs w:val="22"/>
              </w:rPr>
              <w:t xml:space="preserve">Real QR code, generated client-side. 24-hour expiry — see the timer. Single use — once bar staff scan it or punch the code, it's invalidated. Per the brief, exactly. Apple Wallet button if I'd rather not open the app to redeem.</w:t>
            </w:r>
            <w:r>
              <w:rPr>
                <w:rFonts w:ascii="Georgia" w:cs="Georgia" w:eastAsia="Georgia" w:hAnsi="Georgia"/>
                <w:b/>
                <w:bCs/>
                <w:color w:val="A3853D"/>
                <w:sz w:val="28"/>
                <w:szCs w:val="28"/>
              </w:rPr>
              <w:t xml:space="preserve"> ”</w:t>
            </w:r>
          </w:p>
        </w:tc>
      </w:tr>
    </w:tbl>
    <w:tbl>
      <w:tblPr>
        <w:tblW w:type="dxa" w:w="9360"/>
        <w:tblBorders>
          <w:top w:val="none"/>
          <w:left w:val="single" w:color="1E4538" w:sz="24"/>
          <w:bottom w:val="none"/>
          <w:right w:val="none"/>
          <w:insideH w:val="none"/>
          <w:insideV w:val="none"/>
        </w:tblBorders>
      </w:tblPr>
      <w:tblGrid>
        <w:gridCol w:w="9360"/>
      </w:tblGrid>
      <w:tr>
        <w:tc>
          <w:tcPr>
            <w:tcW w:type="dxa" w:w="9360"/>
            <w:shd w:fill="EAF1EC" w:val="clear"/>
            <w:tcMar>
              <w:top w:type="dxa" w:w="160"/>
              <w:left w:type="dxa" w:w="280"/>
              <w:bottom w:type="dxa" w:w="160"/>
              <w:right w:type="dxa" w:w="240"/>
            </w:tcMar>
          </w:tcPr>
          <w:p>
            <w:pPr>
              <w:spacing w:after="0"/>
            </w:pPr>
            <w:r>
              <w:rPr>
                <w:rFonts w:ascii="Calibri" w:cs="Calibri" w:eastAsia="Calibri" w:hAnsi="Calibri"/>
                <w:b/>
                <w:bCs/>
                <w:color w:val="1E4538"/>
                <w:sz w:val="22"/>
                <w:szCs w:val="22"/>
              </w:rPr>
              <w:t xml:space="preserve">▶  </w:t>
            </w:r>
            <w:r>
              <w:rPr>
                <w:rFonts w:ascii="Calibri" w:cs="Calibri" w:eastAsia="Calibri" w:hAnsi="Calibri"/>
                <w:color w:val="1A1B1A"/>
                <w:sz w:val="22"/>
                <w:szCs w:val="22"/>
              </w:rPr>
              <w:t xml:space="preserve">Go back. Tap Send to a friend on the same reward (or another shareable one)</w:t>
            </w:r>
          </w:p>
        </w:tc>
      </w:tr>
    </w:tbl>
    <w:p>
      <w:pPr>
        <w:spacing w:after="60"/>
      </w:pPr>
      <w:r>
        <w:t xml:space="preserve"/>
      </w:r>
    </w:p>
    <w:tbl>
      <w:tblPr>
        <w:tblW w:type="dxa" w:w="9360"/>
        <w:tblBorders>
          <w:top w:val="none"/>
          <w:left w:val="single" w:color="A3853D" w:sz="24"/>
          <w:bottom w:val="none"/>
          <w:right w:val="none"/>
          <w:insideH w:val="none"/>
          <w:insideV w:val="none"/>
        </w:tblBorders>
      </w:tblPr>
      <w:tblGrid>
        <w:gridCol w:w="9360"/>
      </w:tblGrid>
      <w:tr>
        <w:tc>
          <w:tcPr>
            <w:tcW w:type="dxa" w:w="9360"/>
            <w:shd w:fill="F5ECD7" w:val="clear"/>
            <w:tcMar>
              <w:top w:type="dxa" w:w="200"/>
              <w:left w:type="dxa" w:w="280"/>
              <w:bottom w:type="dxa" w:w="200"/>
              <w:right w:type="dxa" w:w="240"/>
            </w:tcMar>
          </w:tcPr>
          <w:p>
            <w:pPr>
              <w:spacing w:after="0"/>
            </w:pPr>
            <w:r>
              <w:rPr>
                <w:rFonts w:ascii="Georgia" w:cs="Georgia" w:eastAsia="Georgia" w:hAnsi="Georgia"/>
                <w:b/>
                <w:bCs/>
                <w:color w:val="A3853D"/>
                <w:sz w:val="28"/>
                <w:szCs w:val="28"/>
              </w:rPr>
              <w:t xml:space="preserve">“</w:t>
            </w:r>
            <w:r>
              <w:rPr>
                <w:rFonts w:ascii="Calibri" w:cs="Calibri" w:eastAsia="Calibri" w:hAnsi="Calibri"/>
                <w:i/>
                <w:iCs/>
                <w:color w:val="1A1B1A"/>
                <w:sz w:val="22"/>
                <w:szCs w:val="22"/>
              </w:rPr>
              <w:t xml:space="preserve">Sharing rewards. Both of us age-verified. Pre-loaded message — Fancy a Taylor's this week? Reflects pub culture, encourages social trial. Let's send to Sam.</w:t>
            </w:r>
            <w:r>
              <w:rPr>
                <w:rFonts w:ascii="Georgia" w:cs="Georgia" w:eastAsia="Georgia" w:hAnsi="Georgia"/>
                <w:b/>
                <w:bCs/>
                <w:color w:val="A3853D"/>
                <w:sz w:val="28"/>
                <w:szCs w:val="28"/>
              </w:rPr>
              <w:t xml:space="preserve"> ”</w:t>
            </w:r>
          </w:p>
        </w:tc>
      </w:tr>
    </w:tbl>
    <w:tbl>
      <w:tblPr>
        <w:tblW w:type="dxa" w:w="9360"/>
        <w:tblBorders>
          <w:top w:val="none"/>
          <w:left w:val="single" w:color="1E4538" w:sz="24"/>
          <w:bottom w:val="none"/>
          <w:right w:val="none"/>
          <w:insideH w:val="none"/>
          <w:insideV w:val="none"/>
        </w:tblBorders>
      </w:tblPr>
      <w:tblGrid>
        <w:gridCol w:w="9360"/>
      </w:tblGrid>
      <w:tr>
        <w:tc>
          <w:tcPr>
            <w:tcW w:type="dxa" w:w="9360"/>
            <w:shd w:fill="EAF1EC" w:val="clear"/>
            <w:tcMar>
              <w:top w:type="dxa" w:w="160"/>
              <w:left w:type="dxa" w:w="280"/>
              <w:bottom w:type="dxa" w:w="160"/>
              <w:right w:type="dxa" w:w="240"/>
            </w:tcMar>
          </w:tcPr>
          <w:p>
            <w:pPr>
              <w:spacing w:after="0"/>
            </w:pPr>
            <w:r>
              <w:rPr>
                <w:rFonts w:ascii="Calibri" w:cs="Calibri" w:eastAsia="Calibri" w:hAnsi="Calibri"/>
                <w:b/>
                <w:bCs/>
                <w:color w:val="1E4538"/>
                <w:sz w:val="22"/>
                <w:szCs w:val="22"/>
              </w:rPr>
              <w:t xml:space="preserve">▶  </w:t>
            </w:r>
            <w:r>
              <w:rPr>
                <w:rFonts w:ascii="Calibri" w:cs="Calibri" w:eastAsia="Calibri" w:hAnsi="Calibri"/>
                <w:color w:val="1A1B1A"/>
                <w:sz w:val="22"/>
                <w:szCs w:val="22"/>
              </w:rPr>
              <w:t xml:space="preserve">Pick Sam, send</w:t>
            </w:r>
          </w:p>
        </w:tc>
      </w:tr>
    </w:tbl>
    <w:p>
      <w:pPr>
        <w:spacing w:after="60"/>
      </w:pPr>
      <w:r>
        <w:t xml:space="preserve"/>
      </w:r>
    </w:p>
    <w:tbl>
      <w:tblPr>
        <w:tblW w:type="dxa" w:w="9360"/>
        <w:tblBorders>
          <w:top w:val="none"/>
          <w:left w:val="single" w:color="A3853D" w:sz="24"/>
          <w:bottom w:val="none"/>
          <w:right w:val="none"/>
          <w:insideH w:val="none"/>
          <w:insideV w:val="none"/>
        </w:tblBorders>
      </w:tblPr>
      <w:tblGrid>
        <w:gridCol w:w="9360"/>
      </w:tblGrid>
      <w:tr>
        <w:tc>
          <w:tcPr>
            <w:tcW w:type="dxa" w:w="9360"/>
            <w:shd w:fill="F5ECD7" w:val="clear"/>
            <w:tcMar>
              <w:top w:type="dxa" w:w="200"/>
              <w:left w:type="dxa" w:w="280"/>
              <w:bottom w:type="dxa" w:w="200"/>
              <w:right w:type="dxa" w:w="240"/>
            </w:tcMar>
          </w:tcPr>
          <w:p>
            <w:pPr>
              <w:spacing w:after="0"/>
            </w:pPr>
            <w:r>
              <w:rPr>
                <w:rFonts w:ascii="Georgia" w:cs="Georgia" w:eastAsia="Georgia" w:hAnsi="Georgia"/>
                <w:b/>
                <w:bCs/>
                <w:color w:val="A3853D"/>
                <w:sz w:val="28"/>
                <w:szCs w:val="28"/>
              </w:rPr>
              <w:t xml:space="preserve">“</w:t>
            </w:r>
            <w:r>
              <w:rPr>
                <w:rFonts w:ascii="Calibri" w:cs="Calibri" w:eastAsia="Calibri" w:hAnsi="Calibri"/>
                <w:i/>
                <w:iCs/>
                <w:color w:val="1A1B1A"/>
                <w:sz w:val="22"/>
                <w:szCs w:val="22"/>
              </w:rPr>
              <w:t xml:space="preserve">Reward leaves my wallet — can't be used twice. The app records whether shared rewards get accepted and redeemed, so the brand learns referral behaviour.</w:t>
            </w:r>
            <w:r>
              <w:rPr>
                <w:rFonts w:ascii="Georgia" w:cs="Georgia" w:eastAsia="Georgia" w:hAnsi="Georgia"/>
                <w:b/>
                <w:bCs/>
                <w:color w:val="A3853D"/>
                <w:sz w:val="28"/>
                <w:szCs w:val="28"/>
              </w:rPr>
              <w:t xml:space="preserve"> ”</w:t>
            </w:r>
          </w:p>
        </w:tc>
      </w:tr>
    </w:tbl>
    <w:tbl>
      <w:tblPr>
        <w:tblW w:type="dxa" w:w="9360"/>
        <w:tblBorders>
          <w:top w:val="none"/>
          <w:left w:val="single" w:color="1E4538" w:sz="24"/>
          <w:bottom w:val="none"/>
          <w:right w:val="none"/>
          <w:insideH w:val="none"/>
          <w:insideV w:val="none"/>
        </w:tblBorders>
      </w:tblPr>
      <w:tblGrid>
        <w:gridCol w:w="9360"/>
      </w:tblGrid>
      <w:tr>
        <w:tc>
          <w:tcPr>
            <w:tcW w:type="dxa" w:w="9360"/>
            <w:shd w:fill="EAF1EC" w:val="clear"/>
            <w:tcMar>
              <w:top w:type="dxa" w:w="160"/>
              <w:left w:type="dxa" w:w="280"/>
              <w:bottom w:type="dxa" w:w="160"/>
              <w:right w:type="dxa" w:w="240"/>
            </w:tcMar>
          </w:tcPr>
          <w:p>
            <w:pPr>
              <w:spacing w:after="0"/>
            </w:pPr>
            <w:r>
              <w:rPr>
                <w:rFonts w:ascii="Calibri" w:cs="Calibri" w:eastAsia="Calibri" w:hAnsi="Calibri"/>
                <w:b/>
                <w:bCs/>
                <w:color w:val="1E4538"/>
                <w:sz w:val="22"/>
                <w:szCs w:val="22"/>
              </w:rPr>
              <w:t xml:space="preserve">▶  </w:t>
            </w:r>
            <w:r>
              <w:rPr>
                <w:rFonts w:ascii="Calibri" w:cs="Calibri" w:eastAsia="Calibri" w:hAnsi="Calibri"/>
                <w:color w:val="1A1B1A"/>
                <w:sz w:val="22"/>
                <w:szCs w:val="22"/>
              </w:rPr>
              <w:t xml:space="preserve">Back to Rewards → tap Round mode</w:t>
            </w:r>
          </w:p>
        </w:tc>
      </w:tr>
    </w:tbl>
    <w:p>
      <w:pPr>
        <w:spacing w:after="60"/>
      </w:pPr>
      <w:r>
        <w:t xml:space="preserve"/>
      </w:r>
    </w:p>
    <w:tbl>
      <w:tblPr>
        <w:tblW w:type="dxa" w:w="9360"/>
        <w:tblBorders>
          <w:top w:val="none"/>
          <w:left w:val="single" w:color="A3853D" w:sz="24"/>
          <w:bottom w:val="none"/>
          <w:right w:val="none"/>
          <w:insideH w:val="none"/>
          <w:insideV w:val="none"/>
        </w:tblBorders>
      </w:tblPr>
      <w:tblGrid>
        <w:gridCol w:w="9360"/>
      </w:tblGrid>
      <w:tr>
        <w:tc>
          <w:tcPr>
            <w:tcW w:type="dxa" w:w="9360"/>
            <w:shd w:fill="F5ECD7" w:val="clear"/>
            <w:tcMar>
              <w:top w:type="dxa" w:w="200"/>
              <w:left w:type="dxa" w:w="280"/>
              <w:bottom w:type="dxa" w:w="200"/>
              <w:right w:type="dxa" w:w="240"/>
            </w:tcMar>
          </w:tcPr>
          <w:p>
            <w:pPr>
              <w:spacing w:after="0"/>
            </w:pPr>
            <w:r>
              <w:rPr>
                <w:rFonts w:ascii="Georgia" w:cs="Georgia" w:eastAsia="Georgia" w:hAnsi="Georgia"/>
                <w:b/>
                <w:bCs/>
                <w:color w:val="A3853D"/>
                <w:sz w:val="28"/>
                <w:szCs w:val="28"/>
              </w:rPr>
              <w:t xml:space="preserve">“</w:t>
            </w:r>
            <w:r>
              <w:rPr>
                <w:rFonts w:ascii="Calibri" w:cs="Calibri" w:eastAsia="Calibri" w:hAnsi="Calibri"/>
                <w:i/>
                <w:iCs/>
                <w:color w:val="1A1B1A"/>
                <w:sz w:val="22"/>
                <w:szCs w:val="22"/>
              </w:rPr>
              <w:t xml:space="preserve">Round mode. Pool points with friends to cover a round. Two pints, split with Sam — 750 points each instead of 1,500 for me alone. This is pub culture. The brief asked us to encourage younger drinkers to socialise; this is how you do it.</w:t>
            </w:r>
            <w:r>
              <w:rPr>
                <w:rFonts w:ascii="Georgia" w:cs="Georgia" w:eastAsia="Georgia" w:hAnsi="Georgia"/>
                <w:b/>
                <w:bCs/>
                <w:color w:val="A3853D"/>
                <w:sz w:val="28"/>
                <w:szCs w:val="28"/>
              </w:rPr>
              <w:t xml:space="preserve"> ”</w:t>
            </w:r>
          </w:p>
        </w:tc>
      </w:tr>
    </w:tbl>
    <w:p>
      <w:pPr>
        <w:spacing w:after="80" w:before="240"/>
      </w:pPr>
      <w:r>
        <w:rPr>
          <w:rFonts w:ascii="Georgia" w:cs="Georgia" w:eastAsia="Georgia" w:hAnsi="Georgia"/>
          <w:b/>
          <w:bCs/>
          <w:color w:val="A3853D"/>
          <w:sz w:val="22"/>
          <w:szCs w:val="22"/>
        </w:rPr>
        <w:t xml:space="preserve">9:00 — 10:30  ·  </w:t>
      </w:r>
      <w:r>
        <w:rPr>
          <w:rFonts w:ascii="Georgia" w:cs="Georgia" w:eastAsia="Georgia" w:hAnsi="Georgia"/>
          <w:b/>
          <w:bCs/>
          <w:color w:val="1E4538"/>
          <w:sz w:val="28"/>
          <w:szCs w:val="28"/>
        </w:rPr>
        <w:t xml:space="preserve">Learn (cask quiz)</w:t>
      </w:r>
    </w:p>
    <w:tbl>
      <w:tblPr>
        <w:tblW w:type="dxa" w:w="9360"/>
        <w:tblBorders>
          <w:top w:val="none"/>
          <w:left w:val="single" w:color="1E4538" w:sz="24"/>
          <w:bottom w:val="none"/>
          <w:right w:val="none"/>
          <w:insideH w:val="none"/>
          <w:insideV w:val="none"/>
        </w:tblBorders>
      </w:tblPr>
      <w:tblGrid>
        <w:gridCol w:w="9360"/>
      </w:tblGrid>
      <w:tr>
        <w:tc>
          <w:tcPr>
            <w:tcW w:type="dxa" w:w="9360"/>
            <w:shd w:fill="EAF1EC" w:val="clear"/>
            <w:tcMar>
              <w:top w:type="dxa" w:w="160"/>
              <w:left w:type="dxa" w:w="280"/>
              <w:bottom w:type="dxa" w:w="160"/>
              <w:right w:type="dxa" w:w="240"/>
            </w:tcMar>
          </w:tcPr>
          <w:p>
            <w:pPr>
              <w:spacing w:after="0"/>
            </w:pPr>
            <w:r>
              <w:rPr>
                <w:rFonts w:ascii="Calibri" w:cs="Calibri" w:eastAsia="Calibri" w:hAnsi="Calibri"/>
                <w:b/>
                <w:bCs/>
                <w:color w:val="1E4538"/>
                <w:sz w:val="22"/>
                <w:szCs w:val="22"/>
              </w:rPr>
              <w:t xml:space="preserve">▶  </w:t>
            </w:r>
            <w:r>
              <w:rPr>
                <w:rFonts w:ascii="Calibri" w:cs="Calibri" w:eastAsia="Calibri" w:hAnsi="Calibri"/>
                <w:color w:val="1A1B1A"/>
                <w:sz w:val="22"/>
                <w:szCs w:val="22"/>
              </w:rPr>
              <w:t xml:space="preserve">Tap Learn in bottom nav</w:t>
            </w:r>
          </w:p>
        </w:tc>
      </w:tr>
    </w:tbl>
    <w:p>
      <w:pPr>
        <w:spacing w:after="60"/>
      </w:pPr>
      <w:r>
        <w:t xml:space="preserve"/>
      </w:r>
    </w:p>
    <w:tbl>
      <w:tblPr>
        <w:tblW w:type="dxa" w:w="9360"/>
        <w:tblBorders>
          <w:top w:val="none"/>
          <w:left w:val="single" w:color="A3853D" w:sz="24"/>
          <w:bottom w:val="none"/>
          <w:right w:val="none"/>
          <w:insideH w:val="none"/>
          <w:insideV w:val="none"/>
        </w:tblBorders>
      </w:tblPr>
      <w:tblGrid>
        <w:gridCol w:w="9360"/>
      </w:tblGrid>
      <w:tr>
        <w:tc>
          <w:tcPr>
            <w:tcW w:type="dxa" w:w="9360"/>
            <w:shd w:fill="F5ECD7" w:val="clear"/>
            <w:tcMar>
              <w:top w:type="dxa" w:w="200"/>
              <w:left w:type="dxa" w:w="280"/>
              <w:bottom w:type="dxa" w:w="200"/>
              <w:right w:type="dxa" w:w="240"/>
            </w:tcMar>
          </w:tcPr>
          <w:p>
            <w:pPr>
              <w:spacing w:after="0"/>
            </w:pPr>
            <w:r>
              <w:rPr>
                <w:rFonts w:ascii="Georgia" w:cs="Georgia" w:eastAsia="Georgia" w:hAnsi="Georgia"/>
                <w:b/>
                <w:bCs/>
                <w:color w:val="A3853D"/>
                <w:sz w:val="28"/>
                <w:szCs w:val="28"/>
              </w:rPr>
              <w:t xml:space="preserve">“</w:t>
            </w:r>
            <w:r>
              <w:rPr>
                <w:rFonts w:ascii="Calibri" w:cs="Calibri" w:eastAsia="Calibri" w:hAnsi="Calibri"/>
                <w:i/>
                <w:iCs/>
                <w:color w:val="1A1B1A"/>
                <w:sz w:val="22"/>
                <w:szCs w:val="22"/>
              </w:rPr>
              <w:t xml:space="preserve">Learn tab. Cards across cask, process, heritage and beers. 25 points per card the first time you read it. But here's the bit I love — the cask quiz.</w:t>
            </w:r>
            <w:r>
              <w:rPr>
                <w:rFonts w:ascii="Georgia" w:cs="Georgia" w:eastAsia="Georgia" w:hAnsi="Georgia"/>
                <w:b/>
                <w:bCs/>
                <w:color w:val="A3853D"/>
                <w:sz w:val="28"/>
                <w:szCs w:val="28"/>
              </w:rPr>
              <w:t xml:space="preserve"> ”</w:t>
            </w:r>
          </w:p>
        </w:tc>
      </w:tr>
    </w:tbl>
    <w:tbl>
      <w:tblPr>
        <w:tblW w:type="dxa" w:w="9360"/>
        <w:tblBorders>
          <w:top w:val="none"/>
          <w:left w:val="single" w:color="1E4538" w:sz="24"/>
          <w:bottom w:val="none"/>
          <w:right w:val="none"/>
          <w:insideH w:val="none"/>
          <w:insideV w:val="none"/>
        </w:tblBorders>
      </w:tblPr>
      <w:tblGrid>
        <w:gridCol w:w="9360"/>
      </w:tblGrid>
      <w:tr>
        <w:tc>
          <w:tcPr>
            <w:tcW w:type="dxa" w:w="9360"/>
            <w:shd w:fill="EAF1EC" w:val="clear"/>
            <w:tcMar>
              <w:top w:type="dxa" w:w="160"/>
              <w:left w:type="dxa" w:w="280"/>
              <w:bottom w:type="dxa" w:w="160"/>
              <w:right w:type="dxa" w:w="240"/>
            </w:tcMar>
          </w:tcPr>
          <w:p>
            <w:pPr>
              <w:spacing w:after="0"/>
            </w:pPr>
            <w:r>
              <w:rPr>
                <w:rFonts w:ascii="Calibri" w:cs="Calibri" w:eastAsia="Calibri" w:hAnsi="Calibri"/>
                <w:b/>
                <w:bCs/>
                <w:color w:val="1E4538"/>
                <w:sz w:val="22"/>
                <w:szCs w:val="22"/>
              </w:rPr>
              <w:t xml:space="preserve">▶  </w:t>
            </w:r>
            <w:r>
              <w:rPr>
                <w:rFonts w:ascii="Calibri" w:cs="Calibri" w:eastAsia="Calibri" w:hAnsi="Calibri"/>
                <w:color w:val="1A1B1A"/>
                <w:sz w:val="22"/>
                <w:szCs w:val="22"/>
              </w:rPr>
              <w:t xml:space="preserve">Tap The cask quiz</w:t>
            </w:r>
          </w:p>
        </w:tc>
      </w:tr>
    </w:tbl>
    <w:p>
      <w:pPr>
        <w:spacing w:after="60"/>
      </w:pPr>
      <w:r>
        <w:t xml:space="preserve"/>
      </w:r>
    </w:p>
    <w:tbl>
      <w:tblPr>
        <w:tblW w:type="dxa" w:w="9360"/>
        <w:tblBorders>
          <w:top w:val="none"/>
          <w:left w:val="single" w:color="A3853D" w:sz="24"/>
          <w:bottom w:val="none"/>
          <w:right w:val="none"/>
          <w:insideH w:val="none"/>
          <w:insideV w:val="none"/>
        </w:tblBorders>
      </w:tblPr>
      <w:tblGrid>
        <w:gridCol w:w="9360"/>
      </w:tblGrid>
      <w:tr>
        <w:tc>
          <w:tcPr>
            <w:tcW w:type="dxa" w:w="9360"/>
            <w:shd w:fill="F5ECD7" w:val="clear"/>
            <w:tcMar>
              <w:top w:type="dxa" w:w="200"/>
              <w:left w:type="dxa" w:w="280"/>
              <w:bottom w:type="dxa" w:w="200"/>
              <w:right w:type="dxa" w:w="240"/>
            </w:tcMar>
          </w:tcPr>
          <w:p>
            <w:pPr>
              <w:spacing w:after="0"/>
            </w:pPr>
            <w:r>
              <w:rPr>
                <w:rFonts w:ascii="Georgia" w:cs="Georgia" w:eastAsia="Georgia" w:hAnsi="Georgia"/>
                <w:b/>
                <w:bCs/>
                <w:color w:val="A3853D"/>
                <w:sz w:val="28"/>
                <w:szCs w:val="28"/>
              </w:rPr>
              <w:t xml:space="preserve">“</w:t>
            </w:r>
            <w:r>
              <w:rPr>
                <w:rFonts w:ascii="Calibri" w:cs="Calibri" w:eastAsia="Calibri" w:hAnsi="Calibri"/>
                <w:i/>
                <w:iCs/>
                <w:color w:val="1A1B1A"/>
                <w:sz w:val="22"/>
                <w:szCs w:val="22"/>
              </w:rPr>
              <w:t xml:space="preserve">Six questions. 30 points per correct answer. Question one: ideal cellar temperature for cask?</w:t>
            </w:r>
            <w:r>
              <w:rPr>
                <w:rFonts w:ascii="Georgia" w:cs="Georgia" w:eastAsia="Georgia" w:hAnsi="Georgia"/>
                <w:b/>
                <w:bCs/>
                <w:color w:val="A3853D"/>
                <w:sz w:val="28"/>
                <w:szCs w:val="28"/>
              </w:rPr>
              <w:t xml:space="preserve"> ”</w:t>
            </w:r>
          </w:p>
        </w:tc>
      </w:tr>
    </w:tbl>
    <w:tbl>
      <w:tblPr>
        <w:tblW w:type="dxa" w:w="9360"/>
        <w:tblBorders>
          <w:top w:val="none"/>
          <w:left w:val="single" w:color="1E4538" w:sz="24"/>
          <w:bottom w:val="none"/>
          <w:right w:val="none"/>
          <w:insideH w:val="none"/>
          <w:insideV w:val="none"/>
        </w:tblBorders>
      </w:tblPr>
      <w:tblGrid>
        <w:gridCol w:w="9360"/>
      </w:tblGrid>
      <w:tr>
        <w:tc>
          <w:tcPr>
            <w:tcW w:type="dxa" w:w="9360"/>
            <w:shd w:fill="EAF1EC" w:val="clear"/>
            <w:tcMar>
              <w:top w:type="dxa" w:w="160"/>
              <w:left w:type="dxa" w:w="280"/>
              <w:bottom w:type="dxa" w:w="160"/>
              <w:right w:type="dxa" w:w="240"/>
            </w:tcMar>
          </w:tcPr>
          <w:p>
            <w:pPr>
              <w:spacing w:after="0"/>
            </w:pPr>
            <w:r>
              <w:rPr>
                <w:rFonts w:ascii="Calibri" w:cs="Calibri" w:eastAsia="Calibri" w:hAnsi="Calibri"/>
                <w:b/>
                <w:bCs/>
                <w:color w:val="1E4538"/>
                <w:sz w:val="22"/>
                <w:szCs w:val="22"/>
              </w:rPr>
              <w:t xml:space="preserve">▶  </w:t>
            </w:r>
            <w:r>
              <w:rPr>
                <w:rFonts w:ascii="Calibri" w:cs="Calibri" w:eastAsia="Calibri" w:hAnsi="Calibri"/>
                <w:color w:val="1A1B1A"/>
                <w:sz w:val="22"/>
                <w:szCs w:val="22"/>
              </w:rPr>
              <w:t xml:space="preserve">Tap B — 11–13°C</w:t>
            </w:r>
          </w:p>
        </w:tc>
      </w:tr>
    </w:tbl>
    <w:p>
      <w:pPr>
        <w:spacing w:after="60"/>
      </w:pPr>
      <w:r>
        <w:t xml:space="preserve"/>
      </w:r>
    </w:p>
    <w:tbl>
      <w:tblPr>
        <w:tblW w:type="dxa" w:w="9360"/>
        <w:tblBorders>
          <w:top w:val="none"/>
          <w:left w:val="single" w:color="A3853D" w:sz="24"/>
          <w:bottom w:val="none"/>
          <w:right w:val="none"/>
          <w:insideH w:val="none"/>
          <w:insideV w:val="none"/>
        </w:tblBorders>
      </w:tblPr>
      <w:tblGrid>
        <w:gridCol w:w="9360"/>
      </w:tblGrid>
      <w:tr>
        <w:tc>
          <w:tcPr>
            <w:tcW w:type="dxa" w:w="9360"/>
            <w:shd w:fill="F5ECD7" w:val="clear"/>
            <w:tcMar>
              <w:top w:type="dxa" w:w="200"/>
              <w:left w:type="dxa" w:w="280"/>
              <w:bottom w:type="dxa" w:w="200"/>
              <w:right w:type="dxa" w:w="240"/>
            </w:tcMar>
          </w:tcPr>
          <w:p>
            <w:pPr>
              <w:spacing w:after="0"/>
            </w:pPr>
            <w:r>
              <w:rPr>
                <w:rFonts w:ascii="Georgia" w:cs="Georgia" w:eastAsia="Georgia" w:hAnsi="Georgia"/>
                <w:b/>
                <w:bCs/>
                <w:color w:val="A3853D"/>
                <w:sz w:val="28"/>
                <w:szCs w:val="28"/>
              </w:rPr>
              <w:t xml:space="preserve">“</w:t>
            </w:r>
            <w:r>
              <w:rPr>
                <w:rFonts w:ascii="Calibri" w:cs="Calibri" w:eastAsia="Calibri" w:hAnsi="Calibri"/>
                <w:i/>
                <w:iCs/>
                <w:color w:val="1A1B1A"/>
                <w:sz w:val="22"/>
                <w:szCs w:val="22"/>
              </w:rPr>
              <w:t xml:space="preserve">Right. Cellar-cool, not fridge-cold. The quiz teaches them why your cellarmanship matters — every wrong answer they tap is a lesson they remember.</w:t>
            </w:r>
            <w:r>
              <w:rPr>
                <w:rFonts w:ascii="Georgia" w:cs="Georgia" w:eastAsia="Georgia" w:hAnsi="Georgia"/>
                <w:b/>
                <w:bCs/>
                <w:color w:val="A3853D"/>
                <w:sz w:val="28"/>
                <w:szCs w:val="28"/>
              </w:rPr>
              <w:t xml:space="preserve"> ”</w:t>
            </w:r>
          </w:p>
        </w:tc>
      </w:tr>
    </w:tbl>
    <w:tbl>
      <w:tblPr>
        <w:tblW w:type="dxa" w:w="9360"/>
        <w:tblBorders>
          <w:top w:val="none"/>
          <w:left w:val="single" w:color="1E4538" w:sz="24"/>
          <w:bottom w:val="none"/>
          <w:right w:val="none"/>
          <w:insideH w:val="none"/>
          <w:insideV w:val="none"/>
        </w:tblBorders>
      </w:tblPr>
      <w:tblGrid>
        <w:gridCol w:w="9360"/>
      </w:tblGrid>
      <w:tr>
        <w:tc>
          <w:tcPr>
            <w:tcW w:type="dxa" w:w="9360"/>
            <w:shd w:fill="EAF1EC" w:val="clear"/>
            <w:tcMar>
              <w:top w:type="dxa" w:w="160"/>
              <w:left w:type="dxa" w:w="280"/>
              <w:bottom w:type="dxa" w:w="160"/>
              <w:right w:type="dxa" w:w="240"/>
            </w:tcMar>
          </w:tcPr>
          <w:p>
            <w:pPr>
              <w:spacing w:after="0"/>
            </w:pPr>
            <w:r>
              <w:rPr>
                <w:rFonts w:ascii="Calibri" w:cs="Calibri" w:eastAsia="Calibri" w:hAnsi="Calibri"/>
                <w:b/>
                <w:bCs/>
                <w:color w:val="1E4538"/>
                <w:sz w:val="22"/>
                <w:szCs w:val="22"/>
              </w:rPr>
              <w:t xml:space="preserve">▶  </w:t>
            </w:r>
            <w:r>
              <w:rPr>
                <w:rFonts w:ascii="Calibri" w:cs="Calibri" w:eastAsia="Calibri" w:hAnsi="Calibri"/>
                <w:color w:val="1A1B1A"/>
                <w:sz w:val="22"/>
                <w:szCs w:val="22"/>
              </w:rPr>
              <w:t xml:space="preserve">Skip ahead — answer the rest however to demo the result screen</w:t>
            </w:r>
          </w:p>
        </w:tc>
      </w:tr>
    </w:tbl>
    <w:p>
      <w:pPr>
        <w:spacing w:after="60"/>
      </w:pPr>
      <w:r>
        <w:t xml:space="preserve"/>
      </w:r>
    </w:p>
    <w:tbl>
      <w:tblPr>
        <w:tblW w:type="dxa" w:w="9360"/>
        <w:tblBorders>
          <w:top w:val="none"/>
          <w:left w:val="single" w:color="A3853D" w:sz="24"/>
          <w:bottom w:val="none"/>
          <w:right w:val="none"/>
          <w:insideH w:val="none"/>
          <w:insideV w:val="none"/>
        </w:tblBorders>
      </w:tblPr>
      <w:tblGrid>
        <w:gridCol w:w="9360"/>
      </w:tblGrid>
      <w:tr>
        <w:tc>
          <w:tcPr>
            <w:tcW w:type="dxa" w:w="9360"/>
            <w:shd w:fill="F5ECD7" w:val="clear"/>
            <w:tcMar>
              <w:top w:type="dxa" w:w="200"/>
              <w:left w:type="dxa" w:w="280"/>
              <w:bottom w:type="dxa" w:w="200"/>
              <w:right w:type="dxa" w:w="240"/>
            </w:tcMar>
          </w:tcPr>
          <w:p>
            <w:pPr>
              <w:spacing w:after="0"/>
            </w:pPr>
            <w:r>
              <w:rPr>
                <w:rFonts w:ascii="Georgia" w:cs="Georgia" w:eastAsia="Georgia" w:hAnsi="Georgia"/>
                <w:b/>
                <w:bCs/>
                <w:color w:val="A3853D"/>
                <w:sz w:val="28"/>
                <w:szCs w:val="28"/>
              </w:rPr>
              <w:t xml:space="preserve">“</w:t>
            </w:r>
            <w:r>
              <w:rPr>
                <w:rFonts w:ascii="Calibri" w:cs="Calibri" w:eastAsia="Calibri" w:hAnsi="Calibri"/>
                <w:i/>
                <w:iCs/>
                <w:color w:val="1A1B1A"/>
                <w:sz w:val="22"/>
                <w:szCs w:val="22"/>
              </w:rPr>
              <w:t xml:space="preserve">Score banked. The flavour finder works similarly — four questions about taste preferences, recommends a beer, then shows you nearby pubs that stock it.</w:t>
            </w:r>
            <w:r>
              <w:rPr>
                <w:rFonts w:ascii="Georgia" w:cs="Georgia" w:eastAsia="Georgia" w:hAnsi="Georgia"/>
                <w:b/>
                <w:bCs/>
                <w:color w:val="A3853D"/>
                <w:sz w:val="28"/>
                <w:szCs w:val="28"/>
              </w:rPr>
              <w:t xml:space="preserve"> ”</w:t>
            </w:r>
          </w:p>
        </w:tc>
      </w:tr>
    </w:tbl>
    <w:p>
      <w:pPr>
        <w:spacing w:after="80" w:before="240"/>
      </w:pPr>
      <w:r>
        <w:rPr>
          <w:rFonts w:ascii="Georgia" w:cs="Georgia" w:eastAsia="Georgia" w:hAnsi="Georgia"/>
          <w:b/>
          <w:bCs/>
          <w:color w:val="A3853D"/>
          <w:sz w:val="22"/>
          <w:szCs w:val="22"/>
        </w:rPr>
        <w:t xml:space="preserve">10:30 — 13:00  ·  </w:t>
      </w:r>
      <w:r>
        <w:rPr>
          <w:rFonts w:ascii="Georgia" w:cs="Georgia" w:eastAsia="Georgia" w:hAnsi="Georgia"/>
          <w:b/>
          <w:bCs/>
          <w:color w:val="1E4538"/>
          <w:sz w:val="28"/>
          <w:szCs w:val="28"/>
        </w:rPr>
        <w:t xml:space="preserve">Passport (the keepsake + shareable stamp)</w:t>
      </w:r>
    </w:p>
    <w:tbl>
      <w:tblPr>
        <w:tblW w:type="dxa" w:w="9360"/>
        <w:tblBorders>
          <w:top w:val="none"/>
          <w:left w:val="single" w:color="1E4538" w:sz="24"/>
          <w:bottom w:val="none"/>
          <w:right w:val="none"/>
          <w:insideH w:val="none"/>
          <w:insideV w:val="none"/>
        </w:tblBorders>
      </w:tblPr>
      <w:tblGrid>
        <w:gridCol w:w="9360"/>
      </w:tblGrid>
      <w:tr>
        <w:tc>
          <w:tcPr>
            <w:tcW w:type="dxa" w:w="9360"/>
            <w:shd w:fill="EAF1EC" w:val="clear"/>
            <w:tcMar>
              <w:top w:type="dxa" w:w="160"/>
              <w:left w:type="dxa" w:w="280"/>
              <w:bottom w:type="dxa" w:w="160"/>
              <w:right w:type="dxa" w:w="240"/>
            </w:tcMar>
          </w:tcPr>
          <w:p>
            <w:pPr>
              <w:spacing w:after="0"/>
            </w:pPr>
            <w:r>
              <w:rPr>
                <w:rFonts w:ascii="Calibri" w:cs="Calibri" w:eastAsia="Calibri" w:hAnsi="Calibri"/>
                <w:b/>
                <w:bCs/>
                <w:color w:val="1E4538"/>
                <w:sz w:val="22"/>
                <w:szCs w:val="22"/>
              </w:rPr>
              <w:t xml:space="preserve">▶  </w:t>
            </w:r>
            <w:r>
              <w:rPr>
                <w:rFonts w:ascii="Calibri" w:cs="Calibri" w:eastAsia="Calibri" w:hAnsi="Calibri"/>
                <w:color w:val="1A1B1A"/>
                <w:sz w:val="22"/>
                <w:szCs w:val="22"/>
              </w:rPr>
              <w:t xml:space="preserve">Tap Passport in bottom nav</w:t>
            </w:r>
          </w:p>
        </w:tc>
      </w:tr>
    </w:tbl>
    <w:p>
      <w:pPr>
        <w:spacing w:after="60"/>
      </w:pPr>
      <w:r>
        <w:t xml:space="preserve"/>
      </w:r>
    </w:p>
    <w:tbl>
      <w:tblPr>
        <w:tblW w:type="dxa" w:w="9360"/>
        <w:tblBorders>
          <w:top w:val="none"/>
          <w:left w:val="single" w:color="A3853D" w:sz="24"/>
          <w:bottom w:val="none"/>
          <w:right w:val="none"/>
          <w:insideH w:val="none"/>
          <w:insideV w:val="none"/>
        </w:tblBorders>
      </w:tblPr>
      <w:tblGrid>
        <w:gridCol w:w="9360"/>
      </w:tblGrid>
      <w:tr>
        <w:tc>
          <w:tcPr>
            <w:tcW w:type="dxa" w:w="9360"/>
            <w:shd w:fill="F5ECD7" w:val="clear"/>
            <w:tcMar>
              <w:top w:type="dxa" w:w="200"/>
              <w:left w:type="dxa" w:w="280"/>
              <w:bottom w:type="dxa" w:w="200"/>
              <w:right w:type="dxa" w:w="240"/>
            </w:tcMar>
          </w:tcPr>
          <w:p>
            <w:pPr>
              <w:spacing w:after="0"/>
            </w:pPr>
            <w:r>
              <w:rPr>
                <w:rFonts w:ascii="Georgia" w:cs="Georgia" w:eastAsia="Georgia" w:hAnsi="Georgia"/>
                <w:b/>
                <w:bCs/>
                <w:color w:val="A3853D"/>
                <w:sz w:val="28"/>
                <w:szCs w:val="28"/>
              </w:rPr>
              <w:t xml:space="preserve">“</w:t>
            </w:r>
            <w:r>
              <w:rPr>
                <w:rFonts w:ascii="Calibri" w:cs="Calibri" w:eastAsia="Calibri" w:hAnsi="Calibri"/>
                <w:i/>
                <w:iCs/>
                <w:color w:val="1A1B1A"/>
                <w:sz w:val="22"/>
                <w:szCs w:val="22"/>
              </w:rPr>
              <w:t xml:space="preserve">This is the keepsake. Personal beer journey. Apprentice level, three-week streak, badges earned. Favourite pub: the Fleece. Favourite beer: Landlord.</w:t>
            </w:r>
            <w:r>
              <w:rPr>
                <w:rFonts w:ascii="Georgia" w:cs="Georgia" w:eastAsia="Georgia" w:hAnsi="Georgia"/>
                <w:b/>
                <w:bCs/>
                <w:color w:val="A3853D"/>
                <w:sz w:val="28"/>
                <w:szCs w:val="28"/>
              </w:rPr>
              <w:t xml:space="preserve"> ”</w:t>
            </w:r>
          </w:p>
        </w:tc>
      </w:tr>
    </w:tbl>
    <w:tbl>
      <w:tblPr>
        <w:tblW w:type="dxa" w:w="9360"/>
        <w:tblBorders>
          <w:top w:val="none"/>
          <w:left w:val="single" w:color="A3853D" w:sz="24"/>
          <w:bottom w:val="none"/>
          <w:right w:val="none"/>
          <w:insideH w:val="none"/>
          <w:insideV w:val="none"/>
        </w:tblBorders>
      </w:tblPr>
      <w:tblGrid>
        <w:gridCol w:w="9360"/>
      </w:tblGrid>
      <w:tr>
        <w:tc>
          <w:tcPr>
            <w:tcW w:type="dxa" w:w="9360"/>
            <w:shd w:fill="F5ECD7" w:val="clear"/>
            <w:tcMar>
              <w:top w:type="dxa" w:w="200"/>
              <w:left w:type="dxa" w:w="280"/>
              <w:bottom w:type="dxa" w:w="200"/>
              <w:right w:type="dxa" w:w="240"/>
            </w:tcMar>
          </w:tcPr>
          <w:p>
            <w:pPr>
              <w:spacing w:after="0"/>
            </w:pPr>
            <w:r>
              <w:rPr>
                <w:rFonts w:ascii="Georgia" w:cs="Georgia" w:eastAsia="Georgia" w:hAnsi="Georgia"/>
                <w:b/>
                <w:bCs/>
                <w:color w:val="A3853D"/>
                <w:sz w:val="28"/>
                <w:szCs w:val="28"/>
              </w:rPr>
              <w:t xml:space="preserve">“</w:t>
            </w:r>
            <w:r>
              <w:rPr>
                <w:rFonts w:ascii="Calibri" w:cs="Calibri" w:eastAsia="Calibri" w:hAnsi="Calibri"/>
                <w:i/>
                <w:iCs/>
                <w:color w:val="1A1B1A"/>
                <w:sz w:val="22"/>
                <w:szCs w:val="22"/>
              </w:rPr>
              <w:t xml:space="preserve">Beer collection — four of seven so far. Landlord Dark, Dark Mild and Hopical Storm still to try. That's a clear nudge to pick those next time.</w:t>
            </w:r>
            <w:r>
              <w:rPr>
                <w:rFonts w:ascii="Georgia" w:cs="Georgia" w:eastAsia="Georgia" w:hAnsi="Georgia"/>
                <w:b/>
                <w:bCs/>
                <w:color w:val="A3853D"/>
                <w:sz w:val="28"/>
                <w:szCs w:val="28"/>
              </w:rPr>
              <w:t xml:space="preserve"> ”</w:t>
            </w:r>
          </w:p>
        </w:tc>
      </w:tr>
    </w:tbl>
    <w:tbl>
      <w:tblPr>
        <w:tblW w:type="dxa" w:w="9360"/>
        <w:tblBorders>
          <w:top w:val="none"/>
          <w:left w:val="single" w:color="A3853D" w:sz="24"/>
          <w:bottom w:val="none"/>
          <w:right w:val="none"/>
          <w:insideH w:val="none"/>
          <w:insideV w:val="none"/>
        </w:tblBorders>
      </w:tblPr>
      <w:tblGrid>
        <w:gridCol w:w="9360"/>
      </w:tblGrid>
      <w:tr>
        <w:tc>
          <w:tcPr>
            <w:tcW w:type="dxa" w:w="9360"/>
            <w:shd w:fill="F5ECD7" w:val="clear"/>
            <w:tcMar>
              <w:top w:type="dxa" w:w="200"/>
              <w:left w:type="dxa" w:w="280"/>
              <w:bottom w:type="dxa" w:w="200"/>
              <w:right w:type="dxa" w:w="240"/>
            </w:tcMar>
          </w:tcPr>
          <w:p>
            <w:pPr>
              <w:spacing w:after="0"/>
            </w:pPr>
            <w:r>
              <w:rPr>
                <w:rFonts w:ascii="Georgia" w:cs="Georgia" w:eastAsia="Georgia" w:hAnsi="Georgia"/>
                <w:b/>
                <w:bCs/>
                <w:color w:val="A3853D"/>
                <w:sz w:val="28"/>
                <w:szCs w:val="28"/>
              </w:rPr>
              <w:t xml:space="preserve">“</w:t>
            </w:r>
            <w:r>
              <w:rPr>
                <w:rFonts w:ascii="Calibri" w:cs="Calibri" w:eastAsia="Calibri" w:hAnsi="Calibri"/>
                <w:i/>
                <w:iCs/>
                <w:color w:val="1A1B1A"/>
                <w:sz w:val="22"/>
                <w:szCs w:val="22"/>
              </w:rPr>
              <w:t xml:space="preserve">Ten badges. First Pint, Six of the Best, Pub Crawler, DD Hero, Brontë &amp; Rails trail completion. Younger users love collecting these.</w:t>
            </w:r>
            <w:r>
              <w:rPr>
                <w:rFonts w:ascii="Georgia" w:cs="Georgia" w:eastAsia="Georgia" w:hAnsi="Georgia"/>
                <w:b/>
                <w:bCs/>
                <w:color w:val="A3853D"/>
                <w:sz w:val="28"/>
                <w:szCs w:val="28"/>
              </w:rPr>
              <w:t xml:space="preserve"> ”</w:t>
            </w:r>
          </w:p>
        </w:tc>
      </w:tr>
    </w:tbl>
    <w:tbl>
      <w:tblPr>
        <w:tblW w:type="dxa" w:w="9360"/>
        <w:tblBorders>
          <w:top w:val="none"/>
          <w:left w:val="single" w:color="A3853D" w:sz="24"/>
          <w:bottom w:val="none"/>
          <w:right w:val="none"/>
          <w:insideH w:val="none"/>
          <w:insideV w:val="none"/>
        </w:tblBorders>
      </w:tblPr>
      <w:tblGrid>
        <w:gridCol w:w="9360"/>
      </w:tblGrid>
      <w:tr>
        <w:tc>
          <w:tcPr>
            <w:tcW w:type="dxa" w:w="9360"/>
            <w:shd w:fill="F5ECD7" w:val="clear"/>
            <w:tcMar>
              <w:top w:type="dxa" w:w="200"/>
              <w:left w:type="dxa" w:w="280"/>
              <w:bottom w:type="dxa" w:w="200"/>
              <w:right w:type="dxa" w:w="240"/>
            </w:tcMar>
          </w:tcPr>
          <w:p>
            <w:pPr>
              <w:spacing w:after="0"/>
            </w:pPr>
            <w:r>
              <w:rPr>
                <w:rFonts w:ascii="Georgia" w:cs="Georgia" w:eastAsia="Georgia" w:hAnsi="Georgia"/>
                <w:b/>
                <w:bCs/>
                <w:color w:val="A3853D"/>
                <w:sz w:val="28"/>
                <w:szCs w:val="28"/>
              </w:rPr>
              <w:t xml:space="preserve">“</w:t>
            </w:r>
            <w:r>
              <w:rPr>
                <w:rFonts w:ascii="Calibri" w:cs="Calibri" w:eastAsia="Calibri" w:hAnsi="Calibri"/>
                <w:i/>
                <w:iCs/>
                <w:color w:val="1A1B1A"/>
                <w:sz w:val="22"/>
                <w:szCs w:val="22"/>
              </w:rPr>
              <w:t xml:space="preserve">Trails — Brontë &amp; Rails, four pubs along the Worth Valley line. Stamp them all and a free Landlord plus a limited pin badge unlocks. The brief specifically called out trails from the website.</w:t>
            </w:r>
            <w:r>
              <w:rPr>
                <w:rFonts w:ascii="Georgia" w:cs="Georgia" w:eastAsia="Georgia" w:hAnsi="Georgia"/>
                <w:b/>
                <w:bCs/>
                <w:color w:val="A3853D"/>
                <w:sz w:val="28"/>
                <w:szCs w:val="28"/>
              </w:rPr>
              <w:t xml:space="preserve"> ”</w:t>
            </w:r>
          </w:p>
        </w:tc>
      </w:tr>
    </w:tbl>
    <w:tbl>
      <w:tblPr>
        <w:tblW w:type="dxa" w:w="9360"/>
        <w:tblBorders>
          <w:top w:val="none"/>
          <w:left w:val="single" w:color="1E4538" w:sz="24"/>
          <w:bottom w:val="none"/>
          <w:right w:val="none"/>
          <w:insideH w:val="none"/>
          <w:insideV w:val="none"/>
        </w:tblBorders>
      </w:tblPr>
      <w:tblGrid>
        <w:gridCol w:w="9360"/>
      </w:tblGrid>
      <w:tr>
        <w:tc>
          <w:tcPr>
            <w:tcW w:type="dxa" w:w="9360"/>
            <w:shd w:fill="EAF1EC" w:val="clear"/>
            <w:tcMar>
              <w:top w:type="dxa" w:w="160"/>
              <w:left w:type="dxa" w:w="280"/>
              <w:bottom w:type="dxa" w:w="160"/>
              <w:right w:type="dxa" w:w="240"/>
            </w:tcMar>
          </w:tcPr>
          <w:p>
            <w:pPr>
              <w:spacing w:after="0"/>
            </w:pPr>
            <w:r>
              <w:rPr>
                <w:rFonts w:ascii="Calibri" w:cs="Calibri" w:eastAsia="Calibri" w:hAnsi="Calibri"/>
                <w:b/>
                <w:bCs/>
                <w:color w:val="1E4538"/>
                <w:sz w:val="22"/>
                <w:szCs w:val="22"/>
              </w:rPr>
              <w:t xml:space="preserve">▶  </w:t>
            </w:r>
            <w:r>
              <w:rPr>
                <w:rFonts w:ascii="Calibri" w:cs="Calibri" w:eastAsia="Calibri" w:hAnsi="Calibri"/>
                <w:color w:val="1A1B1A"/>
                <w:sz w:val="22"/>
                <w:szCs w:val="22"/>
              </w:rPr>
              <w:t xml:space="preserve">Scroll to Stamped visits, tap the share icon on the Fleece entry</w:t>
            </w:r>
          </w:p>
        </w:tc>
      </w:tr>
    </w:tbl>
    <w:p>
      <w:pPr>
        <w:spacing w:after="60"/>
      </w:pPr>
      <w:r>
        <w:t xml:space="preserve"/>
      </w:r>
    </w:p>
    <w:tbl>
      <w:tblPr>
        <w:tblW w:type="dxa" w:w="9360"/>
        <w:tblBorders>
          <w:top w:val="none"/>
          <w:left w:val="single" w:color="A3853D" w:sz="24"/>
          <w:bottom w:val="none"/>
          <w:right w:val="none"/>
          <w:insideH w:val="none"/>
          <w:insideV w:val="none"/>
        </w:tblBorders>
      </w:tblPr>
      <w:tblGrid>
        <w:gridCol w:w="9360"/>
      </w:tblGrid>
      <w:tr>
        <w:tc>
          <w:tcPr>
            <w:tcW w:type="dxa" w:w="9360"/>
            <w:shd w:fill="F5ECD7" w:val="clear"/>
            <w:tcMar>
              <w:top w:type="dxa" w:w="200"/>
              <w:left w:type="dxa" w:w="280"/>
              <w:bottom w:type="dxa" w:w="200"/>
              <w:right w:type="dxa" w:w="240"/>
            </w:tcMar>
          </w:tcPr>
          <w:p>
            <w:pPr>
              <w:spacing w:after="0"/>
            </w:pPr>
            <w:r>
              <w:rPr>
                <w:rFonts w:ascii="Georgia" w:cs="Georgia" w:eastAsia="Georgia" w:hAnsi="Georgia"/>
                <w:b/>
                <w:bCs/>
                <w:color w:val="A3853D"/>
                <w:sz w:val="28"/>
                <w:szCs w:val="28"/>
              </w:rPr>
              <w:t xml:space="preserve">“</w:t>
            </w:r>
            <w:r>
              <w:rPr>
                <w:rFonts w:ascii="Calibri" w:cs="Calibri" w:eastAsia="Calibri" w:hAnsi="Calibri"/>
                <w:i/>
                <w:iCs/>
                <w:color w:val="1A1B1A"/>
                <w:sz w:val="22"/>
                <w:szCs w:val="22"/>
              </w:rPr>
              <w:t xml:space="preserve">And here's the killer for organic reach — auto-generated shareable stamp image. Date, pub, beer, your rating, the heritage frame. Insta-ready. Save it, send it to mates. Free marketing every time someone visits a TT pub.</w:t>
            </w:r>
            <w:r>
              <w:rPr>
                <w:rFonts w:ascii="Georgia" w:cs="Georgia" w:eastAsia="Georgia" w:hAnsi="Georgia"/>
                <w:b/>
                <w:bCs/>
                <w:color w:val="A3853D"/>
                <w:sz w:val="28"/>
                <w:szCs w:val="28"/>
              </w:rPr>
              <w:t xml:space="preserve"> ”</w:t>
            </w:r>
          </w:p>
        </w:tc>
      </w:tr>
    </w:tbl>
    <w:tbl>
      <w:tblPr>
        <w:tblW w:type="dxa" w:w="9360"/>
        <w:tblBorders>
          <w:top w:val="none"/>
          <w:left w:val="single" w:color="1E4538" w:sz="24"/>
          <w:bottom w:val="none"/>
          <w:right w:val="none"/>
          <w:insideH w:val="none"/>
          <w:insideV w:val="none"/>
        </w:tblBorders>
      </w:tblPr>
      <w:tblGrid>
        <w:gridCol w:w="9360"/>
      </w:tblGrid>
      <w:tr>
        <w:tc>
          <w:tcPr>
            <w:tcW w:type="dxa" w:w="9360"/>
            <w:shd w:fill="EAF1EC" w:val="clear"/>
            <w:tcMar>
              <w:top w:type="dxa" w:w="160"/>
              <w:left w:type="dxa" w:w="280"/>
              <w:bottom w:type="dxa" w:w="160"/>
              <w:right w:type="dxa" w:w="240"/>
            </w:tcMar>
          </w:tcPr>
          <w:p>
            <w:pPr>
              <w:spacing w:after="0"/>
            </w:pPr>
            <w:r>
              <w:rPr>
                <w:rFonts w:ascii="Calibri" w:cs="Calibri" w:eastAsia="Calibri" w:hAnsi="Calibri"/>
                <w:b/>
                <w:bCs/>
                <w:color w:val="1E4538"/>
                <w:sz w:val="22"/>
                <w:szCs w:val="22"/>
              </w:rPr>
              <w:t xml:space="preserve">▶  </w:t>
            </w:r>
            <w:r>
              <w:rPr>
                <w:rFonts w:ascii="Calibri" w:cs="Calibri" w:eastAsia="Calibri" w:hAnsi="Calibri"/>
                <w:color w:val="1A1B1A"/>
                <w:sz w:val="22"/>
                <w:szCs w:val="22"/>
              </w:rPr>
              <w:t xml:space="preserve">Tap Save image to demonstrate download</w:t>
            </w:r>
          </w:p>
        </w:tc>
      </w:tr>
    </w:tbl>
    <w:p>
      <w:pPr>
        <w:spacing w:after="80" w:before="240"/>
      </w:pPr>
      <w:r>
        <w:rPr>
          <w:rFonts w:ascii="Georgia" w:cs="Georgia" w:eastAsia="Georgia" w:hAnsi="Georgia"/>
          <w:b/>
          <w:bCs/>
          <w:color w:val="A3853D"/>
          <w:sz w:val="22"/>
          <w:szCs w:val="22"/>
        </w:rPr>
        <w:t xml:space="preserve">13:00 — 14:00  ·  </w:t>
      </w:r>
      <w:r>
        <w:rPr>
          <w:rFonts w:ascii="Georgia" w:cs="Georgia" w:eastAsia="Georgia" w:hAnsi="Georgia"/>
          <w:b/>
          <w:bCs/>
          <w:color w:val="1E4538"/>
          <w:sz w:val="28"/>
          <w:szCs w:val="28"/>
        </w:rPr>
        <w:t xml:space="preserve">Wrap (back to Slide 2)</w:t>
      </w:r>
    </w:p>
    <w:tbl>
      <w:tblPr>
        <w:tblW w:type="dxa" w:w="9360"/>
        <w:tblBorders>
          <w:top w:val="none"/>
          <w:left w:val="single" w:color="1E4538" w:sz="24"/>
          <w:bottom w:val="none"/>
          <w:right w:val="none"/>
          <w:insideH w:val="none"/>
          <w:insideV w:val="none"/>
        </w:tblBorders>
      </w:tblPr>
      <w:tblGrid>
        <w:gridCol w:w="9360"/>
      </w:tblGrid>
      <w:tr>
        <w:tc>
          <w:tcPr>
            <w:tcW w:type="dxa" w:w="9360"/>
            <w:shd w:fill="EAF1EC" w:val="clear"/>
            <w:tcMar>
              <w:top w:type="dxa" w:w="160"/>
              <w:left w:type="dxa" w:w="280"/>
              <w:bottom w:type="dxa" w:w="160"/>
              <w:right w:type="dxa" w:w="240"/>
            </w:tcMar>
          </w:tcPr>
          <w:p>
            <w:pPr>
              <w:spacing w:after="0"/>
            </w:pPr>
            <w:r>
              <w:rPr>
                <w:rFonts w:ascii="Calibri" w:cs="Calibri" w:eastAsia="Calibri" w:hAnsi="Calibri"/>
                <w:b/>
                <w:bCs/>
                <w:color w:val="1E4538"/>
                <w:sz w:val="22"/>
                <w:szCs w:val="22"/>
              </w:rPr>
              <w:t xml:space="preserve">▶  </w:t>
            </w:r>
            <w:r>
              <w:rPr>
                <w:rFonts w:ascii="Calibri" w:cs="Calibri" w:eastAsia="Calibri" w:hAnsi="Calibri"/>
                <w:color w:val="1A1B1A"/>
                <w:sz w:val="22"/>
                <w:szCs w:val="22"/>
              </w:rPr>
              <w:t xml:space="preserve">Show Slide 2 again</w:t>
            </w:r>
          </w:p>
        </w:tc>
      </w:tr>
    </w:tbl>
    <w:p>
      <w:pPr>
        <w:spacing w:after="60"/>
      </w:pPr>
      <w:r>
        <w:t xml:space="preserve"/>
      </w:r>
    </w:p>
    <w:tbl>
      <w:tblPr>
        <w:tblW w:type="dxa" w:w="9360"/>
        <w:tblBorders>
          <w:top w:val="none"/>
          <w:left w:val="single" w:color="A3853D" w:sz="24"/>
          <w:bottom w:val="none"/>
          <w:right w:val="none"/>
          <w:insideH w:val="none"/>
          <w:insideV w:val="none"/>
        </w:tblBorders>
      </w:tblPr>
      <w:tblGrid>
        <w:gridCol w:w="9360"/>
      </w:tblGrid>
      <w:tr>
        <w:tc>
          <w:tcPr>
            <w:tcW w:type="dxa" w:w="9360"/>
            <w:shd w:fill="F5ECD7" w:val="clear"/>
            <w:tcMar>
              <w:top w:type="dxa" w:w="200"/>
              <w:left w:type="dxa" w:w="280"/>
              <w:bottom w:type="dxa" w:w="200"/>
              <w:right w:type="dxa" w:w="240"/>
            </w:tcMar>
          </w:tcPr>
          <w:p>
            <w:pPr>
              <w:spacing w:after="80"/>
            </w:pPr>
            <w:r>
              <w:rPr>
                <w:rFonts w:ascii="Georgia" w:cs="Georgia" w:eastAsia="Georgia" w:hAnsi="Georgia"/>
                <w:b/>
                <w:bCs/>
                <w:color w:val="A3853D"/>
                <w:sz w:val="28"/>
                <w:szCs w:val="28"/>
              </w:rPr>
              <w:t xml:space="preserve">“</w:t>
            </w:r>
            <w:r>
              <w:rPr>
                <w:rFonts w:ascii="Calibri" w:cs="Calibri" w:eastAsia="Calibri" w:hAnsi="Calibri"/>
                <w:i/>
                <w:iCs/>
                <w:color w:val="1A1B1A"/>
                <w:sz w:val="22"/>
                <w:szCs w:val="22"/>
              </w:rPr>
              <w:t xml:space="preserve">So that was the brief in full — five tabs, find/check in/earn/redeem/share/log, plus the six things I added that I think turn this from a competent loyalty app into one a 25-year-old will keep on their home screen.</w:t>
            </w:r>
            <w:r>
              <w:rPr>
                <w:rFonts w:ascii="Georgia" w:cs="Georgia" w:eastAsia="Georgia" w:hAnsi="Georgia"/>
                <w:b/>
                <w:bCs/>
                <w:color w:val="A3853D"/>
                <w:sz w:val="28"/>
                <w:szCs w:val="28"/>
              </w:rPr>
              <w:t xml:space="preserve"/>
            </w:r>
          </w:p>
          <w:p>
            <w:pPr>
              <w:spacing w:after="0"/>
            </w:pPr>
            <w:r>
              <w:rPr>
                <w:rFonts w:ascii="Georgia" w:cs="Georgia" w:eastAsia="Georgia" w:hAnsi="Georgia"/>
                <w:b/>
                <w:bCs/>
                <w:color w:val="A3853D"/>
                <w:sz w:val="28"/>
                <w:szCs w:val="28"/>
              </w:rPr>
              <w:t xml:space="preserve"/>
            </w:r>
            <w:r>
              <w:rPr>
                <w:rFonts w:ascii="Calibri" w:cs="Calibri" w:eastAsia="Calibri" w:hAnsi="Calibri"/>
                <w:i/>
                <w:iCs/>
                <w:color w:val="1A1B1A"/>
                <w:sz w:val="22"/>
                <w:szCs w:val="22"/>
              </w:rPr>
              <w:t xml:space="preserve">The bit I want to flag: this is built so the back office plugs in trivially. Every pub, beer, reward, quiz and learn card lives in a single seed file. A real CMS or admin UI replaces that file directly — no app rebuild needed.</w:t>
            </w:r>
            <w:r>
              <w:rPr>
                <w:rFonts w:ascii="Georgia" w:cs="Georgia" w:eastAsia="Georgia" w:hAnsi="Georgia"/>
                <w:b/>
                <w:bCs/>
                <w:color w:val="A3853D"/>
                <w:sz w:val="28"/>
                <w:szCs w:val="28"/>
              </w:rPr>
              <w:t xml:space="preserve"> ”</w:t>
            </w:r>
          </w:p>
        </w:tc>
      </w:tr>
    </w:tbl>
    <w:p>
      <w:pPr>
        <w:spacing w:after="80" w:before="240"/>
      </w:pPr>
      <w:r>
        <w:rPr>
          <w:rFonts w:ascii="Georgia" w:cs="Georgia" w:eastAsia="Georgia" w:hAnsi="Georgia"/>
          <w:b/>
          <w:bCs/>
          <w:color w:val="A3853D"/>
          <w:sz w:val="22"/>
          <w:szCs w:val="22"/>
        </w:rPr>
        <w:t xml:space="preserve">14:00 — 15:00  ·  </w:t>
      </w:r>
      <w:r>
        <w:rPr>
          <w:rFonts w:ascii="Georgia" w:cs="Georgia" w:eastAsia="Georgia" w:hAnsi="Georgia"/>
          <w:b/>
          <w:bCs/>
          <w:color w:val="1E4538"/>
          <w:sz w:val="28"/>
          <w:szCs w:val="28"/>
        </w:rPr>
        <w:t xml:space="preserve">What I'd do next + Q&amp;A</w:t>
      </w:r>
    </w:p>
    <w:tbl>
      <w:tblPr>
        <w:tblW w:type="dxa" w:w="9360"/>
        <w:tblBorders>
          <w:top w:val="none"/>
          <w:left w:val="single" w:color="A3853D" w:sz="24"/>
          <w:bottom w:val="none"/>
          <w:right w:val="none"/>
          <w:insideH w:val="none"/>
          <w:insideV w:val="none"/>
        </w:tblBorders>
      </w:tblPr>
      <w:tblGrid>
        <w:gridCol w:w="9360"/>
      </w:tblGrid>
      <w:tr>
        <w:tc>
          <w:tcPr>
            <w:tcW w:type="dxa" w:w="9360"/>
            <w:shd w:fill="F5ECD7" w:val="clear"/>
            <w:tcMar>
              <w:top w:type="dxa" w:w="200"/>
              <w:left w:type="dxa" w:w="280"/>
              <w:bottom w:type="dxa" w:w="200"/>
              <w:right w:type="dxa" w:w="240"/>
            </w:tcMar>
          </w:tcPr>
          <w:p>
            <w:pPr>
              <w:spacing w:after="80"/>
            </w:pPr>
            <w:r>
              <w:rPr>
                <w:rFonts w:ascii="Georgia" w:cs="Georgia" w:eastAsia="Georgia" w:hAnsi="Georgia"/>
                <w:b/>
                <w:bCs/>
                <w:color w:val="A3853D"/>
                <w:sz w:val="28"/>
                <w:szCs w:val="28"/>
              </w:rPr>
              <w:t xml:space="preserve">“</w:t>
            </w:r>
            <w:r>
              <w:rPr>
                <w:rFonts w:ascii="Calibri" w:cs="Calibri" w:eastAsia="Calibri" w:hAnsi="Calibri"/>
                <w:i/>
                <w:iCs/>
                <w:color w:val="1A1B1A"/>
                <w:sz w:val="22"/>
                <w:szCs w:val="22"/>
              </w:rPr>
              <w:t xml:space="preserve">If you handed me this for real, three things I'd add next:</w:t>
            </w:r>
            <w:r>
              <w:rPr>
                <w:rFonts w:ascii="Georgia" w:cs="Georgia" w:eastAsia="Georgia" w:hAnsi="Georgia"/>
                <w:b/>
                <w:bCs/>
                <w:color w:val="A3853D"/>
                <w:sz w:val="28"/>
                <w:szCs w:val="28"/>
              </w:rPr>
              <w:t xml:space="preserve"/>
            </w:r>
          </w:p>
          <w:p>
            <w:pPr>
              <w:spacing w:after="80"/>
            </w:pPr>
            <w:r>
              <w:rPr>
                <w:rFonts w:ascii="Georgia" w:cs="Georgia" w:eastAsia="Georgia" w:hAnsi="Georgia"/>
                <w:b/>
                <w:bCs/>
                <w:color w:val="A3853D"/>
                <w:sz w:val="28"/>
                <w:szCs w:val="28"/>
              </w:rPr>
              <w:t xml:space="preserve"/>
            </w:r>
            <w:r>
              <w:rPr>
                <w:rFonts w:ascii="Calibri" w:cs="Calibri" w:eastAsia="Calibri" w:hAnsi="Calibri"/>
                <w:i/>
                <w:iCs/>
                <w:color w:val="1A1B1A"/>
                <w:sz w:val="22"/>
                <w:szCs w:val="22"/>
              </w:rPr>
              <w:t xml:space="preserve">One. Real-time cask freshness data piped from the pub EPOS — the chips I showed are dummy data; in production they'd be live. That's a small integration with most modern pub tills.</w:t>
            </w:r>
            <w:r>
              <w:rPr>
                <w:rFonts w:ascii="Georgia" w:cs="Georgia" w:eastAsia="Georgia" w:hAnsi="Georgia"/>
                <w:b/>
                <w:bCs/>
                <w:color w:val="A3853D"/>
                <w:sz w:val="28"/>
                <w:szCs w:val="28"/>
              </w:rPr>
              <w:t xml:space="preserve"/>
            </w:r>
          </w:p>
          <w:p>
            <w:pPr>
              <w:spacing w:after="80"/>
            </w:pPr>
            <w:r>
              <w:rPr>
                <w:rFonts w:ascii="Georgia" w:cs="Georgia" w:eastAsia="Georgia" w:hAnsi="Georgia"/>
                <w:b/>
                <w:bCs/>
                <w:color w:val="A3853D"/>
                <w:sz w:val="28"/>
                <w:szCs w:val="28"/>
              </w:rPr>
              <w:t xml:space="preserve"/>
            </w:r>
            <w:r>
              <w:rPr>
                <w:rFonts w:ascii="Calibri" w:cs="Calibri" w:eastAsia="Calibri" w:hAnsi="Calibri"/>
                <w:i/>
                <w:iCs/>
                <w:color w:val="1A1B1A"/>
                <w:sz w:val="22"/>
                <w:szCs w:val="22"/>
              </w:rPr>
              <w:t xml:space="preserve">Two. Geofenced push notifications — You're 100m from the Boltmakers Arms, Landlord just tapped — the inbox UI is already there.</w:t>
            </w:r>
            <w:r>
              <w:rPr>
                <w:rFonts w:ascii="Georgia" w:cs="Georgia" w:eastAsia="Georgia" w:hAnsi="Georgia"/>
                <w:b/>
                <w:bCs/>
                <w:color w:val="A3853D"/>
                <w:sz w:val="28"/>
                <w:szCs w:val="28"/>
              </w:rPr>
              <w:t xml:space="preserve"/>
            </w:r>
          </w:p>
          <w:p>
            <w:pPr>
              <w:spacing w:after="80"/>
            </w:pPr>
            <w:r>
              <w:rPr>
                <w:rFonts w:ascii="Georgia" w:cs="Georgia" w:eastAsia="Georgia" w:hAnsi="Georgia"/>
                <w:b/>
                <w:bCs/>
                <w:color w:val="A3853D"/>
                <w:sz w:val="28"/>
                <w:szCs w:val="28"/>
              </w:rPr>
              <w:t xml:space="preserve"/>
            </w:r>
            <w:r>
              <w:rPr>
                <w:rFonts w:ascii="Calibri" w:cs="Calibri" w:eastAsia="Calibri" w:hAnsi="Calibri"/>
                <w:i/>
                <w:iCs/>
                <w:color w:val="1A1B1A"/>
                <w:sz w:val="22"/>
                <w:szCs w:val="22"/>
              </w:rPr>
              <w:t xml:space="preserve">Three. A pilot in three pubs to A/B test the streaks mechanic — I'm confident it works, but I'd rather measure than assume.</w:t>
            </w:r>
            <w:r>
              <w:rPr>
                <w:rFonts w:ascii="Georgia" w:cs="Georgia" w:eastAsia="Georgia" w:hAnsi="Georgia"/>
                <w:b/>
                <w:bCs/>
                <w:color w:val="A3853D"/>
                <w:sz w:val="28"/>
                <w:szCs w:val="28"/>
              </w:rPr>
              <w:t xml:space="preserve"/>
            </w:r>
          </w:p>
          <w:p>
            <w:pPr>
              <w:spacing w:after="0"/>
            </w:pPr>
            <w:r>
              <w:rPr>
                <w:rFonts w:ascii="Georgia" w:cs="Georgia" w:eastAsia="Georgia" w:hAnsi="Georgia"/>
                <w:b/>
                <w:bCs/>
                <w:color w:val="A3853D"/>
                <w:sz w:val="28"/>
                <w:szCs w:val="28"/>
              </w:rPr>
              <w:t xml:space="preserve"/>
            </w:r>
            <w:r>
              <w:rPr>
                <w:rFonts w:ascii="Calibri" w:cs="Calibri" w:eastAsia="Calibri" w:hAnsi="Calibri"/>
                <w:i/>
                <w:iCs/>
                <w:color w:val="1A1B1A"/>
                <w:sz w:val="22"/>
                <w:szCs w:val="22"/>
              </w:rPr>
              <w:t xml:space="preserve">Happy to take any questions.</w:t>
            </w:r>
            <w:r>
              <w:rPr>
                <w:rFonts w:ascii="Georgia" w:cs="Georgia" w:eastAsia="Georgia" w:hAnsi="Georgia"/>
                <w:b/>
                <w:bCs/>
                <w:color w:val="A3853D"/>
                <w:sz w:val="28"/>
                <w:szCs w:val="28"/>
              </w:rPr>
              <w:t xml:space="preserve"> ”</w:t>
            </w:r>
          </w:p>
        </w:tc>
      </w:tr>
    </w:tbl>
    <w:p>
      <w:pPr>
        <w:spacing w:after="160"/>
      </w:pPr>
      <w:r>
        <w:t xml:space="preserve"/>
      </w:r>
    </w:p>
    <w:p>
      <w:pPr>
        <w:pBdr>
          <w:bottom w:val="single" w:color="C9A961" w:sz="6" w:space="1"/>
        </w:pBdr>
        <w:spacing w:after="120" w:before="120"/>
      </w:pPr>
      <w:r>
        <w:t xml:space="preserve"/>
      </w:r>
    </w:p>
    <w:p>
      <w:pPr>
        <w:spacing w:after="20" w:before="60"/>
      </w:pPr>
      <w:r>
        <w:rPr>
          <w:rFonts w:ascii="Calibri" w:cs="Calibri" w:eastAsia="Calibri" w:hAnsi="Calibri"/>
          <w:b/>
          <w:bCs/>
          <w:color w:val="A3853D"/>
          <w:spacing w:val="60"/>
          <w:sz w:val="16"/>
          <w:szCs w:val="16"/>
        </w:rPr>
        <w:t xml:space="preserve">BACKUP DEMOS — IF Q&amp;A GOES LONG, YOU'VE GOT MORE TO SHOW</w:t>
      </w:r>
    </w:p>
    <w:p>
      <w:pPr>
        <w:spacing w:after="80"/>
      </w:pPr>
      <w:r>
        <w:t xml:space="preserve"/>
      </w:r>
    </w:p>
    <w:tbl>
      <w:tblPr>
        <w:tblW w:type="dxa" w:w="9360"/>
        <w:tblBorders>
          <w:top w:val="single" w:color="D8D2BB" w:sz="4"/>
          <w:left w:val="single" w:color="D8D2BB" w:sz="4"/>
          <w:bottom w:val="single" w:color="D8D2BB" w:sz="4"/>
          <w:right w:val="single" w:color="D8D2BB" w:sz="4"/>
          <w:insideH w:val="single" w:color="D8D2BB" w:sz="4"/>
          <w:insideV w:val="single" w:color="D8D2BB" w:sz="4"/>
        </w:tblBorders>
      </w:tblPr>
      <w:tblGrid>
        <w:gridCol w:w="4400"/>
        <w:gridCol w:w="4960"/>
      </w:tblGrid>
      <w:tr>
        <w:trPr>
          <w:tblHeader/>
        </w:trPr>
        <w:tc>
          <w:tcPr>
            <w:tcW w:type="dxa" w:w="4400"/>
            <w:shd w:fill="1E4538" w:val="clear"/>
            <w:tcMar>
              <w:top w:type="dxa" w:w="120"/>
              <w:left w:type="dxa" w:w="160"/>
              <w:bottom w:type="dxa" w:w="120"/>
              <w:right w:type="dxa" w:w="160"/>
            </w:tcMar>
          </w:tcPr>
          <w:p>
            <w:r>
              <w:rPr>
                <w:rFonts w:ascii="Calibri" w:cs="Calibri" w:eastAsia="Calibri" w:hAnsi="Calibri"/>
                <w:b/>
                <w:bCs/>
                <w:color w:val="FBF6E8"/>
                <w:sz w:val="20"/>
                <w:szCs w:val="20"/>
              </w:rPr>
              <w:t xml:space="preserve">If they ask…</w:t>
            </w:r>
          </w:p>
        </w:tc>
        <w:tc>
          <w:tcPr>
            <w:tcW w:type="dxa" w:w="4960"/>
            <w:shd w:fill="1E4538" w:val="clear"/>
            <w:tcMar>
              <w:top w:type="dxa" w:w="120"/>
              <w:left w:type="dxa" w:w="160"/>
              <w:bottom w:type="dxa" w:w="120"/>
              <w:right w:type="dxa" w:w="160"/>
            </w:tcMar>
          </w:tcPr>
          <w:p>
            <w:r>
              <w:rPr>
                <w:rFonts w:ascii="Calibri" w:cs="Calibri" w:eastAsia="Calibri" w:hAnsi="Calibri"/>
                <w:b/>
                <w:bCs/>
                <w:color w:val="FBF6E8"/>
                <w:sz w:val="20"/>
                <w:szCs w:val="20"/>
              </w:rPr>
              <w:t xml:space="preserve">Show this</w:t>
            </w:r>
          </w:p>
        </w:tc>
      </w:tr>
      <w:tr>
        <w:tc>
          <w:tcPr>
            <w:tcW w:type="dxa" w:w="4400"/>
            <w:shd w:fill="FBF6E8" w:val="clear"/>
            <w:tcMar>
              <w:top w:type="dxa" w:w="120"/>
              <w:left w:type="dxa" w:w="160"/>
              <w:bottom w:type="dxa" w:w="120"/>
              <w:right w:type="dxa" w:w="160"/>
            </w:tcMar>
          </w:tcPr>
          <w:p>
            <w:r>
              <w:rPr>
                <w:rFonts w:ascii="Calibri" w:cs="Calibri" w:eastAsia="Calibri" w:hAnsi="Calibri"/>
                <w:color w:val="1A1B1A"/>
                <w:sz w:val="20"/>
                <w:szCs w:val="20"/>
              </w:rPr>
              <w:t xml:space="preserve">“How does the Learn tab work for grown-ups, not gamers?”</w:t>
            </w:r>
          </w:p>
        </w:tc>
        <w:tc>
          <w:tcPr>
            <w:tcW w:type="dxa" w:w="4960"/>
            <w:shd w:fill="FBF6E8" w:val="clear"/>
            <w:tcMar>
              <w:top w:type="dxa" w:w="120"/>
              <w:left w:type="dxa" w:w="160"/>
              <w:bottom w:type="dxa" w:w="120"/>
              <w:right w:type="dxa" w:w="160"/>
            </w:tcMar>
          </w:tcPr>
          <w:p>
            <w:r>
              <w:rPr>
                <w:rFonts w:ascii="Calibri" w:cs="Calibri" w:eastAsia="Calibri" w:hAnsi="Calibri"/>
                <w:color w:val="1A1B1A"/>
                <w:sz w:val="20"/>
                <w:szCs w:val="20"/>
              </w:rPr>
              <w:t xml:space="preserve">Learn → Flavour finder (4 Qs, recommends a beer)</w:t>
            </w:r>
          </w:p>
        </w:tc>
      </w:tr>
      <w:tr>
        <w:tc>
          <w:tcPr>
            <w:tcW w:type="dxa" w:w="4400"/>
            <w:shd w:fill="FFFFFF" w:val="clear"/>
            <w:tcMar>
              <w:top w:type="dxa" w:w="120"/>
              <w:left w:type="dxa" w:w="160"/>
              <w:bottom w:type="dxa" w:w="120"/>
              <w:right w:type="dxa" w:w="160"/>
            </w:tcMar>
          </w:tcPr>
          <w:p>
            <w:r>
              <w:rPr>
                <w:rFonts w:ascii="Calibri" w:cs="Calibri" w:eastAsia="Calibri" w:hAnsi="Calibri"/>
                <w:color w:val="1A1B1A"/>
                <w:sz w:val="20"/>
                <w:szCs w:val="20"/>
              </w:rPr>
              <w:t xml:space="preserve">“What about the brewery itself?”</w:t>
            </w:r>
          </w:p>
        </w:tc>
        <w:tc>
          <w:tcPr>
            <w:tcW w:type="dxa" w:w="4960"/>
            <w:shd w:fill="FFFFFF" w:val="clear"/>
            <w:tcMar>
              <w:top w:type="dxa" w:w="120"/>
              <w:left w:type="dxa" w:w="160"/>
              <w:bottom w:type="dxa" w:w="120"/>
              <w:right w:type="dxa" w:w="160"/>
            </w:tcMar>
          </w:tcPr>
          <w:p>
            <w:r>
              <w:rPr>
                <w:rFonts w:ascii="Calibri" w:cs="Calibri" w:eastAsia="Calibri" w:hAnsi="Calibri"/>
                <w:color w:val="1A1B1A"/>
                <w:sz w:val="20"/>
                <w:szCs w:val="20"/>
              </w:rPr>
              <w:t xml:space="preserve">Learn → Book a brewery tour (calendar, ticket flow)</w:t>
            </w:r>
          </w:p>
        </w:tc>
      </w:tr>
      <w:tr>
        <w:tc>
          <w:tcPr>
            <w:tcW w:type="dxa" w:w="4400"/>
            <w:shd w:fill="FBF6E8" w:val="clear"/>
            <w:tcMar>
              <w:top w:type="dxa" w:w="120"/>
              <w:left w:type="dxa" w:w="160"/>
              <w:bottom w:type="dxa" w:w="120"/>
              <w:right w:type="dxa" w:w="160"/>
            </w:tcMar>
          </w:tcPr>
          <w:p>
            <w:r>
              <w:rPr>
                <w:rFonts w:ascii="Calibri" w:cs="Calibri" w:eastAsia="Calibri" w:hAnsi="Calibri"/>
                <w:color w:val="1A1B1A"/>
                <w:sz w:val="20"/>
                <w:szCs w:val="20"/>
              </w:rPr>
              <w:t xml:space="preserve">“Notifications?”</w:t>
            </w:r>
          </w:p>
        </w:tc>
        <w:tc>
          <w:tcPr>
            <w:tcW w:type="dxa" w:w="4960"/>
            <w:shd w:fill="FBF6E8" w:val="clear"/>
            <w:tcMar>
              <w:top w:type="dxa" w:w="120"/>
              <w:left w:type="dxa" w:w="160"/>
              <w:bottom w:type="dxa" w:w="120"/>
              <w:right w:type="dxa" w:w="160"/>
            </w:tcMar>
          </w:tcPr>
          <w:p>
            <w:r>
              <w:rPr>
                <w:rFonts w:ascii="Calibri" w:cs="Calibri" w:eastAsia="Calibri" w:hAnsi="Calibri"/>
                <w:color w:val="1A1B1A"/>
                <w:sz w:val="20"/>
                <w:szCs w:val="20"/>
              </w:rPr>
              <w:t xml:space="preserve">Tap the bell icon top-right (3 seeded notifications)</w:t>
            </w:r>
          </w:p>
        </w:tc>
      </w:tr>
      <w:tr>
        <w:tc>
          <w:tcPr>
            <w:tcW w:type="dxa" w:w="4400"/>
            <w:shd w:fill="FFFFFF" w:val="clear"/>
            <w:tcMar>
              <w:top w:type="dxa" w:w="120"/>
              <w:left w:type="dxa" w:w="160"/>
              <w:bottom w:type="dxa" w:w="120"/>
              <w:right w:type="dxa" w:w="160"/>
            </w:tcMar>
          </w:tcPr>
          <w:p>
            <w:r>
              <w:rPr>
                <w:rFonts w:ascii="Calibri" w:cs="Calibri" w:eastAsia="Calibri" w:hAnsi="Calibri"/>
                <w:color w:val="1A1B1A"/>
                <w:sz w:val="20"/>
                <w:szCs w:val="20"/>
              </w:rPr>
              <w:t xml:space="preserve">“What if Vercel is offline mid-demo?”</w:t>
            </w:r>
          </w:p>
        </w:tc>
        <w:tc>
          <w:tcPr>
            <w:tcW w:type="dxa" w:w="4960"/>
            <w:shd w:fill="FFFFFF" w:val="clear"/>
            <w:tcMar>
              <w:top w:type="dxa" w:w="120"/>
              <w:left w:type="dxa" w:w="160"/>
              <w:bottom w:type="dxa" w:w="120"/>
              <w:right w:type="dxa" w:w="160"/>
            </w:tcMar>
          </w:tcPr>
          <w:p>
            <w:r>
              <w:rPr>
                <w:rFonts w:ascii="Calibri" w:cs="Calibri" w:eastAsia="Calibri" w:hAnsi="Calibri"/>
                <w:color w:val="1A1B1A"/>
                <w:sz w:val="20"/>
                <w:szCs w:val="20"/>
              </w:rPr>
              <w:t xml:space="preserve">Whole app is in localStorage — works offline because there's no real backend yet.</w:t>
            </w:r>
          </w:p>
        </w:tc>
      </w:tr>
      <w:tr>
        <w:tc>
          <w:tcPr>
            <w:tcW w:type="dxa" w:w="4400"/>
            <w:shd w:fill="FBF6E8" w:val="clear"/>
            <w:tcMar>
              <w:top w:type="dxa" w:w="120"/>
              <w:left w:type="dxa" w:w="160"/>
              <w:bottom w:type="dxa" w:w="120"/>
              <w:right w:type="dxa" w:w="160"/>
            </w:tcMar>
          </w:tcPr>
          <w:p>
            <w:r>
              <w:rPr>
                <w:rFonts w:ascii="Calibri" w:cs="Calibri" w:eastAsia="Calibri" w:hAnsi="Calibri"/>
                <w:color w:val="1A1B1A"/>
                <w:sz w:val="20"/>
                <w:szCs w:val="20"/>
              </w:rPr>
              <w:t xml:space="preserve">“Did you really build this yourself?”</w:t>
            </w:r>
          </w:p>
        </w:tc>
        <w:tc>
          <w:tcPr>
            <w:tcW w:type="dxa" w:w="4960"/>
            <w:shd w:fill="FBF6E8" w:val="clear"/>
            <w:tcMar>
              <w:top w:type="dxa" w:w="120"/>
              <w:left w:type="dxa" w:w="160"/>
              <w:bottom w:type="dxa" w:w="120"/>
              <w:right w:type="dxa" w:w="160"/>
            </w:tcMar>
          </w:tcPr>
          <w:p>
            <w:r>
              <w:rPr>
                <w:rFonts w:ascii="Calibri" w:cs="Calibri" w:eastAsia="Calibri" w:hAnsi="Calibri"/>
                <w:color w:val="1A1B1A"/>
                <w:sz w:val="20"/>
                <w:szCs w:val="20"/>
              </w:rPr>
              <w:t xml:space="preserve">I designed every screen, made every product decision, and pair-coded the build with Claude — same way modern engineering teams already work. The killer features — cask freshness, DD mode, round mode — are mine.</w:t>
            </w:r>
          </w:p>
        </w:tc>
      </w:tr>
    </w:tbl>
    <w:p>
      <w:pPr>
        <w:spacing w:after="200"/>
      </w:pPr>
      <w:r>
        <w:t xml:space="preserve"/>
      </w:r>
    </w:p>
    <w:p>
      <w:pPr>
        <w:pBdr>
          <w:bottom w:val="single" w:color="C9A961" w:sz="6" w:space="1"/>
        </w:pBdr>
        <w:spacing w:after="120" w:before="120"/>
      </w:pPr>
      <w:r>
        <w:t xml:space="preserve"/>
      </w:r>
    </w:p>
    <w:p>
      <w:pPr>
        <w:spacing w:before="120"/>
        <w:jc w:val="center"/>
      </w:pPr>
      <w:r>
        <w:rPr>
          <w:rFonts w:ascii="Calibri" w:cs="Calibri" w:eastAsia="Calibri" w:hAnsi="Calibri"/>
          <w:i/>
          <w:iCs/>
          <w:color w:val="7A7E76"/>
          <w:sz w:val="18"/>
          <w:szCs w:val="18"/>
        </w:rPr>
        <w:t xml:space="preserve">© Ciara Cherry 2026 — Concept, design and build. All rights reserved.</w:t>
      </w:r>
    </w:p>
    <w:sectPr>
      <w:headerReference w:type="default" r:id="rId7"/>
      <w:footerReference w:type="default" r:id="rId8"/>
      <w:pgSz w:w="12240" w:h="15840" w:orient="portrait"/>
      <w:pgMar w:top="1080" w:right="1440" w:bottom="108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tabs>
        <w:tab w:val="right" w:pos="9026"/>
      </w:tabs>
      <w:jc w:val="center"/>
    </w:pPr>
    <w:r>
      <w:rPr>
        <w:rFonts w:ascii="Calibri" w:cs="Calibri" w:eastAsia="Calibri" w:hAnsi="Calibri"/>
        <w:b/>
        <w:bCs/>
        <w:color w:val="1E4538"/>
        <w:sz w:val="16"/>
        <w:szCs w:val="16"/>
      </w:rPr>
      <w:t xml:space="preserve">taylors-pub-app.vercel.app</w:t>
    </w:r>
    <w:r>
      <w:rPr>
        <w:rFonts w:ascii="Calibri" w:cs="Calibri" w:eastAsia="Calibri" w:hAnsi="Calibri"/>
        <w:color w:val="7A7E76"/>
        <w:sz w:val="16"/>
        <w:szCs w:val="16"/>
      </w:rPr>
      <w:t xml:space="preserve">	Page </w:t>
    </w:r>
    <w:r>
      <w:rPr>
        <w:rFonts w:ascii="Calibri" w:cs="Calibri" w:eastAsia="Calibri" w:hAnsi="Calibri"/>
        <w:color w:val="7A7E76"/>
        <w:sz w:val="16"/>
        <w:szCs w:val="16"/>
      </w:rPr>
      <w:fldChar w:fldCharType="begin"/>
      <w:instrText xml:space="preserve">PAGE</w:instrText>
      <w:fldChar w:fldCharType="separate"/>
      <w:fldChar w:fldCharType="end"/>
    </w:r>
    <w:r>
      <w:rPr>
        <w:rFonts w:ascii="Calibri" w:cs="Calibri" w:eastAsia="Calibri" w:hAnsi="Calibri"/>
        <w:color w:val="7A7E76"/>
        <w:sz w:val="16"/>
        <w:szCs w:val="16"/>
      </w:rPr>
      <w:t xml:space="preserve"> of </w:t>
    </w:r>
    <w:r>
      <w:rPr>
        <w:rFonts w:ascii="Calibri" w:cs="Calibri" w:eastAsia="Calibri" w:hAnsi="Calibri"/>
        <w:color w:val="7A7E76"/>
        <w:sz w:val="16"/>
        <w:szCs w:val="16"/>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C9A961" w:sz="4" w:space="4"/>
      </w:pBdr>
      <w:jc w:val="right"/>
    </w:pPr>
    <w:r>
      <w:rPr>
        <w:rFonts w:ascii="Calibri" w:cs="Calibri" w:eastAsia="Calibri" w:hAnsi="Calibri"/>
        <w:i/>
        <w:iCs/>
        <w:color w:val="7A7E76"/>
        <w:sz w:val="16"/>
        <w:szCs w:val="16"/>
      </w:rPr>
      <w:t xml:space="preserve">Timothy Taylor's app  ·  Demo script  ·  © Ciara Cherry 2026</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360" w:hanging="28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twvakpb7d0zcajdh9-7g1" Type="http://schemas.openxmlformats.org/officeDocument/2006/relationships/hyperlink" Target="https://taylors-pub-app.vercel.app" TargetMode="External"/><Relationship Id="rId10"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Timothy Taylor's app — 15-minute demo script</dc:title>
  <dc:creator>Ciara Cherry</dc:creator>
  <dc:description>© Ciara Cherry 2026 — All rights reserved.</dc:description>
  <cp:lastModifiedBy>Un-named</cp:lastModifiedBy>
  <cp:revision>1</cp:revision>
  <dcterms:created xsi:type="dcterms:W3CDTF">2026-04-30T11:16:01.373Z</dcterms:created>
  <dcterms:modified xsi:type="dcterms:W3CDTF">2026-04-30T11:16:01.374Z</dcterms:modified>
</cp:coreProperties>
</file>

<file path=docProps/custom.xml><?xml version="1.0" encoding="utf-8"?>
<Properties xmlns="http://schemas.openxmlformats.org/officeDocument/2006/custom-properties" xmlns:vt="http://schemas.openxmlformats.org/officeDocument/2006/docPropsVTypes"/>
</file>