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46" w:rsidRPr="00CB7B46" w:rsidRDefault="00CB7B46" w:rsidP="00CB7B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bookmarkStart w:id="0" w:name="_GoBack"/>
      <w:bookmarkEnd w:id="0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¿Qué son las bases de datos </w:t>
      </w: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 y en qué se diferencian de las bases de datos relacionales?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Las bases de datos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Not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Only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SQL) son sistemas de almacenamiento de datos que no utilizan el modelo relacional tradicional basado en tablas. Se diferencian de las bases de datos relacionales en varios aspectos clave: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No requieren esquemas rígidos, lo que permite mayor flexibilidad en la estructura de los datos.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Son altamente escalables y están diseñadas para manejar grandes volúmenes de datos de manera eficiente.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No utilizan SQL como lenguaje principal de consulta, sino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APIs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y otros métodos específicos.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Priorizan la disponibilidad y la partición de datos sobre la consistencia inmediata, siguiendo el teorema CAP.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CB7B46" w:rsidRPr="00CB7B46" w:rsidRDefault="00CB7B46" w:rsidP="00CB7B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Mencione y describa brevemente los principales tipos de bases de datos </w:t>
      </w: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Existen cuatro tipos principales de bases de datos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: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Basadas en documentos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: Almacenan datos en documentos JSON o BSON, como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MongoDB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y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CouchDB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Basadas en clave-valor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: Usan un modelo simple de pares clave-valor, como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Redis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y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DynamoDB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Basadas en columnas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: Diseñadas para manejar grandes volúmenes de datos estructurados en columnas en lugar de filas, como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Cassandra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y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HBase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Basadas en grafos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: Optimizadas para gestionar relaciones complejas entre datos, como Neo4j y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ArangoDB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CB7B46" w:rsidRPr="00CB7B46" w:rsidRDefault="00CB7B46" w:rsidP="00CB7B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Explique en qué casos es recomendable utilizar una base de datos </w:t>
      </w: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 en lugar de una relacional.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Es recomendable usar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en los siguientes casos: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Cuando se manejan grandes volúmenes de datos que requieren escalabilidad horizontal.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En aplicaciones web y móviles con crecimiento rápido y esquemas de datos cambiantes.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Para sistemas que necesitan alta disponibilidad y tolerancia a fallos.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En proyectos con datos semiestructurados o sin estructura fija.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>Para aplicaciones en tiempo real que requieren respuestas rápidas, como redes sociales o sistemas de análisis de datos.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</w:p>
    <w:p w:rsidR="00CB7B46" w:rsidRPr="00CB7B46" w:rsidRDefault="00CB7B46" w:rsidP="00CB7B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¿Qué es la consistencia eventual en las bases de datos </w:t>
      </w: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 y cómo difiere de la consistencia fuerte en las bases de datos SQL?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La </w:t>
      </w: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consistencia eventual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es un modelo en el que los datos se replican en diferentes nodos de un sistema distribuido, y aunque pueden no estar actualizados en todos los nodos de inmediato, con el tiempo convergen a un estado consistente.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En cambio, la </w:t>
      </w: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consistencia fuerte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característica de bases de datos SQL, garantiza que todas las transacciones se reflejen de inmediato en todas las copias de los datos, asegurando </w:t>
      </w:r>
      <w:proofErr w:type="gram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integridad</w:t>
      </w:r>
      <w:proofErr w:type="gram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pero sacrificando disponibilidad y rendimiento en sistemas distribuidos.</w:t>
      </w:r>
    </w:p>
    <w:p w:rsidR="00CB7B46" w:rsidRPr="00CB7B46" w:rsidRDefault="00CB7B46" w:rsidP="00CB7B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Explique el modelo CAP y cómo afecta a las bases de datos </w:t>
      </w: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El </w:t>
      </w: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teorema CAP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establece que en un sistema distribuido solo se pueden garantizar dos de las tres propiedades siguientes simultáneamente: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Consistencia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Consistency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): Todos los nodos ven la misma información en todo momento.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Disponibilidad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Availability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): Siempre se puede acceder a los datos, incluso si hay fallos en algunos nodos.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Tolerancia a particiones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Partition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Tolerance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): El sistema sigue funcionando a pesar de fallos en la red.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Las bases de datos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suelen priorizar disponibilidad y tolerancia a particiones sobre consistencia inmediata, lo que les permite ser más escalables y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resilientes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en entornos distribuidos.</w:t>
      </w:r>
    </w:p>
    <w:p w:rsidR="00CB7B46" w:rsidRPr="00CB7B46" w:rsidRDefault="00CB7B46" w:rsidP="00CB7B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Describa el funcionamiento y los casos de uso de una base de datos basada en documentos.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Una base de datos basada en documentos almacena información en documentos JSON, BSON o XML, organizados en colecciones en lugar de tablas. Cada documento puede contener datos con estructuras flexibles y anidadas.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Casos de uso: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Aplicaciones web y móviles con datos dinámicos y sin esquemas fijos.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Sistemas de gestión de contenido y comercio electrónico.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 xml:space="preserve">Almacenamiento de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logs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y analítica de datos en tiempo real.</w:t>
      </w:r>
    </w:p>
    <w:p w:rsidR="00CB7B46" w:rsidRPr="00CB7B46" w:rsidRDefault="00CB7B46" w:rsidP="00CB7B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¿Cómo se almacenan y consultan los datos en una base de datos de tipo clave-valor?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En una base de datos de clave-valor, los datos se almacenan como pares únicos, donde cada clave apunta a un valor asociado. Las consultas se realizan buscando la clave correspondiente, lo que permite respuestas rápidas.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Ejemplo: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En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Redis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, un par clave-valor puede ser "usuario123": "Juan Pérez", y acceder al dato es tan simple como buscar usuario123.</w:t>
      </w:r>
    </w:p>
    <w:p w:rsidR="00CB7B46" w:rsidRPr="00CB7B46" w:rsidRDefault="00CB7B46" w:rsidP="00CB7B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Mencione algunas bases de datos </w:t>
      </w: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 populares y el tipo de datos que utilizan.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MongoDB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(documentos JSON/BSON)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Redis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(clave-valor, estructuras en memoria)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Cassandra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(almacenamiento basado en columnas)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Neo4j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(base de datos de grafos)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CouchDB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(documentos JSON con sincronización distribuida)</w:t>
      </w:r>
    </w:p>
    <w:p w:rsidR="00CB7B46" w:rsidRPr="00CB7B46" w:rsidRDefault="00CB7B46" w:rsidP="00CB7B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Ventajas y desventajas de usar bases de datos </w:t>
      </w: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Ventajas: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Escalabilidad horizontal eficiente.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Flexibilidad en el esquema de datos.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Mayor velocidad en consultas para grandes volúmenes de datos.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Buen rendimiento en sistemas distribuidos y tolerancia a fallos.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Desventajas: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Falta de estandarización y compatibilidad con SQL tradicional.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Requiere más esfuerzo en la gestión de la consistencia de datos.</w:t>
      </w:r>
    </w:p>
    <w:p w:rsidR="00CB7B46" w:rsidRPr="00CB7B46" w:rsidRDefault="00CB7B46" w:rsidP="00CB7B4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No es ideal para transacciones complejas que necesitan ACID.</w:t>
      </w:r>
    </w:p>
    <w:p w:rsidR="00CB7B46" w:rsidRPr="00CB7B46" w:rsidRDefault="00CB7B46" w:rsidP="00CB7B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 xml:space="preserve">Explique qué es el escalado horizontal y cómo se implementa en las bases de datos </w:t>
      </w: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.</w:t>
      </w:r>
    </w:p>
    <w:p w:rsidR="00CB7B46" w:rsidRPr="00CB7B46" w:rsidRDefault="00CB7B46" w:rsidP="00CB7B4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El </w:t>
      </w: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escalado horizontal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consiste en aumentar la capacidad del sistema añadiendo más servidores en lugar de mejorar el hardware de un solo servidor (escalado vertical). En bases de datos </w:t>
      </w:r>
      <w:proofErr w:type="spellStart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NoSQL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se implementa mediante </w:t>
      </w:r>
      <w:proofErr w:type="spellStart"/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sharding</w:t>
      </w:r>
      <w:proofErr w:type="spellEnd"/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donde los datos se distribuyen en múltiples nodos, y </w:t>
      </w:r>
      <w:r w:rsidRPr="00CB7B46">
        <w:rPr>
          <w:rFonts w:asciiTheme="majorHAnsi" w:eastAsia="Times New Roman" w:hAnsiTheme="majorHAnsi" w:cstheme="majorHAnsi"/>
          <w:b/>
          <w:bCs/>
          <w:sz w:val="24"/>
          <w:szCs w:val="24"/>
          <w:lang w:eastAsia="es-CO"/>
        </w:rPr>
        <w:t>replicación</w:t>
      </w:r>
      <w:r w:rsidRPr="00CB7B46">
        <w:rPr>
          <w:rFonts w:asciiTheme="majorHAnsi" w:eastAsia="Times New Roman" w:hAnsiTheme="majorHAnsi" w:cstheme="majorHAnsi"/>
          <w:sz w:val="24"/>
          <w:szCs w:val="24"/>
          <w:lang w:eastAsia="es-CO"/>
        </w:rPr>
        <w:t>, que copia los datos en varios servidores para mejorar disponibilidad y tolerancia a fallos.</w:t>
      </w:r>
    </w:p>
    <w:p w:rsidR="00723BE1" w:rsidRDefault="00723BE1"/>
    <w:sectPr w:rsidR="00723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665BD"/>
    <w:multiLevelType w:val="multilevel"/>
    <w:tmpl w:val="A49A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46"/>
    <w:rsid w:val="00723BE1"/>
    <w:rsid w:val="00CB7B46"/>
    <w:rsid w:val="00E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2EC0"/>
  <w15:chartTrackingRefBased/>
  <w15:docId w15:val="{BCC21B11-2D59-4703-8B2A-09A1F516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B7B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B7B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2025-03-06T16:01:00Z</dcterms:created>
  <dcterms:modified xsi:type="dcterms:W3CDTF">2025-03-06T16:11:00Z</dcterms:modified>
</cp:coreProperties>
</file>