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СОГЛАШЕНИЕ О КОНФИДЕНЦИАЛЬНОСТИ (NDA)</w:t>
      </w:r>
    </w:p>
    <w:p>
      <w:pPr>
        <w:spacing w:after="240"/>
        <w:jc w:val="center"/>
      </w:pPr>
      <w:r>
        <w:rPr>
          <w:sz w:val="22"/>
          <w:szCs w:val="22"/>
        </w:rPr>
        <w:t xml:space="preserve">№ NDA-______ от «____» ________________ 2026 г.</w:t>
      </w:r>
    </w:p>
    <w:p>
      <w:pPr>
        <w:spacing w:after="300"/>
      </w:pPr>
      <w:r>
        <w:rPr>
          <w:sz w:val="22"/>
          <w:szCs w:val="22"/>
        </w:rPr>
        <w:t xml:space="preserve">г. Иваново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Общество с ограниченной ответственностью «СтроимВместе»</w:t>
      </w:r>
      <w:r>
        <w:rPr>
          <w:sz w:val="22"/>
          <w:szCs w:val="22"/>
        </w:rPr>
        <w:t xml:space="preserve"> (ИНН 3702124940, ОГРН 1153702027038), именуемое в дальнейшем </w:t>
      </w:r>
      <w:r>
        <w:rPr>
          <w:b/>
          <w:bCs/>
          <w:sz w:val="22"/>
          <w:szCs w:val="22"/>
        </w:rPr>
        <w:t xml:space="preserve">«Компания»</w:t>
      </w:r>
      <w:r>
        <w:rPr>
          <w:sz w:val="22"/>
          <w:szCs w:val="22"/>
        </w:rPr>
        <w:t xml:space="preserve">, в лице директора </w:t>
      </w:r>
      <w:r>
        <w:rPr>
          <w:b/>
          <w:bCs/>
          <w:sz w:val="22"/>
          <w:szCs w:val="22"/>
        </w:rPr>
        <w:t xml:space="preserve">Кузьмина Михаила Борисовича</w:t>
      </w:r>
      <w:r>
        <w:rPr>
          <w:sz w:val="22"/>
          <w:szCs w:val="22"/>
        </w:rPr>
        <w:t xml:space="preserve">, действующего на основании Устава, с одной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Индивидуальный предприниматель Орешкин Антон Вадимович</w:t>
      </w:r>
      <w:r>
        <w:rPr>
          <w:sz w:val="22"/>
          <w:szCs w:val="22"/>
        </w:rPr>
        <w:t xml:space="preserve"> (ИНН 100123323420, ОГРНИП 324100000000411), действующий на основании Листа записи Единого государственного реестра индивидуальных предпринимателей (ЕГРИП), именуемый в дальнейшем </w:t>
      </w:r>
      <w:r>
        <w:rPr>
          <w:b/>
          <w:bCs/>
          <w:sz w:val="22"/>
          <w:szCs w:val="22"/>
        </w:rPr>
        <w:t xml:space="preserve">«Исполнитель»</w:t>
      </w:r>
      <w:r>
        <w:rPr>
          <w:sz w:val="22"/>
          <w:szCs w:val="22"/>
        </w:rPr>
        <w:t xml:space="preserve">, с другой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совместно именуемые «Стороны», а по отдельности «Сторона», заключили настоящее Соглашение о нижеследующем.</w:t>
      </w:r>
    </w:p>
    <w:p>
      <w:pPr>
        <w:pBdr>
          <w:bottom w:val="single" w:color="999999" w:sz="6" w:space="6"/>
        </w:pBdr>
        <w:spacing w:after="200" w:before="120"/>
      </w:pP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1. Термины и определения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1.1. Конфиденциальная информация</w:t>
      </w:r>
      <w:r>
        <w:rPr>
          <w:sz w:val="22"/>
          <w:szCs w:val="22"/>
        </w:rPr>
        <w:t xml:space="preserve"> — сведения в любой форме (устной, письменной, электронной, графической, в виде файлов, доступов, записей встреч и переписки), которые Компания передаёт Исполнителю или которые становятся известны Исполнителю в связи с исполнением Проекта. Состав запрашиваемых сведений и доступов определён Приложением № 1 к настоящему Соглашению.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1.2.</w:t>
      </w:r>
      <w:r>
        <w:rPr>
          <w:sz w:val="22"/>
          <w:szCs w:val="22"/>
        </w:rPr>
        <w:t xml:space="preserve"> Конфиденциальной также признаётся информация Исполнителя, ставшая известной Компании в ходе Проекта: методики, шаблоны, промпты, регламенты и иные наработки Исполнителя. Компания соблюдает в отношении такой информации те же обязательства, что предусмотрены разделом 4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1.3. Уполномоченные лица Исполнителя</w:t>
      </w:r>
      <w:r>
        <w:rPr>
          <w:sz w:val="22"/>
          <w:szCs w:val="22"/>
        </w:rPr>
        <w:t xml:space="preserve"> — работники Исполнителя, привлечённые им специалисты, подрядчики и иные лица, которых Исполнитель самостоятельно, без согласования с Компанией, привлекает к работам по Проекту. Персональный состав Уполномоченных лиц Компании не раскрывается и согласованию не подлежит.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1.4. Проект</w:t>
      </w:r>
      <w:r>
        <w:rPr>
          <w:sz w:val="22"/>
          <w:szCs w:val="22"/>
        </w:rPr>
        <w:t xml:space="preserve"> — комплекс работ Исполнителя для Компании: аудит бизнес-процессов, разработка и внедрение решений на основе технологий искусственного интеллекта, сопровождение и обучение сотрудников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2. Предмет Соглашения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2.1.</w:t>
      </w:r>
      <w:r>
        <w:rPr>
          <w:sz w:val="22"/>
          <w:szCs w:val="22"/>
        </w:rPr>
        <w:t xml:space="preserve"> Компания передаёт Исполнителю Конфиденциальную информацию, необходимую для выполнения Проекта, а Исполнитель обязуется соблюдать режим конфиденциальности на условиях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2.2.</w:t>
      </w:r>
      <w:r>
        <w:rPr>
          <w:sz w:val="22"/>
          <w:szCs w:val="22"/>
        </w:rPr>
        <w:t xml:space="preserve"> Соглашение распространяется на информацию, переданную как после его подписания, так и на информацию, полученную Исполнителем ранее в ходе переговоров и предварительного обследования.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2.3.</w:t>
      </w:r>
      <w:r>
        <w:rPr>
          <w:sz w:val="22"/>
          <w:szCs w:val="22"/>
        </w:rPr>
        <w:t xml:space="preserve"> Передача информации не влечёт перехода к Исполнителю каких-либо прав на неё, кроме права использования в целях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2.4.</w:t>
      </w:r>
      <w:r>
        <w:rPr>
          <w:sz w:val="22"/>
          <w:szCs w:val="22"/>
        </w:rPr>
        <w:t xml:space="preserve"> Настоящее Соглашение не обязывает Стороны заключать договор оказания услуг, не устанавливает эксклюзивности и не ограничивает право Исполнителя работать с любыми иными заказчиками, в том числе в той же отрасли.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3. Состав и порядок передачи данных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3.1.</w:t>
      </w:r>
      <w:r>
        <w:rPr>
          <w:sz w:val="22"/>
          <w:szCs w:val="22"/>
        </w:rPr>
        <w:t xml:space="preserve"> Компания передаёт Исполнителю сведения и доступы по перечню Приложения № 1. Перечень является рабочим: он может дополняться по ходу Проекта письмом или сообщением в согласованном канале, без подписания дополнительного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3.2.</w:t>
      </w:r>
      <w:r>
        <w:rPr>
          <w:sz w:val="22"/>
          <w:szCs w:val="22"/>
        </w:rPr>
        <w:t xml:space="preserve"> Компания передаёт только те сведения, которые необходимы для Проекта. Исполнитель не запрашивает и не принимает сведения, составляющие государственную тайну, а также данные, доступ к которым Компания не вправе предоставлять.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3.3.</w:t>
      </w:r>
      <w:r>
        <w:rPr>
          <w:sz w:val="22"/>
          <w:szCs w:val="22"/>
        </w:rPr>
        <w:t xml:space="preserve"> Передача файлов и выгрузок производится через согласованный Сторонами канал: облачное хранилище Компании либо защищённую папку Исполнителя с ограниченным доступом. Передача Конфиденциальной информации в личные мессенджеры и на личную почту сотрудников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3.4.</w:t>
      </w:r>
      <w:r>
        <w:rPr>
          <w:sz w:val="22"/>
          <w:szCs w:val="22"/>
        </w:rPr>
        <w:t xml:space="preserve"> Доступы к информационным системам Компании (CRM, учётные системы, таск-трекеры, почтовые ящики, диски) предоставляются именными учётными записями с правами на чтение, если больший объём прав не требуется для конкретной задачи. Общие пароли и обезличенные учётные записи не используются.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3.5.</w:t>
      </w:r>
      <w:r>
        <w:rPr>
          <w:sz w:val="22"/>
          <w:szCs w:val="22"/>
        </w:rPr>
        <w:t xml:space="preserve"> Компания вправе в любой момент отозвать выданные доступы. Отзыв доступа не прекращает обязательств Исполнителя по настоящему Соглашению.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3.6.</w:t>
      </w:r>
      <w:r>
        <w:rPr>
          <w:sz w:val="22"/>
          <w:szCs w:val="22"/>
        </w:rPr>
        <w:t xml:space="preserve"> Выгрузки, содержащие персональные данные, передаются в обезличенном виде везде, где это не мешает решению задачи. Если обезличивание невозможно, Стороны фиксируют это в переписке до передачи.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3.7.</w:t>
      </w:r>
      <w:r>
        <w:rPr>
          <w:sz w:val="22"/>
          <w:szCs w:val="22"/>
        </w:rPr>
        <w:t xml:space="preserve"> Записи рабочих встреч и созвонов ведутся с предварительного согласия участников. Расшифровка таких записей выполняется инструментами по разделу 6.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4. Порядок раскрытия информации команде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4.1.</w:t>
      </w:r>
      <w:r>
        <w:rPr>
          <w:sz w:val="22"/>
          <w:szCs w:val="22"/>
        </w:rPr>
        <w:t xml:space="preserve"> Исполнитель вправе раскрывать Конфиденциальную информацию Уполномоченным лицам Исполнителя в объёме, необходимом для выполнения Проекта, </w:t>
      </w:r>
      <w:r>
        <w:rPr>
          <w:b/>
          <w:bCs/>
          <w:sz w:val="22"/>
          <w:szCs w:val="22"/>
        </w:rPr>
        <w:t xml:space="preserve">без согласования с Компанией и без предоставления Компании их поимённого перечня</w:t>
      </w:r>
      <w:r>
        <w:rPr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4.2.</w:t>
      </w:r>
      <w:r>
        <w:rPr>
          <w:sz w:val="22"/>
          <w:szCs w:val="22"/>
        </w:rPr>
        <w:t xml:space="preserve"> К работам по Проекту привлекаются лица в ролях: руководитель проекта, аналитик, специалист по внедрению и автоматизации, при необходимости — дизайнер, разработчик, методолог обучения. Состав ролей Исполнитель определяет самостоятельно и вправе изменять его в ходе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4.3.</w:t>
      </w:r>
      <w:r>
        <w:rPr>
          <w:sz w:val="22"/>
          <w:szCs w:val="22"/>
        </w:rPr>
        <w:t xml:space="preserve"> Исполнитель до передачи информации доводит до каждого Уполномоченного лица условия настоящего Соглашения и обеспечивает принятие им письменного обязательства о конфиденциальности не менее строгого, чем предусмотрено настоящим Соглашением. Форма обязательства приведена в Приложении № 2.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4.4.</w:t>
      </w:r>
      <w:r>
        <w:rPr>
          <w:sz w:val="22"/>
          <w:szCs w:val="22"/>
        </w:rPr>
        <w:t xml:space="preserve"> Исполнитель ведёт внутренний учёт лиц, допущенных к Конфиденциальной информации, и обеспечивает отзыв их доступов в течение 3 (трёх) рабочих дней с даты прекращения их участия в Проекте. По мотивированному запросу Компании Исполнитель подтверждает количество допущенных лиц и их роли без раскрытия персональных данных.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4.5. Исполнитель отвечает перед Компанией за действия и бездействие Уполномоченных лиц как за свои собственные.</w:t>
      </w:r>
      <w:r>
        <w:rPr>
          <w:sz w:val="22"/>
          <w:szCs w:val="22"/>
        </w:rPr>
        <w:t xml:space="preserve"> Нарушение режима конфиденциальности любым Уполномоченным лицом считается нарушением, допущенным самим Исполнителем, в пределах ответственности, установленных разделом 11.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4.6.</w:t>
      </w:r>
      <w:r>
        <w:rPr>
          <w:sz w:val="22"/>
          <w:szCs w:val="22"/>
        </w:rPr>
        <w:t xml:space="preserve"> Претензии, требования и уведомления, связанные с обращением с Конфиденциальной информацией, Компания направляет исключительно Исполнителю. Прямое взаимодействие Компании с Уполномоченными лицами по вопросам ответственности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4.7.</w:t>
      </w:r>
      <w:r>
        <w:rPr>
          <w:sz w:val="22"/>
          <w:szCs w:val="22"/>
        </w:rPr>
        <w:t xml:space="preserve"> Взаимодействие с Компанией по Проекту ведётся от имени Исполнителя. Уполномоченные лица действуют в интересах и под ответственность Исполнителя.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5. Обязанности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5.1.</w:t>
      </w:r>
      <w:r>
        <w:rPr>
          <w:sz w:val="22"/>
          <w:szCs w:val="22"/>
        </w:rPr>
        <w:t xml:space="preserve"> Исполнитель обязуется: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использовать Конфиденциальную информацию в целях Проекта;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не раскрывать её третьим лицам, кроме Уполномоченных лиц (п. 4.1) и случаев, предусмотренных разделами 7 и 8 настоящего Соглашения;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хранить материалы, содержащие Конфиденциальную информацию, в учётных записях и сервисах с ограниченным доступом, применять двухфакторную аутентификацию там, где она доступна;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уведомить Компанию о ставшем известном факте утраты или несанкционированного раскрытия Конфиденциальной информации в течение 3 (трёх) рабочих дней;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по требованию Компании возвратить или уничтожить носители Конфиденциальной информации в порядке раздела 9.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5.2.</w:t>
      </w:r>
      <w:r>
        <w:rPr>
          <w:sz w:val="22"/>
          <w:szCs w:val="22"/>
        </w:rPr>
        <w:t xml:space="preserve"> Исполнитель не использует Конфиденциальную информацию для собственной коммерческой деятельности, не связанной с Проектом, и не передаёт её конкурентам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5.3.</w:t>
      </w:r>
      <w:r>
        <w:rPr>
          <w:sz w:val="22"/>
          <w:szCs w:val="22"/>
        </w:rPr>
        <w:t xml:space="preserve"> Исполнитель вправе использовать в своей деятельности собственные методики, шаблоны, наработки, а также общие профессиональные знания, навыки и опыт, приобретённые в ходе Проекта, если это не связано с раскрытием Конфиденциальной информации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6. Использование ИИ-сервисов и рабочих инструментов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6.1.</w:t>
      </w:r>
      <w:r>
        <w:rPr>
          <w:sz w:val="22"/>
          <w:szCs w:val="22"/>
        </w:rPr>
        <w:t xml:space="preserve"> Стороны признают, что выполнение Проекта предполагает использование Исполнителем внешних сервисов на основе искусственного интеллекта, облачных хранилищ, сред разработки и инструментов автоматизации. Без таких инструментов Проект не выполняется.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6.2.</w:t>
      </w:r>
      <w:r>
        <w:rPr>
          <w:sz w:val="22"/>
          <w:szCs w:val="22"/>
        </w:rPr>
        <w:t xml:space="preserve"> Исполнитель использует инструменты следующих категорий: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сервисы генеративного искусственного интеллекта и работы с текстом (в том числе Claude, ChatGPT, Gemini, GigaChat, YandexGPT);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среды разработки и написания кода с поддержкой искусственного интеллекта (в том числе Cursor, Claude Code, Visual Studio Code);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инструменты автоматизации и интеграции (в том числе n8n, Make, Albato, интеграционные модули CRM);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облачные хранилища, таск-трекеры и системы ведения базы знаний;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инструменты расшифровки аудио- и видеозаписей рабочих встреч.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6.3.</w:t>
      </w:r>
      <w:r>
        <w:rPr>
          <w:sz w:val="22"/>
          <w:szCs w:val="22"/>
        </w:rPr>
        <w:t xml:space="preserve"> Исполнитель вправе обрабатывать Конфиденциальную информацию в таких сервисах при одновременном соблюдении условий: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используются платные, корпоративные или программные (API) тарифы, при которых поставщик сервиса не использует передаваемые данные для обучения своих моделей, либо такая опция отключена в настройках;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в сервисы, не отвечающие требованию подпункта «а», в том числе в бесплатные и личные учётные записи, Конфиденциальная информация не передаётся;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доступ к рабочим учётным записям защищён паролем и двухфакторной аутентификацией.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6.4.</w:t>
      </w:r>
      <w:r>
        <w:rPr>
          <w:sz w:val="22"/>
          <w:szCs w:val="22"/>
        </w:rPr>
        <w:t xml:space="preserve"> Персональные данные в сервисы искусственного интеллекта не загружаются. Для работы используются обезличенные данные. Исключение возможно только с предварительного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6.5.</w:t>
      </w:r>
      <w:r>
        <w:rPr>
          <w:sz w:val="22"/>
          <w:szCs w:val="22"/>
        </w:rPr>
        <w:t xml:space="preserve"> Сведения, прямо отнесённые Компанией к особо чувствительным (в том числе данные о ценах закупки, условиях работы с конкретными контрагентами, содержание договоров), обрабатываются в сервисах, серверы которых расположены на территории Российской Федерации, либо в обезличенном виде.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6.6.</w:t>
      </w:r>
      <w:r>
        <w:rPr>
          <w:sz w:val="22"/>
          <w:szCs w:val="22"/>
        </w:rPr>
        <w:t xml:space="preserve"> Расшифровка записей рабочих встреч выполняется локально на оборудовании Исполнителя либо в сервисах, отвечающих требованиям пп. 6.3–6.5.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6.7.</w:t>
      </w:r>
      <w:r>
        <w:rPr>
          <w:sz w:val="22"/>
          <w:szCs w:val="22"/>
        </w:rPr>
        <w:t xml:space="preserve"> Исполнитель не публикует в открытом доступе переписку с сервисами искусственного интеллекта, содержащую Конфиденциальную информацию, не использует её в демонстрационных и учебных целях без обезличивания и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6.8.</w:t>
      </w:r>
      <w:r>
        <w:rPr>
          <w:sz w:val="22"/>
          <w:szCs w:val="22"/>
        </w:rPr>
        <w:t xml:space="preserve"> По запросу Компании Исполнитель в течение 5 (пяти) рабочих дней предоставляет перечень сервисов, фактически используемых в Проекте, с указанием тарифа и режима обработки данных. Компания вправе мотивированно потребовать замены конкретного сервиса; такая замена согласовывается Сторонами с учётом технической возможности.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7. Обработка персональных данных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7.1.</w:t>
      </w:r>
      <w:r>
        <w:rPr>
          <w:sz w:val="22"/>
          <w:szCs w:val="22"/>
        </w:rPr>
        <w:t xml:space="preserve"> Если в составе Конфиденциальной информации передаются персональные данные, Компания выступает оператором, а Исполнитель — лицом, осуществляющим обработку персональных данных по поручению оператора (часть 3 статьи 6 Федерального закона от 27.07.2006 № 152-ФЗ).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7.2.</w:t>
      </w:r>
      <w:r>
        <w:rPr>
          <w:sz w:val="22"/>
          <w:szCs w:val="22"/>
        </w:rPr>
        <w:t xml:space="preserve"> Исполнитель обрабатывает персональные данные в объёме и целях, необходимых для Проекта, обеспечивает их конфиденциальность и безопасность и прекращает обработку по требованию Компании либо по завершении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7.3.</w:t>
      </w:r>
      <w:r>
        <w:rPr>
          <w:sz w:val="22"/>
          <w:szCs w:val="22"/>
        </w:rPr>
        <w:t xml:space="preserve"> Стороны стремятся к передаче обезличенных данных везде, где это не препятствует выполнению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7.4.</w:t>
      </w:r>
      <w:r>
        <w:rPr>
          <w:sz w:val="22"/>
          <w:szCs w:val="22"/>
        </w:rPr>
        <w:t xml:space="preserve"> Трансграничная передача персональных данных Исполнителем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7.5.</w:t>
      </w:r>
      <w:r>
        <w:rPr>
          <w:sz w:val="22"/>
          <w:szCs w:val="22"/>
        </w:rPr>
        <w:t xml:space="preserve"> Компания заверяет Исполнителя (статья 431.2 Гражданского кодекса Российской Федерации), что вправе передавать Исполнителю сведения и документы, предоставляемые по настоящему Соглашению, и что в отношении передаваемых персональных данных получены необходимые согласия субъектов и имеются законные основания обработки. Ответственность перед субъектами персональных данных и контролирующими органами за правомерность самой передачи несёт Компания.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8. Исключения из режима конфиденциальности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8.1.</w:t>
      </w:r>
      <w:r>
        <w:rPr>
          <w:sz w:val="22"/>
          <w:szCs w:val="22"/>
        </w:rPr>
        <w:t xml:space="preserve"> Не является нарушением Соглашения раскрытие информации, которая: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на момент раскрытия являлась общедоступной не по вине Исполнителя;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была законно известна Исполнителю до её получения от Компании, что подтверждается документально;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получена от третьего лица, не связанного обязательством о конфиденциальности;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подлежит раскрытию по требованию суда или уполномоченного государственного органа в объёме такого требования, при условии уведомления Компании в течение 3 (трёх) рабочих дней, если такое уведомление не запрещено законом.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8.2.</w:t>
      </w:r>
      <w:r>
        <w:rPr>
          <w:sz w:val="22"/>
          <w:szCs w:val="22"/>
        </w:rPr>
        <w:t xml:space="preserve"> Исполнитель вправе упоминать факт сотрудничества с Компанией в портфолио и коммерческих материалах, а также использовать обезличенные результаты Проекта, если это не раскрывает Конфиденциальную информацию. Публикация развёрнутого описания Проекта с цифрами и деталями бизнес-процессов Компании производится после письменного согласования текста с Компанией.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9. Возврат и уничтожение информации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9.1.</w:t>
      </w:r>
      <w:r>
        <w:rPr>
          <w:sz w:val="22"/>
          <w:szCs w:val="22"/>
        </w:rPr>
        <w:t xml:space="preserve"> В течение 10 (десяти) рабочих дней с даты получения письменного требования Компании либо с даты завершения Проекта Исполнитель возвращает оригиналы носителей Конфиденциальной информации, удаляет её копии из своих систем и систем Уполномоченных лиц и обеспечивает отзыв выданных доступов.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9.2.</w:t>
      </w:r>
      <w:r>
        <w:rPr>
          <w:sz w:val="22"/>
          <w:szCs w:val="22"/>
        </w:rPr>
        <w:t xml:space="preserve"> Исполнитель вправе сохранить один архивный экземпляр материалов Проекта в объёме, необходимом для подтверждения выполненных работ и соблюдения требований законодательства. В отношении такого экземпляра режим конфиденциальности действует до истечения срока по п. 10.2.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9.3.</w:t>
      </w:r>
      <w:r>
        <w:rPr>
          <w:sz w:val="22"/>
          <w:szCs w:val="22"/>
        </w:rPr>
        <w:t xml:space="preserve"> Факт уничтожения подтверждается уведомлением Исполнителя в свободной форме, направленным по адресам, указанным в разделе 14.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10. Срок действия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10.1.</w:t>
      </w:r>
      <w:r>
        <w:rPr>
          <w:sz w:val="22"/>
          <w:szCs w:val="22"/>
        </w:rPr>
        <w:t xml:space="preserve"> Соглашение вступает в силу с даты подписания и действует до завершения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10.2.</w:t>
      </w:r>
      <w:r>
        <w:rPr>
          <w:sz w:val="22"/>
          <w:szCs w:val="22"/>
        </w:rPr>
        <w:t xml:space="preserve"> Обязательства по неразглашению сохраняют силу в течение 3 (трёх) лет с даты завершения Проекта или расторжения настоящего Соглашения, в зависимости от того, что наступит раньше.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10.3.</w:t>
      </w:r>
      <w:r>
        <w:rPr>
          <w:sz w:val="22"/>
          <w:szCs w:val="22"/>
        </w:rPr>
        <w:t xml:space="preserve"> Прекращение Соглашения не освобождает Стороны от ответственности за нарушения, допущенные в период его действия.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11. Ответственность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11.1.</w:t>
      </w:r>
      <w:r>
        <w:rPr>
          <w:sz w:val="22"/>
          <w:szCs w:val="22"/>
        </w:rPr>
        <w:t xml:space="preserve"> За разглашение Конфиденциальной информации, допущенное Исполнителем или Уполномоченным лицом, Исполнитель по письменному требованию Компании уплачивает штраф в размере </w:t>
      </w:r>
      <w:r>
        <w:rPr>
          <w:b/>
          <w:bCs/>
          <w:sz w:val="22"/>
          <w:szCs w:val="22"/>
        </w:rPr>
        <w:t xml:space="preserve">50 000 (пятьдесят тысяч) рублей</w:t>
      </w:r>
      <w:r>
        <w:rPr>
          <w:sz w:val="22"/>
          <w:szCs w:val="22"/>
        </w:rPr>
        <w:t xml:space="preserve"> за каждый доказанный случай разглашения.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11.2.</w:t>
      </w:r>
      <w:r>
        <w:rPr>
          <w:sz w:val="22"/>
          <w:szCs w:val="22"/>
        </w:rPr>
        <w:t xml:space="preserve"> Штраф носит зачётный характер: убытки Компании возмещаются в части, не покрытой штрафом, и только в размере реального ущерба, подтверждённого документально.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11.3. Совокупная ответственность Исполнителя по настоящему Соглашению, включая штрафы и возмещение убытков, ограничена суммой 100 000 (сто тысяч) рублей за весь срок действия Соглашения.</w:t>
      </w:r>
      <w:r>
        <w:rPr>
          <w:sz w:val="22"/>
          <w:szCs w:val="22"/>
        </w:rPr>
        <w:t xml:space="preserve"> Указанное ограничение не применяется в случаях, когда ограничение ответственности не допускается законодательством Российской Федерации.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11.4.</w:t>
      </w:r>
      <w:r>
        <w:rPr>
          <w:sz w:val="22"/>
          <w:szCs w:val="22"/>
        </w:rPr>
        <w:t xml:space="preserve"> Упущенная выгода, косвенные убытки, а также репутационный вред возмещению не подлежат.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11.5.</w:t>
      </w:r>
      <w:r>
        <w:rPr>
          <w:sz w:val="22"/>
          <w:szCs w:val="22"/>
        </w:rPr>
        <w:t xml:space="preserve"> Ответственность Исполнителя не наступает, если раскрытие произошло вследствие действий самой Компании, её работников или подрядчиков, а также вследствие обстоятельств непреодолимой силы.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11.6.</w:t>
      </w:r>
      <w:r>
        <w:rPr>
          <w:sz w:val="22"/>
          <w:szCs w:val="22"/>
        </w:rPr>
        <w:t xml:space="preserve"> Исполнитель не отвечает за инциденты на стороне поставщиков сервисов, использованных в соответствии с разделом 6, при условии соблюдения им требований указанного раздела.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11.7.</w:t>
      </w:r>
      <w:r>
        <w:rPr>
          <w:sz w:val="22"/>
          <w:szCs w:val="22"/>
        </w:rPr>
        <w:t xml:space="preserve"> Стороны освобождаются от ответственности за неисполнение обязательств, вызванное обстоятельствами непреодолимой силы. Сторона, для которой наступили такие обстоятельства, уведомляет другую Сторону в течение 10 (десяти) рабочих дней.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12. Разрешение споров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12.1.</w:t>
      </w:r>
      <w:r>
        <w:rPr>
          <w:sz w:val="22"/>
          <w:szCs w:val="22"/>
        </w:rPr>
        <w:t xml:space="preserve"> Досудебный порядок урегулирования спора обязателен. Претензия направляется в письменной форме, в том числе на адрес электронной почты Стороны, указанный в разделе 14.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12.2.</w:t>
      </w:r>
      <w:r>
        <w:rPr>
          <w:sz w:val="22"/>
          <w:szCs w:val="22"/>
        </w:rPr>
        <w:t xml:space="preserve"> Срок ответа на претензию — 10 (десять) рабочих дней с момента её получения. Спор, не урегулированный путём переговоров, передаётся на рассмотрение в Арбитражный суд Ивановской области.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12.3.</w:t>
      </w:r>
      <w:r>
        <w:rPr>
          <w:sz w:val="22"/>
          <w:szCs w:val="22"/>
        </w:rPr>
        <w:t xml:space="preserve"> К настоящему Соглашению применяется право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13. Прочие условия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13.1.</w:t>
      </w:r>
      <w:r>
        <w:rPr>
          <w:sz w:val="22"/>
          <w:szCs w:val="22"/>
        </w:rPr>
        <w:t xml:space="preserve"> Стороны признают юридическую силу документов и сообщений, которыми они обмениваются посредством систем электронного документооборота (Контур.Диадок, СБИС), подписанных усиленной квалифицированной электронной подписью.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13.2.</w:t>
      </w:r>
      <w:r>
        <w:rPr>
          <w:sz w:val="22"/>
          <w:szCs w:val="22"/>
        </w:rPr>
        <w:t xml:space="preserve"> До обмена документами в порядке п. 13.1 Стороны признают юридическую силу скан-копий подписанных документов, направленных с адресов электронной почты, указанных в разделе 14. Переписка по указанным адресам и в согласованных Сторонами мессенджерах признаётся надлежащим способом направления уведомлений, запросов, согласований и требований.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13.3.</w:t>
      </w:r>
      <w:r>
        <w:rPr>
          <w:sz w:val="22"/>
          <w:szCs w:val="22"/>
        </w:rPr>
        <w:t xml:space="preserve"> Изменения оформляются письменными дополнительными соглашениями. Приложение № 1 может дополняться в порядке п. 3.1.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13.4.</w:t>
      </w:r>
      <w:r>
        <w:rPr>
          <w:sz w:val="22"/>
          <w:szCs w:val="22"/>
        </w:rPr>
        <w:t xml:space="preserve"> Соглашение составлено в двух экземплярах, имеющих равную юридическую силу, по одному для каждой Стороны, либо в форме одного электронного документа при подписании через электронный документооборот.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13.5.</w:t>
      </w:r>
      <w:r>
        <w:rPr>
          <w:sz w:val="22"/>
          <w:szCs w:val="22"/>
        </w:rPr>
        <w:t xml:space="preserve"> Неотъемлемой частью Соглашения являются Приложение № 1 «Перечень запрашиваемых сведений и доступов» и Приложение № 2 «Форма обязательства о конфиденциальности».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13.6.</w:t>
      </w:r>
      <w:r>
        <w:rPr>
          <w:sz w:val="22"/>
          <w:szCs w:val="22"/>
        </w:rPr>
        <w:t xml:space="preserve"> Во всём, что не предусмотрено настоящим Соглашением, Стороны руководствуются законодательством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14. Реквизиты и подписи Сторон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КОМПАНИЯ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ООО «СтроимВместе»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3702124940, КПП 370201001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 1153702027038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Юридический адрес: 153021, г. Иваново,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Проезд Красных Зорь, д. 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Тульское отделение № 8604 ПАО Сбербанк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40702810117000013610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30101810300000000608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047003608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Nvk0906@mail.ru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Директор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М.Б. Кузьмин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ИП Орешкин Антон Вадимович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100123323420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ОГРНИП 324100000000411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Адрес: 185014, Республика Карелия,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г. Петрозаводск, пер. Попова, д. 6, кв. 42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АО «ТБанк»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40802810400005859561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30101810145250000974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044525974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Antonoreshkin.Work@yandex.ru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Индивидуальный предприниматель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А.В. Орешкин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 (при наличии)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Приложение № 1</w:t>
      </w:r>
    </w:p>
    <w:p>
      <w:pPr>
        <w:spacing w:after="240"/>
        <w:jc w:val="center"/>
      </w:pPr>
      <w:r>
        <w:rPr>
          <w:sz w:val="22"/>
          <w:szCs w:val="22"/>
        </w:rPr>
        <w:t xml:space="preserve">к Соглашению о конфиденциальности № NDA-______ от «____» ________________ 2026 г.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Перечень запрашиваемых сведений и доступов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Перечень рабочий: дополняется в порядке п. 3.1 Соглашения. Объём по каждой позиции согласовывается по ходу Проекта, приоритет — обезличенные данные.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1. Документы и описания процессов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1.1. Организационная структура, распределение зон ответственности.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1.2. Действующие регламенты, инструкции, должностные обязанности.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1.3. Описание сквозных процессов: привлечение заявок, тендеры и подготовка коммерческих предложений, снабжение, склад, производство работ на объектах, сдача и приёмка, документооборот.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1.4. Образцы типовых документов: коммерческое предложение, договор, смета, акт, счёт — в обезличенном виде.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2. Данные информационных систем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2.1. Доступ на чтение к CRM и учётным системам либо выгрузки из них.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2.2. Выгрузка сделок, заявок и обращений за период до 24 месяцев, обезличенная.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2.3. Номенклатура, справочники, шаблоны документов.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2.4. Показатели работы: объёмы, сроки, конверсия по этапам, загрузка сотрудников.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2.5. Состав и логика используемых интеграций и автоматизаций.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3. Интервью и наблюдение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3.1. Интервью с сотрудниками ключевых участков продолжительностью до 60 минут.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3.2. Аудио- или видеозапись интервью с согласия участников, расшифровка по п. 6.6.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3.3. Наблюдение за выполнением операций на рабочих местах, в том числе демонстрация экрана.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4. Доступы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4.1. Именные учётные записи с правами на чтение в системах, указанных в п. 2.1.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4.2. Доступ к папке обмена файлами в облачном хранилище.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4.3. Доступ к тестовому контуру при разработке интеграций.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Персональные данные клиентов, сотрудников и контрагентов передаются только в объёме, без которого задача не решается, и по возможности обезличенными (п. 3.6).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Директор ООО «СтроимВместе»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М.Б. Кузьмин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Индивидуальный предприниматель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А.В. Орешкин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Приложение № 2</w:t>
      </w:r>
    </w:p>
    <w:p>
      <w:pPr>
        <w:spacing w:after="240"/>
        <w:jc w:val="center"/>
      </w:pPr>
      <w:r>
        <w:rPr>
          <w:sz w:val="22"/>
          <w:szCs w:val="22"/>
        </w:rPr>
        <w:t xml:space="preserve">к Соглашению о конфиденциальности № NDA-______ от «____» ________________ 2026 г.</w:t>
      </w:r>
    </w:p>
    <w:p>
      <w:pPr>
        <w:pStyle w:val="Heading2"/>
        <w:spacing w:after="120" w:before="220"/>
      </w:pPr>
      <w:r>
        <w:rPr>
          <w:b/>
          <w:bCs/>
          <w:sz w:val="22"/>
          <w:szCs w:val="22"/>
        </w:rPr>
        <w:t xml:space="preserve">Форма обязательства о конфиденциальности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Обязательство подписывается каждым лицом, привлекаемым Исполнителем к работам по Проекту, и хранится у Исполнителя. Компании не передаётся.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ОБЯЗАТЕЛЬСТВО О КОНФИДЕНЦИАЛЬНОСТИ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Я, ____________________________________________________, привлекаемый(ая) ИП Орешкиным А.В. к работам по проекту для ООО «СтроимВместе», подтверждаю, что ознакомлен(а) с условиями Соглашения о конфиденциальности № NDA-______ от «____» ________________ 2026 г., и обязуюсь: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1. Использовать сведения, полученные в связи с работами по проекту, исключительно для выполнения порученных мне задач.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2. Не разглашать такие сведения третьим лицам, не публиковать их и не обсуждать за пределами рабочих коммуникаций по проекту.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3. Не передавать сведения в бесплатные и личные учётные записи сервисов искусственного интеллекта, не загружать в них персональные данные.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4. Хранить рабочие материалы в учётных записях с ограниченным доступом и двухфакторной аутентификацией.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5. Незамедлительно сообщать ИП Орешкину А.В. об утрате материалов, компрометации доступов и иных инцидентах.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6. По завершении моего участия в проекте прекратить использование сведений, удалить их копии и не сохранять доступы.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Обязательство действует в течение 3 (трёх) лет с даты завершения моего участия в проекте.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«____» ________________ 2026 г.      _______________ / ____________________________</w:t>
      </w:r>
    </w:p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2026-09-02T12:30:19.242Z</dcterms:created>
  <dcterms:modified xsi:type="dcterms:W3CDTF">2026-09-02T12:30:19.246Z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