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B37F" w14:textId="7FCFADB7" w:rsidR="00D3308F" w:rsidRPr="00D3308F" w:rsidRDefault="00C608F0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  <w:r>
        <w:rPr>
          <w:rFonts w:ascii="TeXGyrePagella" w:hAnsi="TeXGyrePagell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D484FB9" wp14:editId="56387ADC">
            <wp:simplePos x="0" y="0"/>
            <wp:positionH relativeFrom="page">
              <wp:align>right</wp:align>
            </wp:positionH>
            <wp:positionV relativeFrom="paragraph">
              <wp:posOffset>-913130</wp:posOffset>
            </wp:positionV>
            <wp:extent cx="7553325" cy="10679514"/>
            <wp:effectExtent l="0" t="0" r="0" b="7620"/>
            <wp:wrapNone/>
            <wp:docPr id="1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79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76941" w14:textId="77777777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1017C005" w14:textId="77777777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57EE8760" w14:textId="7946585C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1AB8BBB5" w14:textId="3C05D304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467D0623" w14:textId="456143B5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3F6F4C2C" w14:textId="2BCA1086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01E8A4AC" w14:textId="5502129B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4B90A006" w14:textId="0657DD40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73CF9645" w14:textId="7DC4D3D7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02FFEC33" w14:textId="2F151534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56DB39F8" w14:textId="334BB3EA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7A41E328" w14:textId="4CB47CDA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13DF86E8" w14:textId="77777777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5EBC6890" w14:textId="77777777" w:rsidR="00D3308F" w:rsidRPr="00D3308F" w:rsidRDefault="00D3308F" w:rsidP="00CE6AD7">
      <w:pPr>
        <w:jc w:val="center"/>
        <w:rPr>
          <w:rFonts w:ascii="TeXGyrePagella" w:hAnsi="TeXGyrePagella"/>
          <w:color w:val="FFFFFF" w:themeColor="background1"/>
          <w:sz w:val="28"/>
          <w:szCs w:val="28"/>
        </w:rPr>
      </w:pPr>
    </w:p>
    <w:p w14:paraId="43217D27" w14:textId="77777777" w:rsidR="005F1A5C" w:rsidRPr="00D3308F" w:rsidRDefault="005F1A5C" w:rsidP="00CE6AD7">
      <w:pPr>
        <w:jc w:val="center"/>
        <w:rPr>
          <w:rFonts w:ascii="TeXGyrePagella" w:hAnsi="TeXGyrePagella" w:hint="eastAsia"/>
          <w:color w:val="FFFFFF" w:themeColor="background1"/>
          <w:sz w:val="32"/>
          <w:szCs w:val="32"/>
        </w:rPr>
      </w:pPr>
    </w:p>
    <w:p w14:paraId="5861A2C7" w14:textId="7EDED9AB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686CD784" w14:textId="6AA49E40" w:rsidR="0026482B" w:rsidRPr="005F1A5C" w:rsidRDefault="001C6641" w:rsidP="005F1A5C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 w:rsidRPr="002C195F">
        <w:rPr>
          <w:rFonts w:ascii="TeXGyrePagella" w:hAnsi="TeXGyrePagella"/>
          <w:color w:val="FFFFFF" w:themeColor="background1"/>
          <w:sz w:val="22"/>
        </w:rPr>
        <w:t>Desprado2</w:t>
      </w:r>
      <w:r w:rsidR="00D3308F">
        <w:rPr>
          <w:rFonts w:ascii="TeXGyrePagella" w:hAnsi="TeXGyrePagella"/>
          <w:color w:val="FFFFFF" w:themeColor="background1"/>
          <w:sz w:val="22"/>
        </w:rPr>
        <w:tab/>
      </w:r>
      <w:proofErr w:type="spellStart"/>
      <w:r w:rsidRPr="002C195F">
        <w:rPr>
          <w:rFonts w:ascii="TeXGyrePagella" w:hAnsi="TeXGyrePagella"/>
          <w:color w:val="FFFFFF" w:themeColor="background1"/>
          <w:sz w:val="22"/>
        </w:rPr>
        <w:t>fstqwq</w:t>
      </w:r>
      <w:proofErr w:type="spellEnd"/>
      <w:r w:rsidR="00D3308F">
        <w:rPr>
          <w:rFonts w:ascii="TeXGyrePagella" w:hAnsi="TeXGyrePagella"/>
          <w:color w:val="FFFFFF" w:themeColor="background1"/>
          <w:sz w:val="22"/>
        </w:rPr>
        <w:tab/>
      </w:r>
      <w:r w:rsidRPr="002C195F">
        <w:rPr>
          <w:rFonts w:ascii="TeXGyrePagella" w:hAnsi="TeXGyrePagella"/>
          <w:color w:val="FFFFFF" w:themeColor="background1"/>
          <w:sz w:val="22"/>
        </w:rPr>
        <w:t>AntiLeaf</w:t>
      </w:r>
      <w:r w:rsidR="0026482B" w:rsidRPr="0026482B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0ECDE6" wp14:editId="4A68D60A">
                <wp:simplePos x="0" y="0"/>
                <wp:positionH relativeFrom="column">
                  <wp:posOffset>813435</wp:posOffset>
                </wp:positionH>
                <wp:positionV relativeFrom="paragraph">
                  <wp:posOffset>3365500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CB11" w14:textId="4ECAA0FA" w:rsidR="0026482B" w:rsidRPr="0026482B" w:rsidRDefault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 w:rsidRPr="0026482B"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ECD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05pt;margin-top:2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PiugeLgAAAACwEAAA8AAAAAAAAA&#10;AAAAAAAAVQQAAGRycy9kb3ducmV2LnhtbFBLBQYAAAAABAAEAPMAAABiBQAAAAA=&#10;" filled="f" stroked="f">
                <v:textbox style="mso-fit-shape-to-text:t">
                  <w:txbxContent>
                    <w:p w14:paraId="72D7CB11" w14:textId="4ECAA0FA" w:rsidR="0026482B" w:rsidRPr="0026482B" w:rsidRDefault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 w:rsidRPr="0026482B">
                        <w:rPr>
                          <w:color w:val="FFFFFF" w:themeColor="background1"/>
                          <w:sz w:val="144"/>
                          <w:szCs w:val="16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482B" w:rsidRPr="005F1A5C" w:rsidSect="00BC7C60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6F48" w14:textId="77777777" w:rsidR="007E45BB" w:rsidRDefault="007E45BB" w:rsidP="00CE6AD7">
      <w:r>
        <w:separator/>
      </w:r>
    </w:p>
  </w:endnote>
  <w:endnote w:type="continuationSeparator" w:id="0">
    <w:p w14:paraId="789A4B4B" w14:textId="77777777" w:rsidR="007E45BB" w:rsidRDefault="007E45BB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3A00" w14:textId="77777777" w:rsidR="007E45BB" w:rsidRDefault="007E45BB" w:rsidP="00CE6AD7">
      <w:r>
        <w:separator/>
      </w:r>
    </w:p>
  </w:footnote>
  <w:footnote w:type="continuationSeparator" w:id="0">
    <w:p w14:paraId="47AF7FA7" w14:textId="77777777" w:rsidR="007E45BB" w:rsidRDefault="007E45BB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f7d7d,#799ad5,#100717,#040206,#1b0e20,#09050b,#7cbf33,#80c63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5781"/>
    <w:rsid w:val="00173DED"/>
    <w:rsid w:val="0019028B"/>
    <w:rsid w:val="001A2FA2"/>
    <w:rsid w:val="001C6641"/>
    <w:rsid w:val="0026482B"/>
    <w:rsid w:val="002C195F"/>
    <w:rsid w:val="00353DE1"/>
    <w:rsid w:val="003B724F"/>
    <w:rsid w:val="004B03D1"/>
    <w:rsid w:val="0053323E"/>
    <w:rsid w:val="005D606B"/>
    <w:rsid w:val="005F1A5C"/>
    <w:rsid w:val="00647FC8"/>
    <w:rsid w:val="00653379"/>
    <w:rsid w:val="007840F5"/>
    <w:rsid w:val="007E45BB"/>
    <w:rsid w:val="007F7178"/>
    <w:rsid w:val="00834FD2"/>
    <w:rsid w:val="008B79ED"/>
    <w:rsid w:val="009B27EB"/>
    <w:rsid w:val="009B31FA"/>
    <w:rsid w:val="00A2342B"/>
    <w:rsid w:val="00AE2747"/>
    <w:rsid w:val="00BC7C60"/>
    <w:rsid w:val="00C06365"/>
    <w:rsid w:val="00C06F20"/>
    <w:rsid w:val="00C27BFB"/>
    <w:rsid w:val="00C45026"/>
    <w:rsid w:val="00C608F0"/>
    <w:rsid w:val="00C7599E"/>
    <w:rsid w:val="00CD6245"/>
    <w:rsid w:val="00CE6AD7"/>
    <w:rsid w:val="00CF0A80"/>
    <w:rsid w:val="00D3308F"/>
    <w:rsid w:val="00DA312B"/>
    <w:rsid w:val="00DD5191"/>
    <w:rsid w:val="00E0234E"/>
    <w:rsid w:val="00E54D69"/>
    <w:rsid w:val="00E570B5"/>
    <w:rsid w:val="00F97FB2"/>
    <w:rsid w:val="00FE3DE6"/>
    <w:rsid w:val="00FE7FCF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7d7d,#799ad5,#100717,#040206,#1b0e20,#09050b,#7cbf33,#80c634"/>
    </o:shapedefaults>
    <o:shapelayout v:ext="edit">
      <o:idmap v:ext="edit" data="2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2</cp:revision>
  <cp:lastPrinted>2022-01-20T14:37:00Z</cp:lastPrinted>
  <dcterms:created xsi:type="dcterms:W3CDTF">2022-02-20T21:02:00Z</dcterms:created>
  <dcterms:modified xsi:type="dcterms:W3CDTF">2022-02-20T21:02:00Z</dcterms:modified>
</cp:coreProperties>
</file>