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Terms and Conditions</w:t>
      </w:r>
    </w:p>
    <w:p>
      <w:pPr>
        <w:spacing w:after="300"/>
      </w:pPr>
      <w:r>
        <w:rPr>
          <w:i/>
          <w:iCs/>
          <w:color w:val="666666"/>
          <w:sz w:val="20"/>
          <w:szCs w:val="20"/>
        </w:rPr>
        <w:t xml:space="preserve">AntiPath  ·  Effective date: July 1, 2026  ·  Last updated: July 6, 2026 (added Pathfinder AI Adviser)</w:t>
      </w:r>
    </w:p>
    <w:p>
      <w:pPr>
        <w:pBdr>
          <w:left w:val="single" w:color="2563EB" w:sz="24" w:space="8"/>
        </w:pBdr>
        <w:shd w:fill="E8F1FB" w:val="clear"/>
        <w:spacing w:after="300" w:before="120"/>
      </w:pPr>
      <w:r>
        <w:rPr>
          <w:color w:val="1A3A5C"/>
        </w:rPr>
        <w:t xml:space="preserve">Please read these Terms and Conditions carefully before using AntiPath. By downloading, installing, or using the app, you agree to be bound by these terms. If you do not agree, do not use AntiPath.</w:t>
      </w:r>
    </w:p>
    <w:p>
      <w:pPr>
        <w:pStyle w:val="Heading2"/>
      </w:pPr>
      <w:r>
        <w:t xml:space="preserve">1. About AntiPath</w:t>
      </w:r>
    </w:p>
    <w:p>
      <w:pPr>
        <w:spacing w:after="160"/>
      </w:pPr>
      <w:r>
        <w:t xml:space="preserve">AntiPath (“the App,” “we,” “us,” or “our”) is a mobile application operated by Alexander Taylor, based in Hyattsville, Maryland, USA. AntiPath is a discovery and reference tool that curates international opportunities, fellowships, scholarships, free educational courses, and income-earning platforms to help users chart their own path.</w:t>
      </w:r>
    </w:p>
    <w:p>
      <w:pPr>
        <w:spacing w:after="160"/>
      </w:pPr>
      <w:r>
        <w:rPr>
          <w:b/>
          <w:bCs/>
        </w:rPr>
        <w:t xml:space="preserve">AntiPath is a directory service only. </w:t>
      </w:r>
      <w:r>
        <w:t xml:space="preserve">We do not operate, endorse, sponsor, or administer any of the third-party programs, scholarships, fellowships, competitions, courses, or platforms listed in the App. We are not a scholarship provider, educational institution, employer, or financial services provider.</w:t>
      </w:r>
    </w:p>
    <w:p>
      <w:pPr>
        <w:pStyle w:val="Heading2"/>
      </w:pPr>
      <w:r>
        <w:t xml:space="preserve">2. Eligibility</w:t>
      </w:r>
    </w:p>
    <w:p>
      <w:pPr>
        <w:spacing w:after="160"/>
      </w:pPr>
      <w:r>
        <w:t xml:space="preserve">You must be at least 13 years old to use AntiPath. By using the App, you represent that you meet this requirement. If you are between 13 and 18 years old, you represent that your parent or legal guardian has reviewed and agreed to these Terms on your behalf.</w:t>
      </w:r>
    </w:p>
    <w:p>
      <w:pPr>
        <w:spacing w:after="160"/>
      </w:pPr>
      <w:r>
        <w:t xml:space="preserve">AntiPath is available globally. You are responsible for ensuring that your use of the App complies with all laws and regulations applicable in your country or region.</w:t>
      </w:r>
    </w:p>
    <w:p>
      <w:pPr>
        <w:pStyle w:val="Heading2"/>
      </w:pPr>
      <w:r>
        <w:t xml:space="preserve">3. Subscription Tiers and Features</w:t>
      </w:r>
    </w:p>
    <w:p>
      <w:pPr>
        <w:spacing w:after="160"/>
      </w:pPr>
      <w:r>
        <w:t xml:space="preserve">AntiPath is a free download. Certain features are available without any subscription (Explorer free preview), while others require a paid subscription. The current tier structure is as follows: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AF8FF" w:val="clear"/>
            <w:tcMar>
              <w:top w:type="dxa" w:w="160"/>
              <w:left w:type="dxa" w:w="180"/>
              <w:bottom w:type="dxa" w:w="160"/>
              <w:right w:type="dxa" w:w="180"/>
            </w:tcMar>
          </w:tcPr>
          <w:p>
            <w:pPr>
              <w:spacing w:after="40"/>
            </w:pPr>
            <w:r>
              <w:rPr>
                <w:b/>
                <w:bCs/>
                <w:color w:val="7C3AED"/>
                <w:sz w:val="24"/>
                <w:szCs w:val="24"/>
              </w:rPr>
              <w:t xml:space="preserve">Explorer</w:t>
            </w:r>
          </w:p>
          <w:p>
            <w:pPr>
              <w:spacing w:after="120"/>
            </w:pPr>
            <w:r>
              <w:rPr>
                <w:b/>
                <w:bCs/>
                <w:sz w:val="30"/>
                <w:szCs w:val="30"/>
              </w:rPr>
              <w:t xml:space="preserve">$10</w:t>
            </w:r>
            <w:r>
              <w:rPr>
                <w:color w:val="666666"/>
                <w:sz w:val="18"/>
                <w:szCs w:val="18"/>
              </w:rPr>
              <w:t xml:space="preserve"> / month</w:t>
            </w:r>
          </w:p>
          <w:p>
            <w:pPr>
              <w:pStyle w:val="ListParagraph"/>
              <w:numPr>
                <w:ilvl w:val="0"/>
                <w:numId w:val="2"/>
              </w:numPr>
              <w:spacing w:after="60"/>
            </w:pPr>
            <w:r>
              <w:rPr>
                <w:sz w:val="19"/>
                <w:szCs w:val="19"/>
              </w:rPr>
              <w:t xml:space="preserve">Daily rotating highlights across Global, Aid, Earn, and Learn sections</w:t>
            </w:r>
          </w:p>
          <w:p>
            <w:pPr>
              <w:pStyle w:val="ListParagraph"/>
              <w:numPr>
                <w:ilvl w:val="0"/>
                <w:numId w:val="2"/>
              </w:numPr>
              <w:spacing w:after="60"/>
            </w:pPr>
            <w:r>
              <w:rPr>
                <w:sz w:val="19"/>
                <w:szCs w:val="19"/>
              </w:rPr>
              <w:t xml:space="preserve">Access to live Global and Aid opportunities during the Monday window (7:00 AM – 11:59 PM Eastern Time)</w:t>
            </w:r>
          </w:p>
          <w:p>
            <w:pPr>
              <w:pStyle w:val="ListParagraph"/>
              <w:numPr>
                <w:ilvl w:val="0"/>
                <w:numId w:val="2"/>
              </w:numPr>
              <w:spacing w:after="60"/>
            </w:pPr>
            <w:r>
              <w:rPr>
                <w:sz w:val="19"/>
                <w:szCs w:val="19"/>
              </w:rPr>
              <w:t xml:space="preserve">Monthly Antipath Article (scholarship guide, updated on the first Monday of every month)</w:t>
            </w:r>
          </w:p>
          <w:p>
            <w:pPr>
              <w:pStyle w:val="ListParagraph"/>
              <w:numPr>
                <w:ilvl w:val="0"/>
                <w:numId w:val="2"/>
              </w:numPr>
              <w:spacing w:after="60"/>
            </w:pPr>
            <w:r>
              <w:rPr>
                <w:sz w:val="19"/>
                <w:szCs w:val="19"/>
              </w:rPr>
              <w:t xml:space="preserve">Monday reminder notifications</w:t>
            </w:r>
          </w:p>
          <w:p>
            <w:pPr>
              <w:pStyle w:val="ListParagraph"/>
              <w:numPr>
                <w:ilvl w:val="0"/>
                <w:numId w:val="2"/>
              </w:numPr>
              <w:spacing w:after="60"/>
            </w:pPr>
            <w:r>
              <w:rPr>
                <w:sz w:val="19"/>
                <w:szCs w:val="19"/>
              </w:rPr>
              <w:t xml:space="preserve">Save up to your device's local storage limit</w:t>
            </w:r>
          </w:p>
          <w:p>
            <w:pPr>
              <w:pStyle w:val="ListParagraph"/>
              <w:numPr>
                <w:ilvl w:val="0"/>
                <w:numId w:val="2"/>
              </w:numPr>
              <w:spacing w:after="60"/>
            </w:pPr>
            <w:r>
              <w:rPr>
                <w:sz w:val="19"/>
                <w:szCs w:val="19"/>
              </w:rPr>
              <w:t xml:space="preserve">Optional account sync across devices (Sign in with Apple or Google)</w:t>
            </w:r>
          </w:p>
        </w:tc>
        <w:tc>
          <w:tcPr>
            <w:tcW w:type="dxa" w:w="4680"/>
            <w:tcBorders>
              <w:top w:val="single" w:color="DDDDDD" w:sz="4"/>
              <w:left w:val="single" w:color="DDDDDD" w:sz="4"/>
              <w:bottom w:val="single" w:color="DDDDDD" w:sz="4"/>
              <w:right w:val="single" w:color="DDDDDD" w:sz="4"/>
            </w:tcBorders>
            <w:shd w:fill="F0F6FF" w:val="clear"/>
            <w:tcMar>
              <w:top w:type="dxa" w:w="160"/>
              <w:left w:type="dxa" w:w="180"/>
              <w:bottom w:type="dxa" w:w="160"/>
              <w:right w:type="dxa" w:w="180"/>
            </w:tcMar>
          </w:tcPr>
          <w:p>
            <w:pPr>
              <w:spacing w:after="40"/>
            </w:pPr>
            <w:r>
              <w:rPr>
                <w:b/>
                <w:bCs/>
                <w:color w:val="2563EB"/>
                <w:sz w:val="24"/>
                <w:szCs w:val="24"/>
              </w:rPr>
              <w:t xml:space="preserve">Globetrotter</w:t>
            </w:r>
          </w:p>
          <w:p>
            <w:pPr>
              <w:spacing w:after="120"/>
            </w:pPr>
            <w:r>
              <w:rPr>
                <w:b/>
                <w:bCs/>
                <w:sz w:val="30"/>
                <w:szCs w:val="30"/>
              </w:rPr>
              <w:t xml:space="preserve">$25</w:t>
            </w:r>
            <w:r>
              <w:rPr>
                <w:color w:val="666666"/>
                <w:sz w:val="18"/>
                <w:szCs w:val="18"/>
              </w:rPr>
              <w:t xml:space="preserve"> / month</w:t>
            </w:r>
          </w:p>
          <w:p>
            <w:pPr>
              <w:pStyle w:val="ListParagraph"/>
              <w:numPr>
                <w:ilvl w:val="0"/>
                <w:numId w:val="2"/>
              </w:numPr>
              <w:spacing w:after="60"/>
            </w:pPr>
            <w:r>
              <w:rPr>
                <w:sz w:val="19"/>
                <w:szCs w:val="19"/>
              </w:rPr>
              <w:t xml:space="preserve">All Explorer features</w:t>
            </w:r>
          </w:p>
          <w:p>
            <w:pPr>
              <w:pStyle w:val="ListParagraph"/>
              <w:numPr>
                <w:ilvl w:val="0"/>
                <w:numId w:val="2"/>
              </w:numPr>
              <w:spacing w:after="60"/>
            </w:pPr>
            <w:r>
              <w:rPr>
                <w:sz w:val="19"/>
                <w:szCs w:val="19"/>
              </w:rPr>
              <w:t xml:space="preserve">Daily updated live Global opportunities and scholarships, 7 days a week</w:t>
            </w:r>
          </w:p>
          <w:p>
            <w:pPr>
              <w:pStyle w:val="ListParagraph"/>
              <w:numPr>
                <w:ilvl w:val="0"/>
                <w:numId w:val="2"/>
              </w:numPr>
              <w:spacing w:after="60"/>
            </w:pPr>
            <w:r>
              <w:rPr>
                <w:sz w:val="19"/>
                <w:szCs w:val="19"/>
              </w:rPr>
              <w:t xml:space="preserve">Full browsable catalog with filters (opportunity type, award amount)</w:t>
            </w:r>
          </w:p>
          <w:p>
            <w:pPr>
              <w:pStyle w:val="ListParagraph"/>
              <w:numPr>
                <w:ilvl w:val="0"/>
                <w:numId w:val="2"/>
              </w:numPr>
              <w:spacing w:after="60"/>
            </w:pPr>
            <w:r>
              <w:rPr>
                <w:sz w:val="19"/>
                <w:szCs w:val="19"/>
              </w:rPr>
              <w:t xml:space="preserve">Search across all live listings</w:t>
            </w:r>
          </w:p>
          <w:p>
            <w:pPr>
              <w:pStyle w:val="ListParagraph"/>
              <w:numPr>
                <w:ilvl w:val="0"/>
                <w:numId w:val="2"/>
              </w:numPr>
              <w:spacing w:after="60"/>
            </w:pPr>
            <w:r>
              <w:rPr>
                <w:sz w:val="19"/>
                <w:szCs w:val="19"/>
              </w:rPr>
              <w:t xml:space="preserve">Save articles and access them after the monthly rotation</w:t>
            </w:r>
          </w:p>
          <w:p>
            <w:pPr>
              <w:pStyle w:val="ListParagraph"/>
              <w:numPr>
                <w:ilvl w:val="0"/>
                <w:numId w:val="2"/>
              </w:numPr>
              <w:spacing w:after="60"/>
            </w:pPr>
            <w:r>
              <w:rPr>
                <w:sz w:val="19"/>
                <w:szCs w:val="19"/>
              </w:rPr>
              <w:t xml:space="preserve">Optional account sync across devices (Sign in with Apple or Google)</w:t>
            </w:r>
          </w:p>
          <w:p>
            <w:pPr>
              <w:pStyle w:val="ListParagraph"/>
              <w:numPr>
                <w:ilvl w:val="0"/>
                <w:numId w:val="2"/>
              </w:numPr>
              <w:spacing w:after="60"/>
            </w:pPr>
            <w:r>
              <w:rPr>
                <w:sz w:val="19"/>
                <w:szCs w:val="19"/>
              </w:rPr>
              <w:t xml:space="preserve">Pathfinder AI Adviser — a decision-tree adviser that guides Globetrotter members through selected criteria to surface relevant opportunities tailored to their interests. All processing happens locally on your device; no data is transmitted to AntiPath or any external server.</w:t>
            </w:r>
          </w:p>
        </w:tc>
      </w:tr>
    </w:tbl>
    <w:p>
      <w:pPr>
        <w:spacing w:after="160" w:before="240"/>
      </w:pPr>
    </w:p>
    <w:p>
      <w:pPr>
        <w:spacing w:after="160"/>
      </w:pPr>
      <w:r>
        <w:t xml:space="preserve">We reserve the right to modify, add, or remove features from any tier at any time. Where a change materially reduces the features of a paid tier, we will provide notice through the App or your app store listing. Continued use of the App after such notice constitutes acceptance of the updated feature set.</w:t>
      </w:r>
    </w:p>
    <w:p>
      <w:pPr>
        <w:pStyle w:val="Heading2"/>
      </w:pPr>
      <w:r>
        <w:t xml:space="preserve">4. Pathfinder AI Adviser</w:t>
      </w:r>
    </w:p>
    <w:p>
      <w:pPr>
        <w:spacing w:after="160"/>
      </w:pPr>
      <w:r>
        <w:t xml:space="preserve">Pathfinder is a decision-tree adviser available exclusively to Globetrotter subscribers. It guides members through a series of selected criteria to surface relevant opportunities, fellowships, scholarships, courses, and income-earning platforms curated within AntiPath.</w:t>
      </w:r>
    </w:p>
    <w:p>
      <w:pPr>
        <w:spacing w:after="160"/>
      </w:pPr>
      <w:r>
        <w:rPr>
          <w:b/>
        </w:rPr>
        <w:t xml:space="preserve">Fully local processing.</w:t>
      </w:r>
      <w:r>
        <w:t xml:space="preserve"> Pathfinder operates entirely on your device. No selections, criteria, or suggestions are transmitted to AntiPath or any third-party server. Your interactions with Pathfinder never leave your device.</w:t>
      </w:r>
    </w:p>
    <w:p>
      <w:pPr>
        <w:spacing w:after="160"/>
      </w:pPr>
      <w:r>
        <w:rPr>
          <w:b/>
        </w:rPr>
        <w:t xml:space="preserve">For informational purposes only.</w:t>
      </w:r>
      <w:r>
        <w:t xml:space="preserve"> Pathfinder’s responses are intended to assist your research and exploration. They do not constitute legal, financial, professional, or application advice. You remain solely responsible for verifying any information and for decisions you make based on Pathfinder’s suggestions.</w:t>
      </w:r>
    </w:p>
    <w:p>
      <w:pPr>
        <w:spacing w:after="160"/>
      </w:pPr>
      <w:r>
        <w:rPr>
          <w:b/>
        </w:rPr>
        <w:t xml:space="preserve">Accuracy not guaranteed.</w:t>
      </w:r>
      <w:r>
        <w:t xml:space="preserve"> Pathfinder's suggestions are based on the criteria you select and the opportunities currently in the app. AntiPath makes no warranty as to the accuracy, completeness, or suitability of any suggestion surfaced by Pathfinder.</w:t>
      </w:r>
    </w:p>
    <w:p>
      <w:pPr>
        <w:spacing w:after="160"/>
      </w:pPr>
      <w:r>
        <w:rPr>
          <w:b/>
        </w:rPr>
        <w:t xml:space="preserve">Auto-saved links.</w:t>
      </w:r>
      <w:r>
        <w:t xml:space="preserve"> When you tap a link surfaced by Pathfinder, that link is automatically added to your bookmarks and saved items for later reference. These auto-saved items are stored locally on your device and subject to the same terms as any other bookmark — they are not uploaded to AntiPath’s servers unless you have opted in to account sync.</w:t>
      </w:r>
    </w:p>
    <w:p>
      <w:pPr>
        <w:spacing w:after="160"/>
      </w:pPr>
      <w:r>
        <w:rPr>
          <w:b/>
        </w:rPr>
        <w:t xml:space="preserve">Availability.</w:t>
      </w:r>
      <w:r>
        <w:t xml:space="preserve"> Pathfinder is available to all Globetrotter subscribers. We reserve the right to modify, improve, or discontinue Pathfinder at any time.</w:t>
      </w:r>
    </w:p>
    <w:p>
      <w:pPr>
        <w:pStyle w:val="Heading2"/>
      </w:pPr>
      <w:r>
        <w:t xml:space="preserve">5. Payment, Billing, and Refunds</w:t>
      </w:r>
    </w:p>
    <w:p>
      <w:pPr>
        <w:pStyle w:val="Heading3"/>
      </w:pPr>
      <w:r>
        <w:rPr>
          <w:color w:val="2563EB"/>
        </w:rPr>
        <w:t xml:space="preserve">5.1 Billing Through App Stores</w:t>
      </w:r>
    </w:p>
    <w:p>
      <w:pPr>
        <w:spacing w:after="160"/>
      </w:pPr>
      <w:r>
        <w:t xml:space="preserve">All subscriptions are purchased exclusively through the Apple App Store or Google Play Store. Your payment is processed, billed, and managed entirely by Apple or Google, not by AntiPath. By subscribing, you also agree to the billing terms of Apple or Google, as applicable.</w:t>
      </w:r>
    </w:p>
    <w:p>
      <w:pPr>
        <w:pStyle w:val="Heading3"/>
      </w:pPr>
      <w:r>
        <w:rPr>
          <w:color w:val="2563EB"/>
        </w:rPr>
        <w:t xml:space="preserve">5.2 Subscription Renewal</w:t>
      </w:r>
    </w:p>
    <w:p>
      <w:pPr>
        <w:spacing w:after="160"/>
      </w:pPr>
      <w:r>
        <w:t xml:space="preserve">Subscriptions renew automatically at the end of each billing period (monthly) unless cancelled at least 24 hours before the renewal date. You can manage or cancel your subscription at any time through your Apple ID or Google account settings. Cancelling stops future charges but does not end access for the current paid period.</w:t>
      </w:r>
    </w:p>
    <w:p>
      <w:pPr>
        <w:pStyle w:val="Heading3"/>
      </w:pPr>
      <w:r>
        <w:rPr>
          <w:color w:val="2563EB"/>
        </w:rPr>
        <w:t xml:space="preserve">5.3 Price Changes</w:t>
      </w:r>
    </w:p>
    <w:p>
      <w:pPr>
        <w:spacing w:after="160"/>
      </w:pPr>
      <w:r>
        <w:t xml:space="preserve">We may change subscription prices at any time. If we increase the price of your current subscription, you will be notified in advance by Apple or Google before the new price takes effect, and you will be given the opportunity to cancel if you do not accept the new price.</w:t>
      </w:r>
    </w:p>
    <w:p>
      <w:pPr>
        <w:pStyle w:val="Heading3"/>
      </w:pPr>
      <w:r>
        <w:rPr>
          <w:color w:val="2563EB"/>
        </w:rPr>
        <w:t xml:space="preserve">5.4 Refund Policy</w:t>
      </w:r>
    </w:p>
    <w:p>
      <w:pPr>
        <w:spacing w:after="160"/>
      </w:pPr>
      <w:r>
        <w:t xml:space="preserve">Because all billing is handled by Apple and Google, all refund requests must be directed to them:</w:t>
      </w:r>
    </w:p>
    <w:p>
      <w:pPr>
        <w:pStyle w:val="ListParagraph"/>
        <w:numPr>
          <w:ilvl w:val="0"/>
          <w:numId w:val="2"/>
        </w:numPr>
        <w:spacing w:after="100"/>
      </w:pPr>
      <w:r>
        <w:rPr>
          <w:b/>
          <w:bCs/>
        </w:rPr>
        <w:t xml:space="preserve">Apple (iOS): </w:t>
      </w:r>
      <w:r>
        <w:rPr>
          <w:b w:val="false"/>
          <w:bCs w:val="false"/>
        </w:rPr>
        <w:t xml:space="preserve">Submit a refund request through </w:t>
      </w:r>
      <w:hyperlink w:history="1" r:id="rId7p6lkjpfstfaluijppg8j">
        <w:r>
          <w:rPr>
            <w:rStyle w:val="Hyperlink"/>
          </w:rPr>
          <w:t xml:space="preserve">reportaproblem.apple.com</w:t>
        </w:r>
      </w:hyperlink>
      <w:r>
        <w:rPr>
          <w:b w:val="false"/>
          <w:bCs w:val="false"/>
        </w:rPr>
        <w:t xml:space="preserve"> or through your purchase history in the App Store.</w:t>
      </w:r>
    </w:p>
    <w:p>
      <w:pPr>
        <w:pStyle w:val="ListParagraph"/>
        <w:numPr>
          <w:ilvl w:val="0"/>
          <w:numId w:val="2"/>
        </w:numPr>
        <w:spacing w:after="100"/>
      </w:pPr>
      <w:r>
        <w:rPr>
          <w:b/>
          <w:bCs/>
        </w:rPr>
        <w:t xml:space="preserve">Google (Android): </w:t>
      </w:r>
      <w:r>
        <w:rPr>
          <w:b w:val="false"/>
          <w:bCs w:val="false"/>
        </w:rPr>
        <w:t xml:space="preserve">Submit a refund request through the Google Play Store within two days of purchase, or contact Google Play support for requests outside that window.</w:t>
      </w:r>
    </w:p>
    <w:p>
      <w:pPr>
        <w:spacing w:after="160" w:before="120"/>
      </w:pPr>
    </w:p>
    <w:p>
      <w:pPr>
        <w:spacing w:after="160"/>
      </w:pPr>
      <w:r>
        <w:rPr>
          <w:b w:val="false"/>
          <w:bCs w:val="false"/>
        </w:rPr>
        <w:t xml:space="preserve">AntiPath does not control and cannot process, approve, or override refund decisions made by Apple or Google. We do not offer direct refunds. If you believe a technical issue with the App warrants a refund consideration, contact us at </w:t>
      </w:r>
      <w:hyperlink w:history="1" r:id="rId3tasd1dx1bcxv6rr8uto4">
        <w:r>
          <w:rPr>
            <w:rStyle w:val="Hyperlink"/>
          </w:rPr>
          <w:t xml:space="preserve">Antipather@proton.me</w:t>
        </w:r>
      </w:hyperlink>
      <w:r>
        <w:rPr>
          <w:b w:val="false"/>
          <w:bCs w:val="false"/>
        </w:rPr>
        <w:t xml:space="preserve"> and we will do our best to assist you in raising the issue with the relevant store.</w:t>
      </w:r>
    </w:p>
    <w:p>
      <w:pPr>
        <w:pStyle w:val="Heading2"/>
      </w:pPr>
      <w:r>
        <w:t xml:space="preserve">6. Third-Party Links and External Websites</w:t>
      </w:r>
    </w:p>
    <w:p>
      <w:pPr>
        <w:pBdr>
          <w:left w:val="single" w:color="F59E0B" w:sz="24" w:space="8"/>
        </w:pBdr>
        <w:shd w:fill="FFF7ED" w:val="clear"/>
        <w:spacing w:after="200" w:before="120"/>
      </w:pPr>
      <w:r>
        <w:rPr>
          <w:b/>
          <w:bCs/>
          <w:color w:val="78350F"/>
        </w:rPr>
        <w:t xml:space="preserve">Important: </w:t>
      </w:r>
      <w:r>
        <w:rPr>
          <w:color w:val="78350F"/>
        </w:rPr>
        <w:t xml:space="preserve">When you tap any link in AntiPath, you are leaving the AntiPath app and entering a third-party website or application that operates under its own terms of service, privacy policy, and rules. AntiPath is not responsible for any content, data practices, or actions taken on those external sites.</w:t>
      </w:r>
    </w:p>
    <w:p>
      <w:pPr>
        <w:spacing w:after="160"/>
      </w:pPr>
      <w:r>
        <w:t xml:space="preserve">AntiPath functions as a curated directory. The listings displayed in the App — including scholarships, fellowships, competitions, course providers, and earning platforms — are third-party programs operated and administered by organizations entirely independent of AntiPath. By clicking a link, you enter the intellectual property and legal jurisdiction of that third party.</w:t>
      </w:r>
    </w:p>
    <w:p>
      <w:pPr>
        <w:spacing w:after="160"/>
      </w:pPr>
      <w:r>
        <w:t xml:space="preserve">Specifically, AntiPath makes no representations and accepts no liability regarding:</w:t>
      </w:r>
    </w:p>
    <w:p>
      <w:pPr>
        <w:pStyle w:val="ListParagraph"/>
        <w:numPr>
          <w:ilvl w:val="0"/>
          <w:numId w:val="2"/>
        </w:numPr>
        <w:spacing w:after="100"/>
      </w:pPr>
      <w:r>
        <w:rPr>
          <w:b/>
          <w:bCs/>
        </w:rPr>
        <w:t xml:space="preserve">Accuracy of information</w:t>
      </w:r>
      <w:r>
        <w:rPr>
          <w:b w:val="false"/>
          <w:bCs w:val="false"/>
        </w:rPr>
        <w:t xml:space="preserve"> — program descriptions, eligibility criteria, award amounts, benefits, and deadlines are drawn from publicly available sources but may be incomplete, outdated, or subject to change without notice by the administering organization.</w:t>
      </w:r>
    </w:p>
    <w:p>
      <w:pPr>
        <w:pStyle w:val="ListParagraph"/>
        <w:numPr>
          <w:ilvl w:val="0"/>
          <w:numId w:val="2"/>
        </w:numPr>
        <w:spacing w:after="100"/>
      </w:pPr>
      <w:r>
        <w:rPr>
          <w:b/>
          <w:bCs/>
        </w:rPr>
        <w:t xml:space="preserve">Deadlines</w:t>
      </w:r>
      <w:r>
        <w:rPr>
          <w:b w:val="false"/>
          <w:bCs w:val="false"/>
        </w:rPr>
        <w:t xml:space="preserve"> — application deadlines listed in the App are estimates or approximations. Always verify the current deadline directly on the official program website before beginning an application.</w:t>
      </w:r>
    </w:p>
    <w:p>
      <w:pPr>
        <w:pStyle w:val="ListParagraph"/>
        <w:numPr>
          <w:ilvl w:val="0"/>
          <w:numId w:val="2"/>
        </w:numPr>
        <w:spacing w:after="100"/>
      </w:pPr>
      <w:r>
        <w:rPr>
          <w:b/>
          <w:bCs/>
        </w:rPr>
        <w:t xml:space="preserve">Eligibility criteria</w:t>
      </w:r>
      <w:r>
        <w:rPr>
          <w:b w:val="false"/>
          <w:bCs w:val="false"/>
        </w:rPr>
        <w:t xml:space="preserve"> — criteria descriptions are summaries only. The administering organization's official website is the authoritative and binding source of eligibility requirements.</w:t>
      </w:r>
    </w:p>
    <w:p>
      <w:pPr>
        <w:pStyle w:val="ListParagraph"/>
        <w:numPr>
          <w:ilvl w:val="0"/>
          <w:numId w:val="2"/>
        </w:numPr>
        <w:spacing w:after="100"/>
      </w:pPr>
      <w:r>
        <w:rPr>
          <w:b/>
          <w:bCs/>
        </w:rPr>
        <w:t xml:space="preserve">Availability</w:t>
      </w:r>
      <w:r>
        <w:rPr>
          <w:b w:val="false"/>
          <w:bCs w:val="false"/>
        </w:rPr>
        <w:t xml:space="preserve"> — programs may be paused, cancelled, modified, or made competitive without notice. AntiPath does not guarantee that any listed opportunity is currently accepting applications.</w:t>
      </w:r>
    </w:p>
    <w:p>
      <w:pPr>
        <w:pStyle w:val="ListParagraph"/>
        <w:numPr>
          <w:ilvl w:val="0"/>
          <w:numId w:val="2"/>
        </w:numPr>
        <w:spacing w:after="100"/>
      </w:pPr>
      <w:r>
        <w:rPr>
          <w:b/>
          <w:bCs/>
        </w:rPr>
        <w:t xml:space="preserve">Outcome</w:t>
      </w:r>
      <w:r>
        <w:rPr>
          <w:b w:val="false"/>
          <w:bCs w:val="false"/>
        </w:rPr>
        <w:t xml:space="preserve"> — AntiPath does not guarantee that applying to any listed program will result in an award, acceptance, interview, or any other outcome.</w:t>
      </w:r>
    </w:p>
    <w:p>
      <w:pPr>
        <w:spacing w:after="160" w:before="120"/>
      </w:pPr>
      <w:r>
        <w:t xml:space="preserve">You are solely responsible for verifying any information you act upon, including independently confirming that a program is legitimate before submitting personal information or application materials to it.</w:t>
      </w:r>
    </w:p>
    <w:p>
      <w:pPr>
        <w:pStyle w:val="Heading2"/>
      </w:pPr>
      <w:r>
        <w:t xml:space="preserve">7. Intellectual Property Rights</w:t>
      </w:r>
    </w:p>
    <w:p>
      <w:pPr>
        <w:pStyle w:val="Heading3"/>
      </w:pPr>
      <w:r>
        <w:rPr>
          <w:color w:val="2563EB"/>
        </w:rPr>
        <w:t xml:space="preserve">6.1 AntiPath Content</w:t>
      </w:r>
    </w:p>
    <w:p>
      <w:pPr>
        <w:spacing w:after="160"/>
      </w:pPr>
      <w:r>
        <w:t xml:space="preserve">All original content within AntiPath — including but not limited to the App's design, layout, graphics, user interface, curation logic, monthly articles, written descriptions authored by AntiPath, and the AntiPath name and branding — is the intellectual property of Alexander Taylor and is protected by applicable copyright, trademark, and other intellectual property laws.</w:t>
      </w:r>
    </w:p>
    <w:p>
      <w:pPr>
        <w:spacing w:after="160"/>
      </w:pPr>
      <w:r>
        <w:t xml:space="preserve">You may not copy, reproduce, distribute, modify, create derivative works from, publicly display, or otherwise exploit any AntiPath content without our express prior written permission.</w:t>
      </w:r>
    </w:p>
    <w:p>
      <w:pPr>
        <w:pStyle w:val="Heading3"/>
      </w:pPr>
      <w:r>
        <w:rPr>
          <w:color w:val="2563EB"/>
        </w:rPr>
        <w:t xml:space="preserve">6.2 Third-Party Content</w:t>
      </w:r>
    </w:p>
    <w:p>
      <w:pPr>
        <w:spacing w:after="160"/>
      </w:pPr>
      <w:r>
        <w:t xml:space="preserve">Program names, logos, descriptions, and other content belonging to the organizations listed in the App remain the intellectual property of their respective owners. AntiPath's display of this information constitutes fair use for informational and reference purposes only and does not imply any affiliation, sponsorship, or endorsement by those organizations.</w:t>
      </w:r>
    </w:p>
    <w:p>
      <w:pPr>
        <w:pStyle w:val="Heading3"/>
      </w:pPr>
      <w:r>
        <w:rPr>
          <w:color w:val="2563EB"/>
        </w:rPr>
        <w:t xml:space="preserve">6.3 User Content</w:t>
      </w:r>
    </w:p>
    <w:p>
      <w:pPr>
        <w:spacing w:after="160"/>
      </w:pPr>
      <w:r>
        <w:t xml:space="preserve">AntiPath does not currently collect or publish user-generated content. Bookmarks and saved items are stored locally on your device (or in your private synced account) and are not shared with or accessible by AntiPath or other users.</w:t>
      </w:r>
    </w:p>
    <w:p>
      <w:pPr>
        <w:pStyle w:val="Heading2"/>
      </w:pPr>
      <w:r>
        <w:t xml:space="preserve">8. User Responsibilities</w:t>
      </w:r>
    </w:p>
    <w:p>
      <w:pPr>
        <w:spacing w:after="160"/>
      </w:pPr>
      <w:r>
        <w:t xml:space="preserve">By using AntiPath, you agree to:</w:t>
      </w:r>
    </w:p>
    <w:p>
      <w:pPr>
        <w:pStyle w:val="ListParagraph"/>
        <w:numPr>
          <w:ilvl w:val="0"/>
          <w:numId w:val="2"/>
        </w:numPr>
        <w:spacing w:after="100"/>
      </w:pPr>
      <w:r>
        <w:t xml:space="preserve">Use the App only for lawful, personal, non-commercial purposes.</w:t>
      </w:r>
    </w:p>
    <w:p>
      <w:pPr>
        <w:pStyle w:val="ListParagraph"/>
        <w:numPr>
          <w:ilvl w:val="0"/>
          <w:numId w:val="2"/>
        </w:numPr>
        <w:spacing w:after="100"/>
      </w:pPr>
      <w:r>
        <w:t xml:space="preserve">Not attempt to reverse engineer, decompile, disassemble, or extract the source code of the App.</w:t>
      </w:r>
    </w:p>
    <w:p>
      <w:pPr>
        <w:pStyle w:val="ListParagraph"/>
        <w:numPr>
          <w:ilvl w:val="0"/>
          <w:numId w:val="2"/>
        </w:numPr>
        <w:spacing w:after="100"/>
      </w:pPr>
      <w:r>
        <w:t xml:space="preserve">Not use any automated tools, bots, scrapers, or scripts to access, extract, or copy content from the App.</w:t>
      </w:r>
    </w:p>
    <w:p>
      <w:pPr>
        <w:pStyle w:val="ListParagraph"/>
        <w:numPr>
          <w:ilvl w:val="0"/>
          <w:numId w:val="2"/>
        </w:numPr>
        <w:spacing w:after="100"/>
      </w:pPr>
      <w:r>
        <w:t xml:space="preserve">Not attempt to gain unauthorized access to any part of the App, its servers, or its backend systems.</w:t>
      </w:r>
    </w:p>
    <w:p>
      <w:pPr>
        <w:pStyle w:val="ListParagraph"/>
        <w:numPr>
          <w:ilvl w:val="0"/>
          <w:numId w:val="2"/>
        </w:numPr>
        <w:spacing w:after="100"/>
      </w:pPr>
      <w:r>
        <w:t xml:space="preserve">Not use the App in any way that could damage, disable, overburden, or impair its functionality or infrastructure.</w:t>
      </w:r>
    </w:p>
    <w:p>
      <w:pPr>
        <w:pStyle w:val="ListParagraph"/>
        <w:numPr>
          <w:ilvl w:val="0"/>
          <w:numId w:val="2"/>
        </w:numPr>
        <w:spacing w:after="100"/>
      </w:pPr>
      <w:r>
        <w:t xml:space="preserve">Not misrepresent your identity, age, or eligibility when using features of the App.</w:t>
      </w:r>
    </w:p>
    <w:p>
      <w:pPr>
        <w:pStyle w:val="ListParagraph"/>
        <w:numPr>
          <w:ilvl w:val="0"/>
          <w:numId w:val="2"/>
        </w:numPr>
        <w:spacing w:after="100"/>
      </w:pPr>
      <w:r>
        <w:t xml:space="preserve">Take full responsibility for independently verifying any opportunity, scholarship, program, or platform you engage with through a link in the App.</w:t>
      </w:r>
    </w:p>
    <w:p>
      <w:pPr>
        <w:pStyle w:val="ListParagraph"/>
        <w:numPr>
          <w:ilvl w:val="0"/>
          <w:numId w:val="2"/>
        </w:numPr>
        <w:spacing w:after="100"/>
      </w:pPr>
      <w:r>
        <w:t xml:space="preserve">Comply with the terms of service, privacy policies, and eligibility rules of any third-party website or program you access through the App.</w:t>
      </w:r>
    </w:p>
    <w:p>
      <w:pPr>
        <w:pStyle w:val="Heading2"/>
      </w:pPr>
      <w:r>
        <w:t xml:space="preserve">9. Disclaimers and Limitation of Liability</w:t>
      </w:r>
    </w:p>
    <w:p>
      <w:pPr>
        <w:spacing w:after="160"/>
      </w:pPr>
      <w:r>
        <w:rPr>
          <w:b w:val="false"/>
          <w:bCs w:val="false"/>
        </w:rPr>
        <w:t xml:space="preserve">AntiPath is provided on an </w:t>
      </w:r>
      <w:r>
        <w:rPr>
          <w:b/>
          <w:bCs/>
        </w:rPr>
        <w:t xml:space="preserve">“as is” and “as available”</w:t>
      </w:r>
      <w:r>
        <w:rPr>
          <w:b w:val="false"/>
          <w:bCs w:val="false"/>
        </w:rPr>
        <w:t xml:space="preserve"> basis without warranties of any kind, either express or implied, including but not limited to warranties of merchantability, fitness for a particular purpose, or non-infringement.</w:t>
      </w:r>
    </w:p>
    <w:p>
      <w:pPr>
        <w:spacing w:after="160"/>
      </w:pPr>
      <w:r>
        <w:t xml:space="preserve">We do not warrant that the App will be uninterrupted, error-free, or free of viruses or other harmful components. We do not warrant that any information in the App is accurate, complete, current, or reliable.</w:t>
      </w:r>
    </w:p>
    <w:p>
      <w:pPr>
        <w:spacing w:after="160"/>
      </w:pPr>
      <w:r>
        <w:t xml:space="preserve">To the fullest extent permitted by applicable law, AntiPath and Alexander Taylor shall not be liable for:</w:t>
      </w:r>
    </w:p>
    <w:p>
      <w:pPr>
        <w:pStyle w:val="ListParagraph"/>
        <w:numPr>
          <w:ilvl w:val="0"/>
          <w:numId w:val="2"/>
        </w:numPr>
        <w:spacing w:after="100"/>
      </w:pPr>
      <w:r>
        <w:t xml:space="preserve">Any indirect, incidental, special, consequential, or punitive damages arising out of or related to your use of the App.</w:t>
      </w:r>
    </w:p>
    <w:p>
      <w:pPr>
        <w:pStyle w:val="ListParagraph"/>
        <w:numPr>
          <w:ilvl w:val="0"/>
          <w:numId w:val="2"/>
        </w:numPr>
        <w:spacing w:after="100"/>
      </w:pPr>
      <w:r>
        <w:t xml:space="preserve">Any loss or damage resulting from reliance on information found in the App, including inaccurate deadlines, eligibility criteria, or program descriptions.</w:t>
      </w:r>
    </w:p>
    <w:p>
      <w:pPr>
        <w:pStyle w:val="ListParagraph"/>
        <w:numPr>
          <w:ilvl w:val="0"/>
          <w:numId w:val="2"/>
        </w:numPr>
        <w:spacing w:after="100"/>
      </w:pPr>
      <w:r>
        <w:t xml:space="preserve">Any harm arising from your use of or inability to use any third-party website, service, or program accessed through a link in the App.</w:t>
      </w:r>
    </w:p>
    <w:p>
      <w:pPr>
        <w:pStyle w:val="ListParagraph"/>
        <w:numPr>
          <w:ilvl w:val="0"/>
          <w:numId w:val="2"/>
        </w:numPr>
        <w:spacing w:after="100"/>
      </w:pPr>
      <w:r>
        <w:t xml:space="preserve">Any unauthorized access to or alteration of your data.</w:t>
      </w:r>
    </w:p>
    <w:p>
      <w:pPr>
        <w:spacing w:after="160" w:before="120"/>
      </w:pPr>
      <w:r>
        <w:t xml:space="preserve">In jurisdictions that do not allow the exclusion of certain warranties or limitation of liability, our liability is limited to the maximum extent permitted by law.</w:t>
      </w:r>
    </w:p>
    <w:p>
      <w:pPr>
        <w:pStyle w:val="Heading2"/>
      </w:pPr>
      <w:r>
        <w:t xml:space="preserve">10. Indemnification</w:t>
      </w:r>
    </w:p>
    <w:p>
      <w:pPr>
        <w:spacing w:after="160"/>
      </w:pPr>
      <w:r>
        <w:t xml:space="preserve">You agree to indemnify, defend, and hold harmless AntiPath and Alexander Taylor from and against any and all claims, liabilities, damages, losses, costs, and expenses (including reasonable legal fees) arising out of or related to: (a) your use of the App or any third-party service accessed through it; (b) your violation of these Terms; or (c) your violation of any applicable law or the rights of any third party.</w:t>
      </w:r>
    </w:p>
    <w:p>
      <w:pPr>
        <w:pStyle w:val="Heading2"/>
      </w:pPr>
      <w:r>
        <w:t xml:space="preserve">11. Governing Law and Dispute Resolution</w:t>
      </w:r>
    </w:p>
    <w:p>
      <w:pPr>
        <w:pStyle w:val="Heading3"/>
      </w:pPr>
      <w:r>
        <w:rPr>
          <w:color w:val="2563EB"/>
        </w:rPr>
        <w:t xml:space="preserve">11.1 Governing Law</w:t>
      </w:r>
    </w:p>
    <w:p>
      <w:pPr>
        <w:spacing w:after="160"/>
      </w:pPr>
      <w:r>
        <w:t xml:space="preserve">These Terms and Conditions and any dispute arising out of or related to your use of AntiPath shall be governed by and construed in accordance with the laws of the State of Maryland, United States of America, without regard to its conflict of law principles.</w:t>
      </w:r>
    </w:p>
    <w:p>
      <w:pPr>
        <w:pStyle w:val="Heading3"/>
      </w:pPr>
      <w:r>
        <w:rPr>
          <w:color w:val="2563EB"/>
        </w:rPr>
        <w:t xml:space="preserve">11.2 Informal Resolution</w:t>
      </w:r>
    </w:p>
    <w:p>
      <w:pPr>
        <w:spacing w:after="160"/>
      </w:pPr>
      <w:r>
        <w:rPr>
          <w:b w:val="false"/>
          <w:bCs w:val="false"/>
        </w:rPr>
        <w:t xml:space="preserve">Before initiating any formal dispute process, we encourage you to contact us at </w:t>
      </w:r>
      <w:hyperlink w:history="1" r:id="rIdutts9v7euqsa1r0d1-uuk">
        <w:r>
          <w:rPr>
            <w:rStyle w:val="Hyperlink"/>
          </w:rPr>
          <w:t xml:space="preserve">Antipather@proton.me</w:t>
        </w:r>
      </w:hyperlink>
      <w:r>
        <w:rPr>
          <w:b w:val="false"/>
          <w:bCs w:val="false"/>
        </w:rPr>
        <w:t xml:space="preserve"> to describe your concern. We will make a good-faith effort to resolve it informally within 30 days.</w:t>
      </w:r>
    </w:p>
    <w:p>
      <w:pPr>
        <w:pStyle w:val="Heading3"/>
      </w:pPr>
      <w:r>
        <w:rPr>
          <w:color w:val="2563EB"/>
        </w:rPr>
        <w:t xml:space="preserve">11.3 Binding Arbitration</w:t>
      </w:r>
    </w:p>
    <w:p>
      <w:pPr>
        <w:spacing w:after="160"/>
      </w:pPr>
      <w:r>
        <w:t xml:space="preserve">If a dispute cannot be resolved informally, you and AntiPath agree that any claim or controversy arising out of or relating to these Terms or the App shall be resolved by binding individual arbitration administered in accordance with the rules of the American Arbitration Association (AAA), rather than in court. The arbitration shall take place in Prince George's County, Maryland, or remotely by mutual agreement. The arbitrator's decision shall be final and binding and may be entered as a judgment in any court of competent jurisdiction.</w:t>
      </w:r>
    </w:p>
    <w:p>
      <w:pPr>
        <w:pStyle w:val="Heading3"/>
      </w:pPr>
      <w:r>
        <w:rPr>
          <w:color w:val="2563EB"/>
        </w:rPr>
        <w:t xml:space="preserve">11.4 Class Action Waiver</w:t>
      </w:r>
    </w:p>
    <w:p>
      <w:pPr>
        <w:spacing w:after="160"/>
      </w:pPr>
      <w:r>
        <w:t xml:space="preserve">You agree that any dispute resolution proceedings will be conducted only on an individual basis, and not as a class, consolidated, or representative action. You waive any right to participate in a class action lawsuit or class-wide arbitration.</w:t>
      </w:r>
    </w:p>
    <w:p>
      <w:pPr>
        <w:pStyle w:val="Heading3"/>
      </w:pPr>
      <w:r>
        <w:rPr>
          <w:color w:val="2563EB"/>
        </w:rPr>
        <w:t xml:space="preserve">11.5 Exception for Injunctive Relief</w:t>
      </w:r>
    </w:p>
    <w:p>
      <w:pPr>
        <w:spacing w:after="160"/>
      </w:pPr>
      <w:r>
        <w:t xml:space="preserve">Notwithstanding the above, either party may seek emergency injunctive or equitable relief from a court of competent jurisdiction to prevent the actual or threatened infringement of intellectual property rights or breach of confidentiality obligations.</w:t>
      </w:r>
    </w:p>
    <w:p>
      <w:pPr>
        <w:pStyle w:val="Heading3"/>
      </w:pPr>
      <w:r>
        <w:rPr>
          <w:color w:val="2563EB"/>
        </w:rPr>
        <w:t xml:space="preserve">11.6 Users Outside the United States</w:t>
      </w:r>
    </w:p>
    <w:p>
      <w:pPr>
        <w:spacing w:after="160"/>
      </w:pPr>
      <w:r>
        <w:t xml:space="preserve">If you are accessing AntiPath from outside the United States, you do so on your own initiative and are responsible for compliance with local laws. Nothing in these Terms limits any rights you may have under the mandatory consumer protection laws of your country of residence.</w:t>
      </w:r>
    </w:p>
    <w:p>
      <w:pPr>
        <w:pStyle w:val="Heading2"/>
      </w:pPr>
      <w:r>
        <w:t xml:space="preserve">12. Termination</w:t>
      </w:r>
    </w:p>
    <w:p>
      <w:pPr>
        <w:spacing w:after="160"/>
      </w:pPr>
      <w:r>
        <w:t xml:space="preserve">We reserve the right to suspend or terminate your access to AntiPath at any time, with or without notice, if we believe you have violated these Terms or applicable law. You may stop using the App at any time by uninstalling it and, if applicable, cancelling your subscription through your app store account.</w:t>
      </w:r>
    </w:p>
    <w:p>
      <w:pPr>
        <w:spacing w:after="160"/>
      </w:pPr>
      <w:r>
        <w:t xml:space="preserve">Upon termination, all provisions of these Terms that by their nature should survive will survive, including but not limited to intellectual property rights, disclaimers, indemnification, and governing law.</w:t>
      </w:r>
    </w:p>
    <w:p>
      <w:pPr>
        <w:pStyle w:val="Heading2"/>
      </w:pPr>
      <w:r>
        <w:t xml:space="preserve">13. Changes to These Terms</w:t>
      </w:r>
    </w:p>
    <w:p>
      <w:pPr>
        <w:spacing w:after="160"/>
      </w:pPr>
      <w:r>
        <w:t xml:space="preserve">We may update these Terms from time to time as the App evolves. When we do, we will update the “Last updated” date at the top of this page and, where the changes are material, provide notice through the App or the relevant app store listing. Your continued use of AntiPath after any changes take effect constitutes your acceptance of the revised Terms. If you do not agree to the updated Terms, you must stop using the App and cancel your subscription.</w:t>
      </w:r>
    </w:p>
    <w:p>
      <w:pPr>
        <w:pStyle w:val="Heading2"/>
      </w:pPr>
      <w:r>
        <w:t xml:space="preserve">14. Contact Us</w:t>
      </w:r>
    </w:p>
    <w:p>
      <w:pPr>
        <w:spacing w:after="160"/>
      </w:pPr>
      <w:r>
        <w:t xml:space="preserve">If you have questions about these Terms and Conditions, please contact:</w:t>
      </w:r>
    </w:p>
    <w:p>
      <w:pPr>
        <w:spacing w:after="40"/>
      </w:pPr>
      <w:r>
        <w:t xml:space="preserve">Alexander Taylor</w:t>
      </w:r>
    </w:p>
    <w:p>
      <w:pPr>
        <w:spacing w:after="40"/>
      </w:pPr>
      <w:r>
        <w:t xml:space="preserve">Hyattsville, Maryland, USA</w:t>
      </w:r>
    </w:p>
    <w:p>
      <w:pPr>
        <w:spacing w:after="160"/>
      </w:pPr>
      <w:r>
        <w:rPr>
          <w:b w:val="false"/>
          <w:bCs w:val="false"/>
        </w:rPr>
        <w:t xml:space="preserve">Email: </w:t>
      </w:r>
      <w:hyperlink w:history="1" r:id="rIddo9dvkjfbzjpdyo9emmsi">
        <w:r>
          <w:rPr>
            <w:rStyle w:val="Hyperlink"/>
          </w:rPr>
          <w:t xml:space="preserve">Antipather@proton.me</w:t>
        </w:r>
      </w:hyperlink>
    </w:p>
    <w:p>
      <w:pPr>
        <w:spacing w:after="160"/>
      </w:pPr>
      <w:r>
        <w:rPr>
          <w:b w:val="false"/>
          <w:bCs w:val="false"/>
        </w:rPr>
        <w:t xml:space="preserve">Website: </w:t>
      </w:r>
      <w:hyperlink w:history="1" r:id="rIdxdsmww9amowgldc3ucub_">
        <w:r>
          <w:rPr>
            <w:rStyle w:val="Hyperlink"/>
          </w:rPr>
          <w:t xml:space="preserve">github.com/AntiPather/antipath-privacy</w:t>
        </w:r>
      </w:hyperlink>
    </w:p>
    <w:p>
      <w:pPr>
        <w:pBdr>
          <w:top w:val="single" w:color="EEEEEE" w:sz="6" w:space="1"/>
        </w:pBdr>
        <w:spacing w:before="300"/>
      </w:pPr>
      <w:r>
        <w:rPr>
          <w:color w:val="888888"/>
          <w:sz w:val="18"/>
          <w:szCs w:val="18"/>
        </w:rPr>
        <w:t xml:space="preserve">© 2026 AntiPath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00000"/>
      <w:sz w:val="40"/>
      <w:szCs w:val="40"/>
    </w:rPr>
  </w:style>
  <w:style w:type="paragraph" w:styleId="Heading2">
    <w:name w:val="Heading 2"/>
    <w:basedOn w:val="Normal"/>
    <w:next w:val="Normal"/>
    <w:qFormat/>
    <w:pPr>
      <w:spacing w:after="160" w:before="40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p6lkjpfstfaluijppg8j" Type="http://schemas.openxmlformats.org/officeDocument/2006/relationships/hyperlink" Target="https://reportaproblem.apple.com" TargetMode="External"/><Relationship Id="rId3tasd1dx1bcxv6rr8uto4" Type="http://schemas.openxmlformats.org/officeDocument/2006/relationships/hyperlink" Target="mailto:Antipather@proton.me" TargetMode="External"/><Relationship Id="rIdutts9v7euqsa1r0d1-uuk" Type="http://schemas.openxmlformats.org/officeDocument/2006/relationships/hyperlink" Target="mailto:Antipather@proton.me" TargetMode="External"/><Relationship Id="rIddo9dvkjfbzjpdyo9emmsi" Type="http://schemas.openxmlformats.org/officeDocument/2006/relationships/hyperlink" Target="mailto:Antipather@proton.me" TargetMode="External"/><Relationship Id="rIdxdsmww9amowgldc3ucub_" Type="http://schemas.openxmlformats.org/officeDocument/2006/relationships/hyperlink" Target="https://github.com/AntiPather/antipath-privac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2026-07-02T15:48:04.554Z</dcterms:created>
  <dcterms:modified xsi:type="dcterms:W3CDTF">2026-07-02T15:48:04.555Z</dcterms:modified>
</cp:coreProperties>
</file>

<file path=docProps/custom.xml><?xml version="1.0" encoding="utf-8"?>
<Properties xmlns="http://schemas.openxmlformats.org/officeDocument/2006/custom-properties" xmlns:vt="http://schemas.openxmlformats.org/officeDocument/2006/docPropsVTypes"/>
</file>