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A9" w:rsidRPr="001A79A9" w:rsidRDefault="001A79A9" w:rsidP="001A7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Coordenação de Transporte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vez que for fazer uma operação relativa a um novo transporte (exceto Transferências e Distribuição), é exigido fazer a abertura de uma </w:t>
      </w: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coordenação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Geral</w:t>
      </w:r>
    </w:p>
    <w:p w:rsidR="001A79A9" w:rsidRPr="001A79A9" w:rsidRDefault="001A79A9" w:rsidP="001A7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Coordenação é aberta para uma </w:t>
      </w: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Filial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uma </w:t>
      </w: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vários tipos de coordenação, a saber: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Tipos de Coordenação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Coleta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Feita para as coletas frequentes de clientes que têm contrato. 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Reversa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Feita para destinatários que acumulam produtos a serem devolvidos para o remetente, onde o remetente é um cliente Luft. 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Cliente retira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Indicada para quando o cliente manda um veículo para retirar a mercadoria. </w:t>
      </w: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gera Ordem de Coleta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Transferência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Exclusiva para transferências de insumos, geralmente previstas em contrato. Normalmente, o contrato prevê um número limitado de transferências sem cobrança. 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Autorização retorno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cargas que sofreram algum tipo de recusa e serão devolvidas ao cliente de origem.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Devolução interna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 casos onde foi emitido o CTC, mas antes de sair, o cliente pede para segurar a carga. Cancela-se o CTC e gera esta coordenação para devolver a carga para o armazém.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Sobra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Refere-se ao acompanhamento do retorno de sobras de entrega — casos em que fomos entregar, mas havia mais produtos do que o devido (visto que não se emite CTC para isso).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Recall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casos de recall. A diferença para os demais é que deverá ser feita uma coleta em massa.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Conferência sem coleta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Usada basicamente pela Roche nos casos em que é solicitado apenas fazer uma conferência do material a ser coletado.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registro desta operação é </w:t>
      </w:r>
      <w:proofErr w:type="gram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feita</w:t>
      </w:r>
      <w:proofErr w:type="gram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um aplicativo desenvolvido em coletor.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cobrança é mensal, através de apuração por planilha e um CTC de cotação ao final.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Conferência com coleta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Usada basicamente pela Roche quando se solicita fazer conferência e coleta do material.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registro é feito por aplicativo coletor.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Cobrança mensal via apuração por planilha e CTC de cotação ao final.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Operação de insumo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Acompanha a retirada de insumos, tais como mantas,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loggers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Dedicado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casos onde a carga deve ser transportada por um carro exclusivo, de ponta a ponta.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Gera uma ordem de coleta automaticamente.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</w:t>
      </w:r>
      <w:proofErr w:type="spellEnd"/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-coordenação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bases e filiais abram uma coordenação indicando uma avaria. Serve como aviso para a área de CRM, evitando o tráfego de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partir desta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-coordenação, o CRM gera uma Coordenação de Autorização de Retorno.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Portal de Transportes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Portal de Transportes existe a opção </w:t>
      </w:r>
      <w:proofErr w:type="gram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proofErr w:type="gram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bases abrirem estas coordenações.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com Menu de Seleção</w: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noProof/>
        </w:rPr>
        <w:drawing>
          <wp:inline distT="114300" distB="114300" distL="114300" distR="114300" wp14:anchorId="065331C1" wp14:editId="40A8750E">
            <wp:extent cx="5119688" cy="18673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86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de Consulta (Acompanhamento)</w:t>
      </w: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noProof/>
        </w:rPr>
        <w:drawing>
          <wp:inline distT="114300" distB="114300" distL="114300" distR="114300" wp14:anchorId="3DAF031B" wp14:editId="7E16E68A">
            <wp:extent cx="5138738" cy="167722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67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de Cadastro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114300" distB="114300" distL="114300" distR="114300" wp14:anchorId="7A843146" wp14:editId="3C633DE5">
            <wp:extent cx="5125764" cy="41290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764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Funcionamento das Coordenações</w:t>
      </w:r>
    </w:p>
    <w:p w:rsidR="001A79A9" w:rsidRPr="001A79A9" w:rsidRDefault="001A79A9" w:rsidP="001A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As coordenações são cadastradas com a cláusula de gerar ou não uma ordem de coleta.</w:t>
      </w:r>
    </w:p>
    <w:p w:rsidR="001A79A9" w:rsidRPr="001A79A9" w:rsidRDefault="001A79A9" w:rsidP="001A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Geralmente são abertas pelo CRM.</w:t>
      </w:r>
    </w:p>
    <w:p w:rsidR="001A79A9" w:rsidRPr="001A79A9" w:rsidRDefault="001A79A9" w:rsidP="001A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da Coordenação tipo 5 (autorização de retorno), a Torre também pode abrir, especialmente quando após 10 dias de recusa o cliente não determina se devolve ou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reentrega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Exceto a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-coordenação, todas as demais geram e-mails para os endereços vinculados àquela filial ou base. A manutenção destes e-mails é feita na tela de Cadastro de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Filiais e Bases.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Exemplo de E-mail de Coordenação</w:t>
      </w:r>
    </w:p>
    <w:p w:rsidR="001A79A9" w:rsidRPr="001A79A9" w:rsidRDefault="001A79A9" w:rsidP="001A7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114300" distB="114300" distL="114300" distR="114300" wp14:anchorId="6F8B682F" wp14:editId="5228B66E">
            <wp:extent cx="5400040" cy="31113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envio dos e-mails é feito por um serviço que roda no Servidor 80 (Luft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Coordenacao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A79A9" w:rsidRDefault="001A79A9" w:rsidP="001A7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Anexos enviados incluem uma cópia da coordenação e o PDF das notas vinculadas.</w:t>
      </w:r>
    </w:p>
    <w:p w:rsid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114300" distB="114300" distL="114300" distR="114300" wp14:anchorId="345609DB" wp14:editId="63C4D7BF">
            <wp:extent cx="5400040" cy="35900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Tela de Coordenação no </w:t>
      </w:r>
      <w:proofErr w:type="spellStart"/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LuftInforma</w:t>
      </w:r>
      <w:proofErr w:type="spellEnd"/>
    </w:p>
    <w:p w:rsidR="001A79A9" w:rsidRPr="001A79A9" w:rsidRDefault="001A79A9" w:rsidP="001A7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incluir dados de uma coordenação, existem 7 abas com dados obrigatórios e opcionais: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da Coordenação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Dados básicos.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Caso haja alguma.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 de Origem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Endereço de origem da coleta. Pesquisa por endereço cadastrado ou preenchimento manual.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 de Destino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Endereço de destino da coleta. Pesquisa ou preenchimento manual.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Fiscal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Dados das notas fiscais da coleta. Importa XML se disponível; múltiplas notas podem ser cadastradas.</w:t>
      </w:r>
    </w:p>
    <w:p w:rsidR="001A79A9" w:rsidRP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Transit Time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Busca tabela de TT baseada no CNPJ do solicitante e motivo ‘DEV’. Se não encontrado, aplica tabela ND com prazo default (10 dias). Calcula prazo e exibe TT atual.</w:t>
      </w:r>
    </w:p>
    <w:p w:rsidR="001A79A9" w:rsidRDefault="001A79A9" w:rsidP="001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 Alterações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Histórico das ações dadas à coordenação.</w:t>
      </w:r>
    </w:p>
    <w:p w:rsidR="001A79A9" w:rsidRPr="001A79A9" w:rsidRDefault="001A79A9" w:rsidP="001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114300" distB="114300" distL="114300" distR="114300" wp14:anchorId="61222412" wp14:editId="75CEB129">
            <wp:extent cx="5400040" cy="3302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Botões e Funcionalidades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Incluir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Abre abas para novo cadastro.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Abre campos para alteração.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Gravar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Salva o conteúdo das abas.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Copiar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Clona uma coordenação para criar nova.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Cancela alteração.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Excel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Exporta dados do grid para Excel.</w:t>
      </w:r>
      <w:bookmarkStart w:id="0" w:name="_GoBack"/>
      <w:bookmarkEnd w:id="0"/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Imprime dados da coordenação.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Filtra conforme seleção nos campos superiores. Sem seleção, filtra por data de criação.</w:t>
      </w:r>
    </w:p>
    <w:p w:rsidR="001A79A9" w:rsidRPr="001A79A9" w:rsidRDefault="001A79A9" w:rsidP="001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</w:t>
      </w: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Sai da tela.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Processo Automático para Cliente Takeda</w:t>
      </w:r>
    </w:p>
    <w:p w:rsidR="001A79A9" w:rsidRPr="001A79A9" w:rsidRDefault="001A79A9" w:rsidP="001A7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Takeda envia por e-mail arquivos texto com dados de coleta.</w:t>
      </w:r>
    </w:p>
    <w:p w:rsidR="001A79A9" w:rsidRPr="001A79A9" w:rsidRDefault="001A79A9" w:rsidP="001A7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é parametrizado para mover anexos para o servidor 82.</w:t>
      </w:r>
    </w:p>
    <w:p w:rsidR="001A79A9" w:rsidRPr="001A79A9" w:rsidRDefault="001A79A9" w:rsidP="001A7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LuftInforma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Coordenação Takeda roda periodicamente e cria coordenações para cada solicitação.</w:t>
      </w:r>
    </w:p>
    <w:p w:rsidR="001A79A9" w:rsidRPr="001A79A9" w:rsidRDefault="001A79A9" w:rsidP="001A7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Dados são salvos nas tabelas </w:t>
      </w:r>
      <w:proofErr w:type="spellStart"/>
      <w:proofErr w:type="gram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Inteclog</w:t>
      </w:r>
      <w:proofErr w:type="spell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..</w:t>
      </w:r>
      <w:proofErr w:type="spellStart"/>
      <w:proofErr w:type="gram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tbImportaCoordenação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Inteclog</w:t>
      </w:r>
      <w:proofErr w:type="spell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..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tbImportaCoordenaçãoItens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Status e Ações das Coordenações</w:t>
      </w:r>
    </w:p>
    <w:p w:rsidR="001A79A9" w:rsidRPr="001A79A9" w:rsidRDefault="001A79A9" w:rsidP="001A7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Toda coordenação pode ter seu status alterado via ação de usuário.</w:t>
      </w:r>
    </w:p>
    <w:p w:rsidR="001A79A9" w:rsidRPr="001A79A9" w:rsidRDefault="001A79A9" w:rsidP="001A7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ação, o status da coordenação muda.</w:t>
      </w:r>
    </w:p>
    <w:p w:rsidR="001A79A9" w:rsidRPr="001A79A9" w:rsidRDefault="001A79A9" w:rsidP="001A7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determinados perfis de usuário podem dar ações.</w:t>
      </w:r>
    </w:p>
    <w:p w:rsidR="001A79A9" w:rsidRPr="001A79A9" w:rsidRDefault="001A79A9" w:rsidP="001A7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coordenação tem um motivo associado.</w:t>
      </w:r>
    </w:p>
    <w:p w:rsidR="001A79A9" w:rsidRPr="001A79A9" w:rsidRDefault="001A79A9" w:rsidP="001A7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encerramento das coordenações pode ser automático via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jobs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1A79A9" w:rsidRPr="001A79A9" w:rsidRDefault="001A79A9" w:rsidP="001A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79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Informações Técnicas sobre Coordenação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Coordenações são gravadas na tabela </w:t>
      </w:r>
      <w:proofErr w:type="spellStart"/>
      <w:proofErr w:type="gram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</w:t>
      </w:r>
      <w:proofErr w:type="spell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..</w:t>
      </w:r>
      <w:proofErr w:type="spellStart"/>
      <w:proofErr w:type="gram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tb_Coordenacao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Tipos cadastrados na tabela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Intec.tb_CoordenaçãoTipo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para cada tipo, existe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flag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geração de Ordem de Coleta.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 controlados na tabela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Intec.tb_CoordenaçãoStatus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permissões por perfil.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Motivos cadastrados na tabela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Intec.tb_CoordenaçãoMotivo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apenas alguns motivos válidos por tipo.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Ações registradas na tabela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Intec.tb_CoordenacaoAcao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contém histórico completo.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vinculados a filial/base na tabela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Intec.tb_CoordenacaoEmails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Atualiza</w:t>
      </w:r>
      <w:proofErr w:type="gram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_Coordenacao_luftinforma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roda de hora em hora e atualiza status das coordenações em duas rotinas:</w:t>
      </w:r>
    </w:p>
    <w:p w:rsidR="001A79A9" w:rsidRPr="001A79A9" w:rsidRDefault="001A79A9" w:rsidP="001A79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 </w:t>
      </w:r>
      <w:proofErr w:type="spellStart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CTCs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ocorrência b5 e 01 para status "coleta realizada".</w:t>
      </w:r>
    </w:p>
    <w:p w:rsidR="001A79A9" w:rsidRPr="001A79A9" w:rsidRDefault="001A79A9" w:rsidP="001A79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OS de coleta baixadas para tipos 1, 3 ou 4 e atualiza status.</w:t>
      </w:r>
    </w:p>
    <w:p w:rsidR="001A79A9" w:rsidRPr="001A79A9" w:rsidRDefault="001A79A9" w:rsidP="001A7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Histórico das ações mantido em </w:t>
      </w:r>
      <w:proofErr w:type="spellStart"/>
      <w:proofErr w:type="gramStart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Luftinforma</w:t>
      </w:r>
      <w:proofErr w:type="spell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..</w:t>
      </w:r>
      <w:proofErr w:type="spellStart"/>
      <w:proofErr w:type="gramEnd"/>
      <w:r w:rsidRPr="001A79A9">
        <w:rPr>
          <w:rFonts w:ascii="Courier New" w:eastAsia="Times New Roman" w:hAnsi="Courier New" w:cs="Courier New"/>
          <w:sz w:val="20"/>
          <w:szCs w:val="20"/>
          <w:lang w:eastAsia="pt-BR"/>
        </w:rPr>
        <w:t>log_coordenação</w:t>
      </w:r>
      <w:proofErr w:type="spellEnd"/>
      <w:r w:rsidRPr="001A79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5904" w:rsidRDefault="001A79A9"/>
    <w:sectPr w:rsidR="00FC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38FD"/>
    <w:multiLevelType w:val="multilevel"/>
    <w:tmpl w:val="023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12A"/>
    <w:multiLevelType w:val="multilevel"/>
    <w:tmpl w:val="345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751"/>
    <w:multiLevelType w:val="multilevel"/>
    <w:tmpl w:val="C45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493A"/>
    <w:multiLevelType w:val="multilevel"/>
    <w:tmpl w:val="D1C4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D4C33"/>
    <w:multiLevelType w:val="multilevel"/>
    <w:tmpl w:val="109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7FC0"/>
    <w:multiLevelType w:val="multilevel"/>
    <w:tmpl w:val="580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B746E"/>
    <w:multiLevelType w:val="multilevel"/>
    <w:tmpl w:val="E2A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C3D83"/>
    <w:multiLevelType w:val="multilevel"/>
    <w:tmpl w:val="189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56B7E"/>
    <w:multiLevelType w:val="multilevel"/>
    <w:tmpl w:val="09D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A9"/>
    <w:rsid w:val="0001517A"/>
    <w:rsid w:val="001A79A9"/>
    <w:rsid w:val="00D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FAB53-D31C-41B8-808E-5189197F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7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7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7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9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79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9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79A9"/>
    <w:rPr>
      <w:b/>
      <w:bCs/>
    </w:rPr>
  </w:style>
  <w:style w:type="character" w:styleId="nfase">
    <w:name w:val="Emphasis"/>
    <w:basedOn w:val="Fontepargpadro"/>
    <w:uiPriority w:val="20"/>
    <w:qFormat/>
    <w:rsid w:val="001A79A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A7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1</cp:revision>
  <dcterms:created xsi:type="dcterms:W3CDTF">2025-06-02T11:40:00Z</dcterms:created>
  <dcterms:modified xsi:type="dcterms:W3CDTF">2025-06-02T11:44:00Z</dcterms:modified>
</cp:coreProperties>
</file>