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Answers to the comments of reviewer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The study focuses exclusively on the 20-meter (14 MHz) band. While justified</w:t>
      </w:r>
    </w:p>
    <w:p>
      <w:pPr>
        <w:pStyle w:val="Normal"/>
        <w:bidi w:val="0"/>
        <w:jc w:val="start"/>
        <w:rPr/>
      </w:pPr>
      <w:r>
        <w:rPr/>
        <w:t>for activity and practicality, this limits the generalizability of findings</w:t>
      </w:r>
    </w:p>
    <w:p>
      <w:pPr>
        <w:pStyle w:val="Normal"/>
        <w:bidi w:val="0"/>
        <w:jc w:val="start"/>
        <w:rPr/>
      </w:pPr>
      <w:r>
        <w:rPr/>
        <w:t>across other HF bands with different propagation behaviors. Can the authors</w:t>
      </w:r>
    </w:p>
    <w:p>
      <w:pPr>
        <w:pStyle w:val="Normal"/>
        <w:bidi w:val="0"/>
        <w:jc w:val="start"/>
        <w:rPr/>
      </w:pPr>
      <w:r>
        <w:rPr/>
        <w:t>provide further clarification on this?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 w:val="false"/>
          <w:bCs w:val="false"/>
          <w:i/>
          <w:iCs/>
        </w:rPr>
        <w:t>New paragraphs added to chapter 3.2 for clarification.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The results section provides descriptive heat maps and histograms, but lacks</w:t>
      </w:r>
    </w:p>
    <w:p>
      <w:pPr>
        <w:pStyle w:val="Normal"/>
        <w:bidi w:val="0"/>
        <w:jc w:val="start"/>
        <w:rPr/>
      </w:pPr>
      <w:r>
        <w:rPr/>
        <w:t>deeper statistical or machine learning analysis that could leverage the massive</w:t>
      </w:r>
    </w:p>
    <w:p>
      <w:pPr>
        <w:pStyle w:val="Normal"/>
        <w:bidi w:val="0"/>
        <w:jc w:val="start"/>
        <w:rPr/>
      </w:pPr>
      <w:r>
        <w:rPr/>
        <w:t>dataset. Such analysis could uncover nuanced propagation behaviors beyond</w:t>
      </w:r>
    </w:p>
    <w:p>
      <w:pPr>
        <w:pStyle w:val="Normal"/>
        <w:bidi w:val="0"/>
        <w:jc w:val="start"/>
        <w:rPr/>
      </w:pPr>
      <w:r>
        <w:rPr/>
        <w:t>confirming known seasonal effects. Can the authors address it?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i/>
          <w:iCs/>
        </w:rPr>
        <w:t>This remark is addressed in the end of chapter 4.1.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Cmso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LibreOffice/25.8.1.1$Linux_X86_64 LibreOffice_project/580$Build-1</Application>
  <AppVersion>15.0000</AppVersion>
  <Pages>1</Pages>
  <Words>107</Words>
  <Characters>610</Characters>
  <CharactersWithSpaces>704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2025-09-16T16:47:18Z</dcterms:created>
  <dc:creator/>
  <dc:description/>
  <dc:language>hu-HU</dc:language>
  <cp:lastModifiedBy/>
  <dcterms:modified xsi:type="dcterms:W3CDTF">2025-09-16T16:51:00Z</dcterms:modified>
  <cp:revision>1</cp:revision>
  <dc:subject/>
  <dc:title/>
</cp:coreProperties>
</file>