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C2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C2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1C2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 №4</w:t>
      </w:r>
      <w:r w:rsidR="00F231C9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</w:p>
    <w:p w:rsidR="003B1C23" w:rsidRPr="003B1C23" w:rsidRDefault="003B1C23" w:rsidP="003B1C23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B1C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«Криптографическая защита информации»</w:t>
      </w: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B1C23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Руководитель: </w:t>
      </w:r>
      <w:proofErr w:type="spellStart"/>
      <w:r w:rsidRPr="003B1C23">
        <w:rPr>
          <w:rFonts w:ascii="Times New Roman" w:hAnsi="Times New Roman" w:cs="Times New Roman"/>
          <w:sz w:val="28"/>
          <w:szCs w:val="28"/>
          <w:lang w:val="ru-RU"/>
        </w:rPr>
        <w:t>Ржеутская</w:t>
      </w:r>
      <w:proofErr w:type="spellEnd"/>
      <w:r w:rsidRPr="003B1C23">
        <w:rPr>
          <w:rFonts w:ascii="Times New Roman" w:hAnsi="Times New Roman" w:cs="Times New Roman"/>
          <w:sz w:val="28"/>
          <w:szCs w:val="28"/>
          <w:lang w:val="ru-RU"/>
        </w:rPr>
        <w:t xml:space="preserve"> Н. В.</w:t>
      </w:r>
    </w:p>
    <w:p w:rsidR="003B1C23" w:rsidRPr="003B1C23" w:rsidRDefault="003B1C23" w:rsidP="003B1C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B1C23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3B1C23" w:rsidRPr="003B1C23" w:rsidRDefault="003B1C23" w:rsidP="003B1C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B1C23">
        <w:rPr>
          <w:rFonts w:ascii="Times New Roman" w:hAnsi="Times New Roman" w:cs="Times New Roman"/>
          <w:sz w:val="28"/>
          <w:szCs w:val="28"/>
          <w:lang w:val="ru-RU"/>
        </w:rPr>
        <w:t>Студент 2 курса 1 группы ФИТ</w:t>
      </w:r>
    </w:p>
    <w:p w:rsidR="003B1C23" w:rsidRPr="003B1C23" w:rsidRDefault="003B1C23" w:rsidP="003B1C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1C23">
        <w:rPr>
          <w:rFonts w:ascii="Times New Roman" w:hAnsi="Times New Roman" w:cs="Times New Roman"/>
          <w:sz w:val="28"/>
          <w:szCs w:val="28"/>
          <w:lang w:val="ru-RU"/>
        </w:rPr>
        <w:t>Немкович</w:t>
      </w:r>
      <w:proofErr w:type="spellEnd"/>
      <w:r w:rsidRPr="003B1C23">
        <w:rPr>
          <w:rFonts w:ascii="Times New Roman" w:hAnsi="Times New Roman" w:cs="Times New Roman"/>
          <w:sz w:val="28"/>
          <w:szCs w:val="28"/>
          <w:lang w:val="ru-RU"/>
        </w:rPr>
        <w:t xml:space="preserve"> Анастасия Вадимовна</w:t>
      </w:r>
    </w:p>
    <w:p w:rsidR="003B1C23" w:rsidRPr="003B1C23" w:rsidRDefault="003B1C23" w:rsidP="003B1C2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Default="003B1C23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B53DC" w:rsidRPr="003B1C23" w:rsidRDefault="001B53DC" w:rsidP="003B1C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1C23" w:rsidRPr="001B53DC" w:rsidRDefault="003B1C23" w:rsidP="001B53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B53DC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3B1C23" w:rsidRDefault="003B1C23" w:rsidP="00F231C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0053D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Цель</w:t>
      </w:r>
    </w:p>
    <w:p w:rsidR="003B1C23" w:rsidRPr="00591CFD" w:rsidRDefault="003B1C23" w:rsidP="00F231C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91CFD">
        <w:rPr>
          <w:rFonts w:ascii="Times New Roman" w:eastAsia="Calibri" w:hAnsi="Times New Roman" w:cs="Times New Roman"/>
          <w:sz w:val="28"/>
          <w:szCs w:val="28"/>
          <w:lang w:val="ru-RU"/>
        </w:rPr>
        <w:t>Овладение основными криптографическими алгоритмами асимметричного шифрования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1C23" w:rsidRDefault="003B1C23" w:rsidP="00F231C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0053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Ход работы</w:t>
      </w:r>
    </w:p>
    <w:p w:rsidR="00F231C9" w:rsidRDefault="00F231C9" w:rsidP="00F231C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C53A7" w:rsidRDefault="00F231C9" w:rsidP="00F231C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1.</w:t>
      </w:r>
      <w:r w:rsidR="003C53A7">
        <w:rPr>
          <w:rFonts w:ascii="Times New Roman" w:eastAsia="Calibri" w:hAnsi="Times New Roman" w:cs="Times New Roman"/>
          <w:b/>
          <w:sz w:val="28"/>
          <w:szCs w:val="28"/>
        </w:rPr>
        <w:t>RSA</w:t>
      </w:r>
      <w:r w:rsidR="003C53A7" w:rsidRPr="00C2489A">
        <w:rPr>
          <w:rFonts w:ascii="Times New Roman" w:eastAsia="Calibri" w:hAnsi="Times New Roman" w:cs="Times New Roman"/>
          <w:b/>
          <w:sz w:val="28"/>
          <w:szCs w:val="28"/>
          <w:lang w:val="ru-RU"/>
        </w:rPr>
        <w:t>-</w:t>
      </w:r>
      <w:r w:rsidR="003C53A7">
        <w:rPr>
          <w:rFonts w:ascii="Times New Roman" w:eastAsia="Calibri" w:hAnsi="Times New Roman" w:cs="Times New Roman"/>
          <w:b/>
          <w:sz w:val="28"/>
          <w:szCs w:val="28"/>
          <w:lang w:val="ru-RU"/>
        </w:rPr>
        <w:t>шифрование</w:t>
      </w:r>
    </w:p>
    <w:p w:rsidR="003C53A7" w:rsidRPr="008654AD" w:rsidRDefault="003C53A7" w:rsidP="003C53A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RSA (аббревиатура от фамилий </w:t>
      </w:r>
      <w:proofErr w:type="spellStart"/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>Rivest</w:t>
      </w:r>
      <w:proofErr w:type="spellEnd"/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>Shamir</w:t>
      </w:r>
      <w:proofErr w:type="spellEnd"/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>Adleman</w:t>
      </w:r>
      <w:proofErr w:type="spellEnd"/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Pr="00DE766E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криптографический алгоритм с открытым ключом, основывающийся на вычислительной сложности задачи </w:t>
      </w:r>
      <w:r w:rsidRPr="008654A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факторизации больших целых чисел.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654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Его </w:t>
      </w:r>
      <w:proofErr w:type="spellStart"/>
      <w:r w:rsidRPr="008654AD">
        <w:rPr>
          <w:rFonts w:ascii="Times New Roman" w:eastAsia="Calibri" w:hAnsi="Times New Roman" w:cs="Times New Roman"/>
          <w:sz w:val="28"/>
          <w:szCs w:val="28"/>
          <w:lang w:val="ru-RU"/>
        </w:rPr>
        <w:t>криптостойкость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следующая отсюда всюду применимость в современных системах</w:t>
      </w:r>
      <w:r w:rsidRPr="008654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основывается на сложности разложения на множители больших чисел, а именно - на исключительной трудности задачи определить секретный ключ на основании открытого, так как для этого потребуется решить задачу о существовании делителей целого числа.</w:t>
      </w:r>
    </w:p>
    <w:p w:rsidR="003C53A7" w:rsidRPr="00C2489A" w:rsidRDefault="003C53A7" w:rsidP="003C53A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Весь алгоритм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приведен</w:t>
      </w:r>
      <w:r w:rsidRPr="00C248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таблице: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278"/>
        <w:gridCol w:w="2584"/>
        <w:gridCol w:w="4709"/>
      </w:tblGrid>
      <w:tr w:rsidR="003C53A7" w:rsidRPr="00BF6BF5" w:rsidTr="00C66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hideMark/>
          </w:tcPr>
          <w:p w:rsidR="003C53A7" w:rsidRPr="00BF6BF5" w:rsidRDefault="003C53A7" w:rsidP="00C6659D">
            <w:pPr>
              <w:ind w:firstLine="567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Этап</w:t>
            </w:r>
            <w:proofErr w:type="spellEnd"/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Описание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операции</w:t>
            </w:r>
            <w:proofErr w:type="spellEnd"/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Результат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операции</w:t>
            </w:r>
            <w:proofErr w:type="spellEnd"/>
          </w:p>
        </w:tc>
      </w:tr>
      <w:tr w:rsidR="003C53A7" w:rsidRPr="00BF6BF5" w:rsidTr="00C6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vMerge w:val="restart"/>
            <w:hideMark/>
          </w:tcPr>
          <w:p w:rsidR="003C53A7" w:rsidRPr="00BF6BF5" w:rsidRDefault="003C53A7" w:rsidP="00C6659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Генерация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ключей</w:t>
            </w:r>
            <w:proofErr w:type="spellEnd"/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BF6BF5">
              <w:rPr>
                <w:rFonts w:ascii="Times New Roman" w:hAnsi="Times New Roman" w:cs="Times New Roman"/>
                <w:sz w:val="28"/>
                <w:lang w:val="ru-RU"/>
              </w:rPr>
              <w:t>Выбрать два простых различных числа</w:t>
            </w:r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64961F99" wp14:editId="6E471821">
                  <wp:extent cx="737235" cy="177165"/>
                  <wp:effectExtent l="0" t="0" r="5715" b="0"/>
                  <wp:docPr id="54" name="Рисунок 5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6BF5">
              <w:rPr>
                <w:rFonts w:ascii="Times New Roman" w:hAnsi="Times New Roman" w:cs="Times New Roman"/>
                <w:sz w:val="28"/>
              </w:rPr>
              <w:t>,</w:t>
            </w:r>
          </w:p>
          <w:p w:rsidR="003C53A7" w:rsidRPr="00BF6BF5" w:rsidRDefault="003C53A7" w:rsidP="00C6659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3875AB3E" wp14:editId="153729BD">
                  <wp:extent cx="709930" cy="177165"/>
                  <wp:effectExtent l="0" t="0" r="0" b="0"/>
                  <wp:docPr id="55" name="Рисунок 55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3A7" w:rsidRPr="00BF6BF5" w:rsidTr="00C66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vMerge/>
            <w:hideMark/>
          </w:tcPr>
          <w:p w:rsidR="003C53A7" w:rsidRPr="00BF6BF5" w:rsidRDefault="003C53A7" w:rsidP="00C6659D">
            <w:pPr>
              <w:ind w:firstLine="567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Вычислить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модуль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произведение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004904B1" wp14:editId="0C45A34A">
                  <wp:extent cx="2715895" cy="177165"/>
                  <wp:effectExtent l="0" t="0" r="8255" b="0"/>
                  <wp:docPr id="56" name="Рисунок 56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3A7" w:rsidRPr="00BF6BF5" w:rsidTr="00C6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vMerge/>
            <w:hideMark/>
          </w:tcPr>
          <w:p w:rsidR="003C53A7" w:rsidRPr="00BF6BF5" w:rsidRDefault="003C53A7" w:rsidP="00C6659D">
            <w:pPr>
              <w:ind w:firstLine="567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Вычислить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функцию</w:t>
            </w:r>
            <w:proofErr w:type="spellEnd"/>
            <w:r w:rsidRPr="00BF6BF5">
              <w:rPr>
                <w:rFonts w:ascii="Times New Roman" w:eastAsiaTheme="majorEastAsia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Эйлера</w:t>
            </w:r>
            <w:proofErr w:type="spellEnd"/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66960F12" wp14:editId="25CD0ECE">
                  <wp:extent cx="2647950" cy="204470"/>
                  <wp:effectExtent l="0" t="0" r="0" b="5080"/>
                  <wp:docPr id="57" name="Рисунок 57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3A7" w:rsidRPr="00BF6BF5" w:rsidTr="00C66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vMerge/>
            <w:hideMark/>
          </w:tcPr>
          <w:p w:rsidR="003C53A7" w:rsidRPr="00BF6BF5" w:rsidRDefault="003C53A7" w:rsidP="00C6659D">
            <w:pPr>
              <w:ind w:firstLine="567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Выбрать</w:t>
            </w:r>
            <w:proofErr w:type="spellEnd"/>
            <w:r w:rsidRPr="00BF6BF5">
              <w:rPr>
                <w:rFonts w:ascii="Times New Roman" w:eastAsiaTheme="majorEastAsia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открытую</w:t>
            </w:r>
            <w:proofErr w:type="spellEnd"/>
            <w:r w:rsidRPr="00BF6BF5">
              <w:rPr>
                <w:rFonts w:ascii="Times New Roman" w:eastAsiaTheme="majorEastAsia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экспоненту</w:t>
            </w:r>
            <w:proofErr w:type="spellEnd"/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46BDC742" wp14:editId="79920152">
                  <wp:extent cx="422910" cy="136525"/>
                  <wp:effectExtent l="0" t="0" r="0" b="0"/>
                  <wp:docPr id="58" name="Рисунок 58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3A7" w:rsidRPr="00BF6BF5" w:rsidTr="00C6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vMerge/>
            <w:hideMark/>
          </w:tcPr>
          <w:p w:rsidR="003C53A7" w:rsidRPr="00BF6BF5" w:rsidRDefault="003C53A7" w:rsidP="00C6659D">
            <w:pPr>
              <w:ind w:firstLine="567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Вычислить</w:t>
            </w:r>
            <w:proofErr w:type="spellEnd"/>
            <w:r w:rsidRPr="00BF6BF5">
              <w:rPr>
                <w:rFonts w:ascii="Times New Roman" w:eastAsiaTheme="majorEastAsia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секретную</w:t>
            </w:r>
            <w:proofErr w:type="spellEnd"/>
            <w:r w:rsidRPr="00BF6BF5">
              <w:rPr>
                <w:rFonts w:ascii="Times New Roman" w:eastAsiaTheme="majorEastAsia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экспоненту</w:t>
            </w:r>
            <w:proofErr w:type="spellEnd"/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71499887" wp14:editId="2F6D690E">
                  <wp:extent cx="1597025" cy="218440"/>
                  <wp:effectExtent l="0" t="0" r="3175" b="0"/>
                  <wp:docPr id="59" name="Рисунок 5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3A7" w:rsidRPr="00BF6BF5" w:rsidRDefault="003C53A7" w:rsidP="00C6659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13641B3A" wp14:editId="02752B15">
                  <wp:extent cx="996315" cy="136525"/>
                  <wp:effectExtent l="0" t="0" r="0" b="0"/>
                  <wp:docPr id="60" name="Рисунок 60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3A7" w:rsidRPr="00BF6BF5" w:rsidTr="00C66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vMerge/>
            <w:hideMark/>
          </w:tcPr>
          <w:p w:rsidR="003C53A7" w:rsidRPr="00BF6BF5" w:rsidRDefault="003C53A7" w:rsidP="00C6659D">
            <w:pPr>
              <w:ind w:firstLine="567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Опубликовать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открытый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ключ</w:t>
            </w:r>
            <w:proofErr w:type="spellEnd"/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64028225" wp14:editId="4F47A427">
                  <wp:extent cx="1733550" cy="191135"/>
                  <wp:effectExtent l="0" t="0" r="0" b="0"/>
                  <wp:docPr id="61" name="Рисунок 61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3A7" w:rsidRPr="00BF6BF5" w:rsidTr="00C6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vMerge/>
            <w:hideMark/>
          </w:tcPr>
          <w:p w:rsidR="003C53A7" w:rsidRPr="00BF6BF5" w:rsidRDefault="003C53A7" w:rsidP="00C6659D">
            <w:pPr>
              <w:ind w:firstLine="567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Сохранить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закрытый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ключ</w:t>
            </w:r>
            <w:proofErr w:type="spellEnd"/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0A714D6E" wp14:editId="37B41F99">
                  <wp:extent cx="2292985" cy="191135"/>
                  <wp:effectExtent l="0" t="0" r="0" b="0"/>
                  <wp:docPr id="62" name="Рисунок 62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3A7" w:rsidRPr="00BF6BF5" w:rsidTr="00C66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vMerge w:val="restart"/>
            <w:hideMark/>
          </w:tcPr>
          <w:p w:rsidR="003C53A7" w:rsidRPr="00BF6BF5" w:rsidRDefault="003C53A7" w:rsidP="00C6659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eastAsiaTheme="majorEastAsia" w:hAnsi="Times New Roman" w:cs="Times New Roman"/>
                <w:sz w:val="28"/>
              </w:rPr>
              <w:t>Шифрование</w:t>
            </w:r>
            <w:proofErr w:type="spellEnd"/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Выбрать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текст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для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зашифровки</w:t>
            </w:r>
            <w:proofErr w:type="spellEnd"/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142CF19F" wp14:editId="1B3E2DB7">
                  <wp:extent cx="969010" cy="136525"/>
                  <wp:effectExtent l="0" t="0" r="2540" b="0"/>
                  <wp:docPr id="63" name="Рисунок 63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3A7" w:rsidRPr="00BF6BF5" w:rsidTr="00C6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vMerge/>
            <w:hideMark/>
          </w:tcPr>
          <w:p w:rsidR="003C53A7" w:rsidRPr="00BF6BF5" w:rsidRDefault="003C53A7" w:rsidP="00C6659D">
            <w:pPr>
              <w:ind w:firstLine="567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Вычислить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шифротекст</w:t>
            </w:r>
            <w:proofErr w:type="spellEnd"/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3B6C8DDD" wp14:editId="4E8B1C98">
                  <wp:extent cx="2224405" cy="996315"/>
                  <wp:effectExtent l="0" t="0" r="4445" b="0"/>
                  <wp:docPr id="64" name="Рисунок 6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3A7" w:rsidRPr="00BF6BF5" w:rsidTr="00C66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  <w:hideMark/>
          </w:tcPr>
          <w:p w:rsidR="003C53A7" w:rsidRPr="003B1C23" w:rsidRDefault="003C53A7" w:rsidP="00C6659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lastRenderedPageBreak/>
              <w:t>Расшифрование</w:t>
            </w:r>
            <w:proofErr w:type="spellEnd"/>
          </w:p>
        </w:tc>
        <w:tc>
          <w:tcPr>
            <w:tcW w:w="1350" w:type="pct"/>
            <w:hideMark/>
          </w:tcPr>
          <w:p w:rsidR="003C53A7" w:rsidRPr="00BF6BF5" w:rsidRDefault="003C53A7" w:rsidP="00C66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Вычислить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исходное</w:t>
            </w:r>
            <w:proofErr w:type="spellEnd"/>
            <w:r w:rsidRPr="00BF6BF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F6BF5">
              <w:rPr>
                <w:rFonts w:ascii="Times New Roman" w:hAnsi="Times New Roman" w:cs="Times New Roman"/>
                <w:sz w:val="28"/>
              </w:rPr>
              <w:t>сообщение</w:t>
            </w:r>
            <w:proofErr w:type="spellEnd"/>
          </w:p>
        </w:tc>
        <w:tc>
          <w:tcPr>
            <w:tcW w:w="2460" w:type="pct"/>
            <w:hideMark/>
          </w:tcPr>
          <w:p w:rsidR="003C53A7" w:rsidRPr="00BF6BF5" w:rsidRDefault="003C53A7" w:rsidP="00C6659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F6BF5">
              <w:rPr>
                <w:rFonts w:ascii="Times New Roman" w:hAnsi="Times New Roman" w:cs="Times New Roman"/>
                <w:noProof/>
                <w:sz w:val="28"/>
                <w:lang w:val="ru-RU" w:eastAsia="ru-RU" w:bidi="ar-SA"/>
              </w:rPr>
              <w:drawing>
                <wp:inline distT="0" distB="0" distL="0" distR="0" wp14:anchorId="49D4CDBB" wp14:editId="03E568F6">
                  <wp:extent cx="2797810" cy="1023620"/>
                  <wp:effectExtent l="0" t="0" r="2540" b="5080"/>
                  <wp:docPr id="65" name="Рисунок 65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3A7" w:rsidRDefault="003C53A7" w:rsidP="003C53A7">
      <w:pPr>
        <w:spacing w:after="28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C53A7" w:rsidRPr="00F231C9" w:rsidRDefault="003C53A7" w:rsidP="00F231C9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i/>
          <w:sz w:val="28"/>
          <w:szCs w:val="28"/>
          <w:lang w:val="ru-RU"/>
        </w:rPr>
        <w:t>Шаг первый. Подготовка ключей</w:t>
      </w:r>
    </w:p>
    <w:p w:rsidR="003C53A7" w:rsidRPr="003C53A7" w:rsidRDefault="003C53A7" w:rsidP="00F231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Процесс начинается с выбора двух простых чисел, которые будем обозначать как p и q. Для данной иллюстрации, возьмем p=3 и q=7. Затем мы вычисляем модуль n, который равен произведению p и q,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то есть n = p × q = 3 × 7 = 21. </w:t>
      </w: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Далее, вычисляем функцию Эйлера φ, которая равна произведению (p-1) и (q-1), таким образом,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φ = (p-1) × (q-1) = 2 × 6 = 12. </w:t>
      </w: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Теперь мы выбираем открытый ключ, обозначаемый как e. Это число должно удовлетворять нескольким критериям: (i) оно должно быть простым числом; (</w:t>
      </w:r>
      <w:proofErr w:type="spell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ii</w:t>
      </w:r>
      <w:proofErr w:type="spell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) оно должно быть меньше φ, поэтому доступными вариантами являются 3, 5, 7, 11; (</w:t>
      </w:r>
      <w:proofErr w:type="spell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iii</w:t>
      </w:r>
      <w:proofErr w:type="spell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оно должно быть взаимно простым </w:t>
      </w:r>
      <w:proofErr w:type="gram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proofErr w:type="gram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φ. </w:t>
      </w:r>
      <w:proofErr w:type="gram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Мы</w:t>
      </w:r>
      <w:proofErr w:type="gram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выбираем e=5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качестве открытой экспоненты. </w:t>
      </w: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Теперь у нас есть открытый ключ, который представляет собой пару чисел {e, n}. Эти числа мы предоставляем другим для шифрования сообщений. Однако</w:t>
      </w:r>
      <w:proofErr w:type="gram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proofErr w:type="gram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нас это еще не завершено. Мы также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должны получить закрытый ключ. </w:t>
      </w: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этого нам нужно найти число d, которое является </w:t>
      </w:r>
      <w:proofErr w:type="spell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мультипликативно</w:t>
      </w:r>
      <w:proofErr w:type="spell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обратным к e по модулю φ. Мы хотим, чтобы (d × e) </w:t>
      </w:r>
      <w:proofErr w:type="spell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mod</w:t>
      </w:r>
      <w:proofErr w:type="spell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φ = 1. Мы выбираем d=17 в данной иллюстрации. Здесь d=17 </w:t>
      </w:r>
      <w:proofErr w:type="gram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обратное</w:t>
      </w:r>
      <w:proofErr w:type="gram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 e=5 по модулю φ=12, так как (17 × 5) </w:t>
      </w:r>
      <w:proofErr w:type="spell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mod</w:t>
      </w:r>
      <w:proofErr w:type="spell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12 = 85 </w:t>
      </w:r>
      <w:proofErr w:type="spellStart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mod</w:t>
      </w:r>
      <w:proofErr w:type="spellEnd"/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12 = 1. Пара {d, n}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составляет наш секретный ключ.</w:t>
      </w:r>
    </w:p>
    <w:p w:rsidR="003C53A7" w:rsidRPr="00F231C9" w:rsidRDefault="003C53A7" w:rsidP="00F231C9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i/>
          <w:sz w:val="28"/>
          <w:szCs w:val="28"/>
          <w:lang w:val="ru-RU"/>
        </w:rPr>
        <w:t>Шаг второй. Шифрование</w:t>
      </w:r>
    </w:p>
    <w:p w:rsidR="003C53A7" w:rsidRPr="003C53A7" w:rsidRDefault="003C53A7" w:rsidP="00F231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Теперь, когда у нас есть открытый ключ {e, n}, и мы хотим зашифровать сообщение, представленное числом P. Для данной иллюстрации, допустим, что P=19. Мы выполняем шифрование с помощью следующе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го алгоритма: </w:t>
      </w: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Мы возводим сообщение P в степень e по модулю n, что означает вычисление P в степени 5 (пропустим длинное значение и возьмем только остаток от деления на 21). В результате полу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чаем зашифрованные данные E=10. </w:t>
      </w: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Строго говоря, для вычислений мы используем только остаток от деления на n на каждом этапе умножения, чтобы избежать больших промежуточных значений. Но эт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 детали реализации вычислений. </w:t>
      </w: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Полученное значение E (10) представляет собой зашифрованные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данные, которые мы отправляем.</w:t>
      </w:r>
    </w:p>
    <w:p w:rsidR="003C53A7" w:rsidRPr="00F231C9" w:rsidRDefault="003C53A7" w:rsidP="00F231C9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i/>
          <w:sz w:val="28"/>
          <w:szCs w:val="28"/>
          <w:lang w:val="ru-RU"/>
        </w:rPr>
        <w:t>Шаг третий. Расшифровка</w:t>
      </w:r>
    </w:p>
    <w:p w:rsidR="003C53A7" w:rsidRDefault="003C53A7" w:rsidP="00F231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Теперь, когда мы получили зашифрованные данные E (10), и у нас есть закрытый ключ {d, n}, мы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можем приступить к расшифровке. </w:t>
      </w: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t>Для расшифровки мы используем закрытый ключ, в частности, значение d. Мы возводим E в степень d и вычисляем остаток от деления на n, чтобы получить исходное сообщение P=19. Таким образом, расшифровка выполняется путем вычисления E в степени 17 (пропустим длинное значение и возьмем только остаток от деления на 21). Результатом яв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ляется исходное сообщение P=19. </w:t>
      </w:r>
      <w:r w:rsidRPr="003C53A7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Следует отметить, что только обладатель закрытого ключа может расшифровать сообщение, так как другие не имеют доступа к закрытому ключу. Это иллюстрирует принцип асимметричного шифрования.</w:t>
      </w:r>
    </w:p>
    <w:p w:rsidR="00DE7F0F" w:rsidRDefault="00DE7F0F" w:rsidP="00F231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E7F0F" w:rsidRDefault="00DE7F0F" w:rsidP="00F231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7F0F"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CD0A601" wp14:editId="7F36E235">
            <wp:extent cx="5940425" cy="336352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7F" w:rsidRPr="00AB2B7F" w:rsidRDefault="00AB2B7F" w:rsidP="00AB2B7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В начал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 кода подключаем  библиотеку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System.Security.Cryptography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- для работы с криптографическими операциями, в данном случае, с RSA.</w:t>
      </w:r>
    </w:p>
    <w:p w:rsidR="00AB2B7F" w:rsidRPr="00AB2B7F" w:rsidRDefault="00AB2B7F" w:rsidP="00AB2B7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Encrypt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Получает сообщение в виде строки и открытый ключ RSA в виде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RSAParameters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Создает новый объект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RSACryptoServiceProvider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импортирует в него переданный открытый ключ.</w:t>
      </w:r>
    </w:p>
    <w:p w:rsidR="00AB2B7F" w:rsidRPr="00AB2B7F" w:rsidRDefault="00AB2B7F" w:rsidP="00AB2B7F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Конвертирует текст сообщения в байты, используя кодировку UTF-8.</w:t>
      </w:r>
    </w:p>
    <w:p w:rsidR="00AB2B7F" w:rsidRPr="00AB2B7F" w:rsidRDefault="00AB2B7F" w:rsidP="00AB2B7F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Затем шифрует сообщение с помощью открытого ключа и возвращает зашифрованные данные в виде массива байт.</w:t>
      </w:r>
    </w:p>
    <w:p w:rsidR="00AB2B7F" w:rsidRPr="00AB2B7F" w:rsidRDefault="00AB2B7F" w:rsidP="00AB2B7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Decrypt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Получает зашифрованные данные в виде массива байт и закрытый ключ RSA в виде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RSAParameters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Создает новый объект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RSACryptoServiceProvider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импортирует в него переданный закрытый ключ.</w:t>
      </w:r>
    </w:p>
    <w:p w:rsidR="00AB2B7F" w:rsidRPr="00AB2B7F" w:rsidRDefault="00AB2B7F" w:rsidP="00AB2B7F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Дешифрует зашифрованные данные с использованием закрытого ключа и возвращает результат в виде строки после конвертации обратно в текст с использованием кодировки UTF-8.</w:t>
      </w:r>
    </w:p>
    <w:p w:rsidR="00F231C9" w:rsidRPr="003C53A7" w:rsidRDefault="00F231C9" w:rsidP="00F231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B1C23" w:rsidRDefault="00F231C9" w:rsidP="00F231C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2.</w:t>
      </w:r>
      <w:r w:rsidR="003B1C2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Алгоритм </w:t>
      </w:r>
      <w:proofErr w:type="spellStart"/>
      <w:r w:rsidR="003B1C2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Диффи-Хеллмана</w:t>
      </w:r>
      <w:proofErr w:type="spellEnd"/>
    </w:p>
    <w:p w:rsidR="003B1C23" w:rsidRDefault="003B1C23" w:rsidP="00F231C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Обмен ключами с помощью протокола </w:t>
      </w:r>
      <w:proofErr w:type="spellStart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(DH) </w:t>
      </w:r>
      <w:r w:rsidRPr="00DE766E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это метод безопасного обмена криптографическими ключами по </w:t>
      </w:r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общедоступному каналу. Это один из первых протоколов с открытым ключом, который изначально был </w:t>
      </w:r>
      <w:proofErr w:type="spellStart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концептуализирован</w:t>
      </w:r>
      <w:proofErr w:type="spellEnd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Ральфом </w:t>
      </w:r>
      <w:proofErr w:type="spellStart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Мерклем</w:t>
      </w:r>
      <w:proofErr w:type="spellEnd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назван в честь </w:t>
      </w:r>
      <w:proofErr w:type="spellStart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Уитфилда</w:t>
      </w:r>
      <w:proofErr w:type="spellEnd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Диффи</w:t>
      </w:r>
      <w:proofErr w:type="spellEnd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Мартина </w:t>
      </w:r>
      <w:proofErr w:type="spellStart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Хеллмана</w:t>
      </w:r>
      <w:proofErr w:type="spellEnd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DH является одним из первых практических примеров обмена открытыми ключами. Сегодня DH используется для многих приложений, таких как, например, </w:t>
      </w:r>
      <w:proofErr w:type="spellStart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Proton</w:t>
      </w:r>
      <w:proofErr w:type="spellEnd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Mail</w:t>
      </w:r>
      <w:proofErr w:type="spellEnd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, SSH, GPG и так далее.</w:t>
      </w:r>
    </w:p>
    <w:p w:rsidR="003B1C23" w:rsidRDefault="003B1C23" w:rsidP="003B1C2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Диффи-Хеллман</w:t>
      </w:r>
      <w:proofErr w:type="spellEnd"/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работает по принципу неполного обмена ключом шифрования по сети. У каждой стороны есть открытый ключ (который может видеть каждый,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включая предполагаемого хакера</w:t>
      </w:r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и закрытый ключ (его может видеть только пользователь компьютера). У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первого пользователя</w:t>
      </w:r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нет доступа к личному ключу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второго</w:t>
      </w:r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У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второго</w:t>
      </w:r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E766E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первому</w:t>
      </w:r>
      <w:r w:rsidRPr="00DE4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Положим, что</w:t>
      </w:r>
      <w:r w:rsidRPr="002D746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оба используем общий алгоритм шифрования, и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им</w:t>
      </w:r>
      <w:r w:rsidRPr="002D746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нужно каким-то образом восстановить общий ключ шифрования, не передавая слишком много информации через сеть.</w:t>
      </w:r>
    </w:p>
    <w:p w:rsidR="003B1C23" w:rsidRPr="00B52114" w:rsidRDefault="003B1C23" w:rsidP="003B1C2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практике обмен ключами по алгоритму </w:t>
      </w:r>
      <w:proofErr w:type="spellStart"/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>Диффи</w:t>
      </w:r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noBreakHyphen/>
        <w:t>Хеллмана</w:t>
      </w:r>
      <w:proofErr w:type="spellEnd"/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происходит по следующей схеме.</w:t>
      </w:r>
    </w:p>
    <w:p w:rsidR="003B1C23" w:rsidRPr="00B52114" w:rsidRDefault="003B1C23" w:rsidP="00F231C9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Два участника обмена договариваются о двух числах. </w:t>
      </w:r>
      <w:r w:rsidRPr="00B5211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Один выбирает большое простое число, а другой – целое число, меньшее числа первого участника</w:t>
      </w:r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>. Переговоры они могут вести открыто, и это никак не отразится на безопасности.</w:t>
      </w:r>
    </w:p>
    <w:p w:rsidR="003B1C23" w:rsidRPr="00B52114" w:rsidRDefault="003B1C23" w:rsidP="00F231C9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5211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Каждый из двух участников, независимо друг от друга, генерирует другое число, которое они будут хранить в тайне</w:t>
      </w:r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Эти числа </w:t>
      </w:r>
      <w:proofErr w:type="gramStart"/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>выполняют роль</w:t>
      </w:r>
      <w:proofErr w:type="gramEnd"/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:rsidR="003B1C23" w:rsidRPr="00B52114" w:rsidRDefault="003B1C23" w:rsidP="00F231C9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5211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Участники обмена обмениваются открытыми ключами.</w:t>
      </w:r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Далее они, </w:t>
      </w:r>
      <w:r w:rsidRPr="00B5211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используя собственный секретный ключ и открытый ключ партнера, конфиденциально вычисляют ключ сессии</w:t>
      </w:r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>. Каждый партер вычисляет один и тот же ключ сессии.</w:t>
      </w:r>
    </w:p>
    <w:p w:rsidR="003B1C23" w:rsidRDefault="003B1C23" w:rsidP="00F231C9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5211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Ключ сессии может использоваться как секретный ключ для другого алгоритма шифрования, например, DES</w:t>
      </w:r>
      <w:r w:rsidRPr="00B52114">
        <w:rPr>
          <w:rFonts w:ascii="Times New Roman" w:eastAsia="Calibri" w:hAnsi="Times New Roman" w:cs="Times New Roman"/>
          <w:sz w:val="28"/>
          <w:szCs w:val="28"/>
          <w:lang w:val="ru-RU"/>
        </w:rPr>
        <w:t>. Никакое третье лицо, контролирующее обмен, не сможет вычислить ключ сессии, не зная один из секретных ключей.</w:t>
      </w:r>
    </w:p>
    <w:p w:rsidR="00AB2B7F" w:rsidRDefault="00AB2B7F" w:rsidP="00FA200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FA200E" w:rsidRDefault="00FA200E" w:rsidP="00AB2B7F">
      <w:pPr>
        <w:spacing w:after="0" w:line="240" w:lineRule="auto"/>
        <w:ind w:left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7F0F">
        <w:rPr>
          <w:rFonts w:ascii="Times New Roman" w:eastAsia="Calibri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3AADB18D" wp14:editId="348142F8">
            <wp:extent cx="4349140" cy="1679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0111" cy="16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7F" w:rsidRPr="00AB2B7F" w:rsidRDefault="00AB2B7F" w:rsidP="00AB2B7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классе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DiffieHellman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RunDiffieHellman</w:t>
      </w:r>
      <w:proofErr w:type="spellEnd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()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AB2B7F" w:rsidRPr="00AB2B7F" w:rsidRDefault="00AB2B7F" w:rsidP="00AB2B7F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Генерирует </w:t>
      </w:r>
      <w:proofErr w:type="gramStart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случайные</w:t>
      </w:r>
      <w:proofErr w:type="gram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простое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первообразный корень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Генерирует случайные закрытые ключи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a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b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двух участников </w:t>
      </w:r>
    </w:p>
    <w:p w:rsidR="00AB2B7F" w:rsidRPr="00AB2B7F" w:rsidRDefault="00AB2B7F" w:rsidP="00AB2B7F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Вычисляет открытые ключи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A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B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каждого участника с использованием операции возведения в степень.</w:t>
      </w:r>
    </w:p>
    <w:p w:rsidR="00AB2B7F" w:rsidRPr="00AB2B7F" w:rsidRDefault="00AB2B7F" w:rsidP="00AB2B7F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Участники обмениваются своими открытыми ключами.</w:t>
      </w:r>
    </w:p>
    <w:p w:rsidR="00AB2B7F" w:rsidRPr="00AB2B7F" w:rsidRDefault="00AB2B7F" w:rsidP="00AB2B7F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Затем они вычисляют общий секретный ключ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sharedKeyA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sharedKeyB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 использованием своих закрытых ключей и чужих открытых ключей.</w:t>
      </w:r>
    </w:p>
    <w:p w:rsidR="00AB2B7F" w:rsidRPr="00AB2B7F" w:rsidRDefault="00AB2B7F" w:rsidP="00AB2B7F">
      <w:pPr>
        <w:numPr>
          <w:ilvl w:val="2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Выводит параметры и общие ключи на консоль.</w:t>
      </w:r>
    </w:p>
    <w:p w:rsidR="00AB2B7F" w:rsidRPr="00AB2B7F" w:rsidRDefault="00AB2B7F" w:rsidP="00AB2B7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Внутри класса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DiffieHellman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также есть вспомогательные методы:</w:t>
      </w:r>
    </w:p>
    <w:p w:rsidR="00AB2B7F" w:rsidRPr="00AB2B7F" w:rsidRDefault="00AB2B7F" w:rsidP="00AB2B7F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GeneratePrimeNumber</w:t>
      </w:r>
      <w:proofErr w:type="spellEnd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()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Генерирует случайное простое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заданном диапазоне.</w:t>
      </w:r>
    </w:p>
    <w:p w:rsidR="00AB2B7F" w:rsidRPr="00AB2B7F" w:rsidRDefault="00AB2B7F" w:rsidP="00AB2B7F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IsPrime</w:t>
      </w:r>
      <w:proofErr w:type="spellEnd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number</w:t>
      </w:r>
      <w:proofErr w:type="spellEnd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)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 Проверяет, является ли число простым.</w:t>
      </w:r>
    </w:p>
    <w:p w:rsidR="00AB2B7F" w:rsidRPr="00AB2B7F" w:rsidRDefault="00AB2B7F" w:rsidP="00AB2B7F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GeneratePrimitiveRoot</w:t>
      </w:r>
      <w:proofErr w:type="spellEnd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p)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Находит первообразный корень для заданного простого числа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методе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Main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Program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Запускается метод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RunDiffieHellman</w:t>
      </w:r>
      <w:proofErr w:type="spellEnd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()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из класса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DiffieHellman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который выполняет алгоритм </w:t>
      </w:r>
      <w:proofErr w:type="spellStart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3C53A7" w:rsidRDefault="00AB2B7F" w:rsidP="00DE7F0F">
      <w:pPr>
        <w:spacing w:after="0" w:line="240" w:lineRule="auto"/>
        <w:ind w:left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B1C23" w:rsidRDefault="00F231C9" w:rsidP="00F231C9">
      <w:pPr>
        <w:spacing w:after="28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3.</w:t>
      </w:r>
      <w:r w:rsidR="003B1C23">
        <w:rPr>
          <w:rFonts w:ascii="Times New Roman" w:eastAsia="Calibri" w:hAnsi="Times New Roman" w:cs="Times New Roman"/>
          <w:b/>
          <w:sz w:val="28"/>
          <w:szCs w:val="28"/>
          <w:lang w:val="ru-RU"/>
        </w:rPr>
        <w:t>Шифрование Эль-</w:t>
      </w:r>
      <w:proofErr w:type="spellStart"/>
      <w:r w:rsidR="003B1C2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Гамаля</w:t>
      </w:r>
      <w:proofErr w:type="spellEnd"/>
    </w:p>
    <w:p w:rsidR="003B1C23" w:rsidRPr="001F5734" w:rsidRDefault="003B1C23" w:rsidP="003B1C2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Схема Эль-</w:t>
      </w:r>
      <w:proofErr w:type="spellStart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Гамаля</w:t>
      </w:r>
      <w:proofErr w:type="spellEnd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E766E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криптосистема с открытым ключом, основанная на трудности вычисления дискретных логарифмов в конечном поле. </w:t>
      </w:r>
      <w:r w:rsidRPr="00784BB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Фактически здесь используется схема </w:t>
      </w:r>
      <w:proofErr w:type="spellStart"/>
      <w:r w:rsidRPr="00784BB2">
        <w:rPr>
          <w:rFonts w:ascii="Times New Roman" w:eastAsia="Calibri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784BB2">
        <w:rPr>
          <w:rFonts w:ascii="Times New Roman" w:eastAsia="Calibri" w:hAnsi="Times New Roman" w:cs="Times New Roman"/>
          <w:sz w:val="28"/>
          <w:szCs w:val="28"/>
          <w:lang w:val="ru-RU"/>
        </w:rPr>
        <w:t>, чтобы сформировать общий секретный ключ для двух абонентов, передающих друг другу сообщение, и затем сообщение шифруется путем умножения его на этот ключ. Для каждого следующего сообщения секретный ключ вычисляется заново.</w:t>
      </w:r>
    </w:p>
    <w:p w:rsidR="003B1C23" w:rsidRPr="00AF2698" w:rsidRDefault="003B1C23" w:rsidP="00F231C9">
      <w:pPr>
        <w:pStyle w:val="2"/>
        <w:spacing w:before="0"/>
        <w:jc w:val="both"/>
        <w:rPr>
          <w:rStyle w:val="a5"/>
          <w:rFonts w:ascii="Times New Roman" w:hAnsi="Times New Roman" w:cs="Times New Roman"/>
          <w:color w:val="auto"/>
          <w:sz w:val="28"/>
        </w:rPr>
      </w:pPr>
      <w:proofErr w:type="spellStart"/>
      <w:r w:rsidRPr="00AF2698">
        <w:rPr>
          <w:rStyle w:val="a5"/>
          <w:rFonts w:ascii="Times New Roman" w:hAnsi="Times New Roman" w:cs="Times New Roman"/>
          <w:color w:val="auto"/>
          <w:sz w:val="28"/>
          <w:lang w:val="en-US"/>
        </w:rPr>
        <w:t>Генерация</w:t>
      </w:r>
      <w:proofErr w:type="spellEnd"/>
      <w:r w:rsidRPr="00AF2698">
        <w:rPr>
          <w:rStyle w:val="a5"/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AF2698">
        <w:rPr>
          <w:rStyle w:val="a5"/>
          <w:rFonts w:ascii="Times New Roman" w:hAnsi="Times New Roman" w:cs="Times New Roman"/>
          <w:color w:val="auto"/>
          <w:sz w:val="28"/>
          <w:lang w:val="en-US"/>
        </w:rPr>
        <w:t>ключей</w:t>
      </w:r>
      <w:bookmarkStart w:id="0" w:name="_GoBack"/>
      <w:bookmarkEnd w:id="0"/>
      <w:proofErr w:type="spellEnd"/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Генерируется случайное простое число </w:t>
      </w:r>
      <w:r w:rsidRPr="001F5734">
        <w:rPr>
          <w:noProof/>
          <w:lang w:val="ru-RU" w:eastAsia="ru-RU"/>
        </w:rPr>
        <w:drawing>
          <wp:inline distT="0" distB="0" distL="0" distR="0" wp14:anchorId="40A7EE9C" wp14:editId="0579B396">
            <wp:extent cx="104775" cy="123825"/>
            <wp:effectExtent l="0" t="0" r="9525" b="9525"/>
            <wp:docPr id="66" name="Рисунок 66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длины </w:t>
      </w:r>
      <w:r w:rsidRPr="001F5734">
        <w:rPr>
          <w:noProof/>
          <w:lang w:val="ru-RU" w:eastAsia="ru-RU"/>
        </w:rPr>
        <w:drawing>
          <wp:inline distT="0" distB="0" distL="0" distR="0" wp14:anchorId="28EB3DF6" wp14:editId="63B4D03F">
            <wp:extent cx="114300" cy="85725"/>
            <wp:effectExtent l="0" t="0" r="0" b="9525"/>
            <wp:docPr id="67" name="Рисунок 67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</w:t>
      </w:r>
      <w:hyperlink r:id="rId22" w:tooltip="Бит" w:history="1">
        <w:r w:rsidRPr="001F5734">
          <w:rPr>
            <w:rFonts w:ascii="Times New Roman" w:eastAsia="Calibri" w:hAnsi="Times New Roman" w:cs="Times New Roman"/>
            <w:sz w:val="28"/>
            <w:szCs w:val="28"/>
            <w:lang w:val="ru-RU"/>
          </w:rPr>
          <w:t>битов</w:t>
        </w:r>
      </w:hyperlink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Выбирается случайный примитивный элемент </w:t>
      </w:r>
      <w:r w:rsidRPr="001F5734">
        <w:rPr>
          <w:noProof/>
          <w:lang w:val="ru-RU" w:eastAsia="ru-RU"/>
        </w:rPr>
        <w:drawing>
          <wp:inline distT="0" distB="0" distL="0" distR="0" wp14:anchorId="38549CC7" wp14:editId="210F4973">
            <wp:extent cx="95250" cy="123825"/>
            <wp:effectExtent l="0" t="0" r="0" b="9525"/>
            <wp:docPr id="68" name="Рисунок 6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Выбирается случайное целое число </w:t>
      </w:r>
      <w:r w:rsidRPr="001F5734">
        <w:rPr>
          <w:noProof/>
          <w:lang w:val="ru-RU" w:eastAsia="ru-RU"/>
        </w:rPr>
        <w:drawing>
          <wp:inline distT="0" distB="0" distL="0" distR="0" wp14:anchorId="1C66C700" wp14:editId="2DED1C86">
            <wp:extent cx="104775" cy="85725"/>
            <wp:effectExtent l="0" t="0" r="9525" b="9525"/>
            <wp:docPr id="69" name="Рисунок 69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такое, что </w:t>
      </w:r>
      <w:r w:rsidRPr="001F5734">
        <w:rPr>
          <w:noProof/>
          <w:lang w:val="ru-RU" w:eastAsia="ru-RU"/>
        </w:rPr>
        <w:drawing>
          <wp:inline distT="0" distB="0" distL="0" distR="0" wp14:anchorId="7C6C0C21" wp14:editId="581A4AD1">
            <wp:extent cx="1104900" cy="171450"/>
            <wp:effectExtent l="0" t="0" r="0" b="0"/>
            <wp:docPr id="70" name="Рисунок 70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Вычисляется </w:t>
      </w:r>
      <w:r w:rsidRPr="001F5734">
        <w:rPr>
          <w:noProof/>
          <w:lang w:val="ru-RU" w:eastAsia="ru-RU"/>
        </w:rPr>
        <w:drawing>
          <wp:inline distT="0" distB="0" distL="0" distR="0" wp14:anchorId="576A4102" wp14:editId="224CC537">
            <wp:extent cx="1066800" cy="180975"/>
            <wp:effectExtent l="0" t="0" r="0" b="9525"/>
            <wp:docPr id="71" name="Рисунок 71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Открытым ключом является тройка </w:t>
      </w:r>
      <w:r w:rsidRPr="001F5734">
        <w:rPr>
          <w:noProof/>
          <w:lang w:val="ru-RU" w:eastAsia="ru-RU"/>
        </w:rPr>
        <w:drawing>
          <wp:inline distT="0" distB="0" distL="0" distR="0" wp14:anchorId="28B84051" wp14:editId="3F8839F8">
            <wp:extent cx="571500" cy="200025"/>
            <wp:effectExtent l="0" t="0" r="0" b="9525"/>
            <wp:docPr id="72" name="Рисунок 72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, закрытым ключом — число </w:t>
      </w:r>
      <w:r w:rsidRPr="001F5734">
        <w:rPr>
          <w:noProof/>
          <w:lang w:val="ru-RU" w:eastAsia="ru-RU"/>
        </w:rPr>
        <w:drawing>
          <wp:inline distT="0" distB="0" distL="0" distR="0" wp14:anchorId="6824B110" wp14:editId="62A9A813">
            <wp:extent cx="104775" cy="85725"/>
            <wp:effectExtent l="0" t="0" r="9525" b="9525"/>
            <wp:docPr id="73" name="Рисунок 73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1C23" w:rsidRPr="001F5734" w:rsidRDefault="003B1C23" w:rsidP="003B1C23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proofErr w:type="spellStart"/>
      <w:r w:rsidRPr="001F5734">
        <w:rPr>
          <w:rFonts w:ascii="Times New Roman" w:hAnsi="Times New Roman" w:cs="Times New Roman"/>
          <w:b/>
          <w:bCs/>
          <w:sz w:val="28"/>
        </w:rPr>
        <w:t>Шифрование</w:t>
      </w:r>
      <w:proofErr w:type="spellEnd"/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Сообщение </w:t>
      </w:r>
      <w:r w:rsidRPr="001F5734">
        <w:rPr>
          <w:noProof/>
          <w:lang w:val="ru-RU" w:eastAsia="ru-RU"/>
        </w:rPr>
        <w:drawing>
          <wp:inline distT="0" distB="0" distL="0" distR="0" wp14:anchorId="321F1D13" wp14:editId="6EAB3D16">
            <wp:extent cx="200025" cy="133350"/>
            <wp:effectExtent l="0" t="0" r="9525" b="0"/>
            <wp:docPr id="74" name="Рисунок 74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шифруется следующим образом:</w:t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Выбирается сессионный </w:t>
      </w:r>
      <w:hyperlink r:id="rId29" w:tooltip="Ключ (криптография)" w:history="1">
        <w:r w:rsidRPr="001F5734">
          <w:rPr>
            <w:rFonts w:ascii="Times New Roman" w:eastAsia="Calibri" w:hAnsi="Times New Roman" w:cs="Times New Roman"/>
            <w:sz w:val="28"/>
            <w:szCs w:val="28"/>
            <w:lang w:val="ru-RU"/>
          </w:rPr>
          <w:t>ключ</w:t>
        </w:r>
      </w:hyperlink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— случайное целое число </w:t>
      </w:r>
      <w:r w:rsidRPr="001F5734">
        <w:rPr>
          <w:noProof/>
          <w:lang w:val="ru-RU" w:eastAsia="ru-RU"/>
        </w:rPr>
        <w:drawing>
          <wp:inline distT="0" distB="0" distL="0" distR="0" wp14:anchorId="2F172D16" wp14:editId="272979F6">
            <wp:extent cx="85725" cy="133350"/>
            <wp:effectExtent l="0" t="0" r="9525" b="0"/>
            <wp:docPr id="75" name="Рисунок 75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такое, что </w:t>
      </w:r>
      <w:r w:rsidRPr="001F5734">
        <w:rPr>
          <w:noProof/>
          <w:lang w:val="ru-RU" w:eastAsia="ru-RU"/>
        </w:rPr>
        <w:drawing>
          <wp:inline distT="0" distB="0" distL="0" distR="0" wp14:anchorId="7D38AB74" wp14:editId="02168039">
            <wp:extent cx="1104900" cy="171450"/>
            <wp:effectExtent l="0" t="0" r="0" b="0"/>
            <wp:docPr id="76" name="Рисунок 76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Вычисляются числа </w:t>
      </w:r>
      <w:r w:rsidRPr="001F5734">
        <w:rPr>
          <w:noProof/>
          <w:lang w:val="ru-RU" w:eastAsia="ru-RU"/>
        </w:rPr>
        <w:drawing>
          <wp:inline distT="0" distB="0" distL="0" distR="0" wp14:anchorId="5985DE9C" wp14:editId="7FB9E647">
            <wp:extent cx="1057275" cy="209550"/>
            <wp:effectExtent l="0" t="0" r="9525" b="0"/>
            <wp:docPr id="77" name="Рисунок 77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и </w:t>
      </w:r>
      <w:r w:rsidRPr="001F5734">
        <w:rPr>
          <w:noProof/>
          <w:lang w:val="ru-RU" w:eastAsia="ru-RU"/>
        </w:rPr>
        <w:drawing>
          <wp:inline distT="0" distB="0" distL="0" distR="0" wp14:anchorId="19C4294E" wp14:editId="15716463">
            <wp:extent cx="1247775" cy="209550"/>
            <wp:effectExtent l="0" t="0" r="9525" b="0"/>
            <wp:docPr id="78" name="Рисунок 78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Пара чисел </w:t>
      </w:r>
      <w:r w:rsidRPr="001F5734">
        <w:rPr>
          <w:noProof/>
          <w:lang w:val="ru-RU" w:eastAsia="ru-RU"/>
        </w:rPr>
        <w:drawing>
          <wp:inline distT="0" distB="0" distL="0" distR="0" wp14:anchorId="36F07FF4" wp14:editId="43697248">
            <wp:extent cx="381000" cy="200025"/>
            <wp:effectExtent l="0" t="0" r="0" b="9525"/>
            <wp:docPr id="79" name="Рисунок 79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является </w:t>
      </w:r>
      <w:proofErr w:type="spellStart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fldChar w:fldCharType="begin"/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instrText xml:space="preserve"> HYPERLINK "https://ru.wikipedia.org/wiki/%D0%A8%D0%B8%D1%84%D1%80%D0%BE%D1%82%D0%B5%D0%BA%D1%81%D1%82" \o "Шифротекст" </w:instrText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fldChar w:fldCharType="separate"/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fldChar w:fldCharType="end"/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Нетрудно видеть, что длина </w:t>
      </w:r>
      <w:proofErr w:type="spellStart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схеме Эль-</w:t>
      </w:r>
      <w:proofErr w:type="spellStart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Гамаля</w:t>
      </w:r>
      <w:proofErr w:type="spellEnd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длиннее исходного сообщения </w:t>
      </w:r>
      <w:r w:rsidRPr="001F5734">
        <w:rPr>
          <w:noProof/>
          <w:lang w:val="ru-RU" w:eastAsia="ru-RU"/>
        </w:rPr>
        <w:drawing>
          <wp:inline distT="0" distB="0" distL="0" distR="0" wp14:anchorId="1F8F99B3" wp14:editId="6308361A">
            <wp:extent cx="200025" cy="133350"/>
            <wp:effectExtent l="0" t="0" r="9525" b="0"/>
            <wp:docPr id="80" name="Рисунок 8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вдвое.</w:t>
      </w:r>
    </w:p>
    <w:p w:rsidR="003B1C23" w:rsidRPr="001F5734" w:rsidRDefault="003B1C23" w:rsidP="003B1C23">
      <w:pPr>
        <w:spacing w:after="0"/>
        <w:jc w:val="both"/>
        <w:rPr>
          <w:rFonts w:eastAsia="Calibri"/>
          <w:b/>
          <w:bCs/>
          <w:sz w:val="28"/>
          <w:szCs w:val="28"/>
          <w:lang w:val="ru-RU"/>
        </w:rPr>
      </w:pPr>
      <w:proofErr w:type="spellStart"/>
      <w:r w:rsidRPr="001F5734">
        <w:rPr>
          <w:rFonts w:ascii="Times New Roman" w:hAnsi="Times New Roman" w:cs="Times New Roman"/>
          <w:b/>
          <w:bCs/>
          <w:sz w:val="28"/>
        </w:rPr>
        <w:lastRenderedPageBreak/>
        <w:t>Расшифрование</w:t>
      </w:r>
      <w:proofErr w:type="spellEnd"/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Зная закрытый ключ </w:t>
      </w:r>
      <w:r w:rsidRPr="001F5734">
        <w:rPr>
          <w:noProof/>
          <w:lang w:val="ru-RU" w:eastAsia="ru-RU"/>
        </w:rPr>
        <w:drawing>
          <wp:inline distT="0" distB="0" distL="0" distR="0" wp14:anchorId="02905132" wp14:editId="75878A68">
            <wp:extent cx="104775" cy="85725"/>
            <wp:effectExtent l="0" t="0" r="9525" b="9525"/>
            <wp:docPr id="81" name="Рисунок 81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исходное сообщение можно вычислить из </w:t>
      </w:r>
      <w:proofErr w:type="spellStart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</w:t>
      </w:r>
      <w:r w:rsidRPr="001F5734">
        <w:rPr>
          <w:noProof/>
          <w:lang w:val="ru-RU" w:eastAsia="ru-RU"/>
        </w:rPr>
        <w:drawing>
          <wp:inline distT="0" distB="0" distL="0" distR="0" wp14:anchorId="6BD5AE2B" wp14:editId="7F87983C">
            <wp:extent cx="381000" cy="200025"/>
            <wp:effectExtent l="0" t="0" r="0" b="9525"/>
            <wp:docPr id="82" name="Рисунок 82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 по формуле:</w:t>
      </w:r>
    </w:p>
    <w:p w:rsidR="003B1C23" w:rsidRPr="001F5734" w:rsidRDefault="003B1C23" w:rsidP="003B1C23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noProof/>
          <w:lang w:val="ru-RU" w:eastAsia="ru-RU"/>
        </w:rPr>
        <w:drawing>
          <wp:inline distT="0" distB="0" distL="0" distR="0" wp14:anchorId="5A77EF3A" wp14:editId="46217A4F">
            <wp:extent cx="1600200" cy="219075"/>
            <wp:effectExtent l="0" t="0" r="0" b="9525"/>
            <wp:docPr id="83" name="Рисунок 83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При этом нетрудно проверить, что</w:t>
      </w:r>
    </w:p>
    <w:p w:rsidR="003B1C23" w:rsidRPr="001F5734" w:rsidRDefault="003B1C23" w:rsidP="003B1C23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noProof/>
          <w:lang w:val="ru-RU" w:eastAsia="ru-RU"/>
        </w:rPr>
        <w:drawing>
          <wp:inline distT="0" distB="0" distL="0" distR="0" wp14:anchorId="7B37D5FF" wp14:editId="281991C6">
            <wp:extent cx="1933575" cy="219075"/>
            <wp:effectExtent l="0" t="0" r="9525" b="9525"/>
            <wp:docPr id="84" name="Рисунок 84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и поэтому</w:t>
      </w:r>
    </w:p>
    <w:p w:rsidR="003B1C23" w:rsidRPr="001F5734" w:rsidRDefault="003B1C23" w:rsidP="003B1C23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noProof/>
          <w:lang w:val="ru-RU" w:eastAsia="ru-RU"/>
        </w:rPr>
        <w:drawing>
          <wp:inline distT="0" distB="0" distL="0" distR="0" wp14:anchorId="28E99E4F" wp14:editId="256B017C">
            <wp:extent cx="4210050" cy="219075"/>
            <wp:effectExtent l="0" t="0" r="0" b="9525"/>
            <wp:docPr id="85" name="Рисунок 85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1C23" w:rsidRPr="001F5734" w:rsidRDefault="003B1C23" w:rsidP="003B1C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rFonts w:ascii="Times New Roman" w:eastAsia="Calibri" w:hAnsi="Times New Roman" w:cs="Times New Roman"/>
          <w:sz w:val="28"/>
          <w:szCs w:val="28"/>
          <w:lang w:val="ru-RU"/>
        </w:rPr>
        <w:t>Для практических вычислений больше подходит следующая формула:</w:t>
      </w:r>
    </w:p>
    <w:p w:rsidR="003B1C23" w:rsidRPr="008E1308" w:rsidRDefault="003B1C23" w:rsidP="00AB2B7F">
      <w:pPr>
        <w:pStyle w:val="a3"/>
        <w:spacing w:after="0" w:line="240" w:lineRule="auto"/>
        <w:ind w:left="71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5734">
        <w:rPr>
          <w:noProof/>
          <w:lang w:val="ru-RU" w:eastAsia="ru-RU"/>
        </w:rPr>
        <w:drawing>
          <wp:inline distT="0" distB="0" distL="0" distR="0" wp14:anchorId="66755FAA" wp14:editId="3FE3E68F">
            <wp:extent cx="3200400" cy="238125"/>
            <wp:effectExtent l="0" t="0" r="0" b="9525"/>
            <wp:docPr id="86" name="Рисунок 86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A7" w:rsidRDefault="00FA200E" w:rsidP="00AB2B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E7F0F"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9255EAB" wp14:editId="39ADA62E">
            <wp:extent cx="4603713" cy="526654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3301" cy="52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7F" w:rsidRPr="00AB2B7F" w:rsidRDefault="00AB2B7F" w:rsidP="00AB2B7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Глобальные переменные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g_main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 Главный генератор g для группы.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a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 Секретное число a.</w:t>
      </w:r>
    </w:p>
    <w:p w:rsidR="00AB2B7F" w:rsidRPr="00AB2B7F" w:rsidRDefault="00AB2B7F" w:rsidP="00AB2B7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Search_g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Этот метод используется для определения числа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, которое является генератором группы. Группа здесь используется в контексте алгоритма Эль-</w:t>
      </w:r>
      <w:proofErr w:type="spellStart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Гамаля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Метод начинает с проверки, что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возводимое в степени от 1 до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 - 1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(где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- простое число) даёт разные остатки по модулю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Если это условие не выполняется,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уменьшается, и процесс начинается снова, пока не будет найдено подходящее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Результат сохраняется в глобальной переменной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g_main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Search_p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Этот метод генерирует простое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Сначала он выбирает случайное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из диапазона от 2000 до 2500.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Затем проверяет, что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действительно является простым и что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g_main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(генератор) можно найти для этого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Если условия не выполняются, выбирается новое случайное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Cipher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Этот метод используется для шифрования текста.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Он принимает те</w:t>
      </w:r>
      <w:proofErr w:type="gramStart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кст дл</w:t>
      </w:r>
      <w:proofErr w:type="gram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 шифрования, простое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y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качестве параметров.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Генерируется случайное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k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из диапазона от 1 до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 - 1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Затем для каждого символа в тексте вычисляется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a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(с использованием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g_main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k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и шифруется символ с использованием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y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k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, и значения символа.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Зашифрованные значения сохраняются в списке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array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Cipher_RAZ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Этот метод используется для расшифровки зашифрованного текста.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Принимает длину текста, список зашифрованных чисел, закрытый ключ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x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и простое число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B2B7F" w:rsidRPr="00AB2B7F" w:rsidRDefault="00AB2B7F" w:rsidP="00AB2B7F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каждого зашифрованного числа выполняется операция расшифровки с использованием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a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x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и </w:t>
      </w:r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</w:t>
      </w:r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Результат конвертируется в символ и добавляется к строке </w:t>
      </w:r>
      <w:proofErr w:type="spellStart"/>
      <w:r w:rsidRPr="00AB2B7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save_text</w:t>
      </w:r>
      <w:proofErr w:type="spellEnd"/>
      <w:r w:rsidRPr="00AB2B7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C53A7" w:rsidRDefault="003C53A7" w:rsidP="00AB2B7F">
      <w:pPr>
        <w:spacing w:after="28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F231C9" w:rsidRDefault="00F231C9" w:rsidP="003B1C23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B1C23" w:rsidRDefault="003B1C23" w:rsidP="003B1C23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0053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Вывод</w:t>
      </w:r>
    </w:p>
    <w:p w:rsidR="003B1C23" w:rsidRPr="00F231C9" w:rsidRDefault="003B1C23" w:rsidP="003B1C2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gramStart"/>
      <w:r w:rsidRPr="00F231C9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Асимметричное шифрование </w:t>
      </w:r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>– это метод шифрования данных, предполагающий использование двух ключей – открытого и закрытого.</w:t>
      </w:r>
      <w:proofErr w:type="gramEnd"/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Открытый (публичный) ключ применяется для шифрования информации и может передаваться по незащищенным каналам. Закрытый (приватный) ключ применяется для расшифровки данных, зашифрованных открытым ключом. Открытый и закрытый ключи – это очень большие числа, связанные друг с другом определенной функцией, но так, что, зная одно, крайне сложно вычислить второе.</w:t>
      </w:r>
    </w:p>
    <w:p w:rsidR="003B1C23" w:rsidRPr="00F231C9" w:rsidRDefault="003B1C23" w:rsidP="003B1C2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Асимметричное шифрование используется для защиты информации при ее передаче, также на его принципах построена работа электронных подписей.</w:t>
      </w:r>
    </w:p>
    <w:p w:rsidR="003B1C23" w:rsidRPr="00F231C9" w:rsidRDefault="003B1C23" w:rsidP="003B1C2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>Схема передачи данных между двумя субъектами (А и Б) с использованием открытого ключа выглядит следующим образом:</w:t>
      </w:r>
    </w:p>
    <w:p w:rsidR="003B1C23" w:rsidRPr="00F231C9" w:rsidRDefault="003B1C23" w:rsidP="003B1C2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>Субъект</w:t>
      </w:r>
      <w:proofErr w:type="gramStart"/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генерирует пару ключей, открытый и закрытый (публичный и приватный).</w:t>
      </w:r>
    </w:p>
    <w:p w:rsidR="003B1C23" w:rsidRPr="00F231C9" w:rsidRDefault="003B1C23" w:rsidP="003B1C2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>Субъект</w:t>
      </w:r>
      <w:proofErr w:type="gramStart"/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передает открытый ключ субъекту Б. Передача может осуществляться по незащищенным каналам.</w:t>
      </w:r>
    </w:p>
    <w:p w:rsidR="003B1C23" w:rsidRPr="00F231C9" w:rsidRDefault="003B1C23" w:rsidP="003B1C2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>Субъект</w:t>
      </w:r>
      <w:proofErr w:type="gramStart"/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</w:t>
      </w:r>
      <w:proofErr w:type="gramEnd"/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шифрует пакет данных при помощи полученного открытого ключа и передает его А. Передача может осуществляться по незащищенным каналам.</w:t>
      </w:r>
    </w:p>
    <w:p w:rsidR="003B1C23" w:rsidRPr="00F231C9" w:rsidRDefault="003B1C23" w:rsidP="003B1C2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>Субъект</w:t>
      </w:r>
      <w:proofErr w:type="gramStart"/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расшифровывает полученную от Б информацию при помощи секретного, закрытого ключа.</w:t>
      </w:r>
    </w:p>
    <w:p w:rsidR="003B1C23" w:rsidRPr="00F231C9" w:rsidRDefault="003B1C23" w:rsidP="003B1C23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31C9">
        <w:rPr>
          <w:rFonts w:ascii="Times New Roman" w:eastAsia="Calibri" w:hAnsi="Times New Roman" w:cs="Times New Roman"/>
          <w:sz w:val="28"/>
          <w:szCs w:val="28"/>
          <w:lang w:val="ru-RU"/>
        </w:rPr>
        <w:t>В такой схеме перехват любых данных, передаваемых по незащищенным каналам, не имеет смысла, поскольку восстановить исходную информацию возможно только при помощи закрытого ключа, известного лишь получателю и не требующего передачи.</w:t>
      </w:r>
    </w:p>
    <w:p w:rsidR="0011378C" w:rsidRPr="003B1C23" w:rsidRDefault="0011378C">
      <w:pPr>
        <w:rPr>
          <w:lang w:val="ru-RU"/>
        </w:rPr>
      </w:pPr>
    </w:p>
    <w:sectPr w:rsidR="0011378C" w:rsidRPr="003B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7D33"/>
    <w:multiLevelType w:val="hybridMultilevel"/>
    <w:tmpl w:val="685AB7CE"/>
    <w:lvl w:ilvl="0" w:tplc="F18E65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30306"/>
    <w:multiLevelType w:val="multilevel"/>
    <w:tmpl w:val="42F4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6066A"/>
    <w:multiLevelType w:val="multilevel"/>
    <w:tmpl w:val="773C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4C05EA"/>
    <w:multiLevelType w:val="hybridMultilevel"/>
    <w:tmpl w:val="003A2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FC764F"/>
    <w:multiLevelType w:val="multilevel"/>
    <w:tmpl w:val="1116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280A0D"/>
    <w:multiLevelType w:val="multilevel"/>
    <w:tmpl w:val="7314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887D44"/>
    <w:multiLevelType w:val="multilevel"/>
    <w:tmpl w:val="C21E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B472B8"/>
    <w:multiLevelType w:val="hybridMultilevel"/>
    <w:tmpl w:val="AE545F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4245D32"/>
    <w:multiLevelType w:val="multilevel"/>
    <w:tmpl w:val="0EC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33"/>
    <w:rsid w:val="000D6B33"/>
    <w:rsid w:val="0011378C"/>
    <w:rsid w:val="001B53DC"/>
    <w:rsid w:val="002F321D"/>
    <w:rsid w:val="003B1C23"/>
    <w:rsid w:val="003C53A7"/>
    <w:rsid w:val="00AB2B7F"/>
    <w:rsid w:val="00DE7F0F"/>
    <w:rsid w:val="00F231C9"/>
    <w:rsid w:val="00FA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C23"/>
    <w:rPr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B1C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1C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3B1C23"/>
    <w:pPr>
      <w:spacing w:after="160" w:line="259" w:lineRule="auto"/>
      <w:ind w:left="720"/>
      <w:contextualSpacing/>
    </w:pPr>
    <w:rPr>
      <w:lang w:val="be-BY" w:bidi="ar-SA"/>
    </w:rPr>
  </w:style>
  <w:style w:type="character" w:styleId="a5">
    <w:name w:val="Strong"/>
    <w:basedOn w:val="a0"/>
    <w:uiPriority w:val="22"/>
    <w:qFormat/>
    <w:rsid w:val="003B1C23"/>
    <w:rPr>
      <w:b/>
      <w:bCs/>
    </w:rPr>
  </w:style>
  <w:style w:type="table" w:customStyle="1" w:styleId="PlainTable1">
    <w:name w:val="Plain Table 1"/>
    <w:basedOn w:val="a1"/>
    <w:uiPriority w:val="41"/>
    <w:rsid w:val="003B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3B1C23"/>
    <w:rPr>
      <w:lang w:val="be-BY"/>
    </w:rPr>
  </w:style>
  <w:style w:type="paragraph" w:styleId="a6">
    <w:name w:val="Balloon Text"/>
    <w:basedOn w:val="a"/>
    <w:link w:val="a7"/>
    <w:uiPriority w:val="99"/>
    <w:semiHidden/>
    <w:unhideWhenUsed/>
    <w:rsid w:val="003B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1C23"/>
    <w:rPr>
      <w:rFonts w:ascii="Tahom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C23"/>
    <w:rPr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B1C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1C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3B1C23"/>
    <w:pPr>
      <w:spacing w:after="160" w:line="259" w:lineRule="auto"/>
      <w:ind w:left="720"/>
      <w:contextualSpacing/>
    </w:pPr>
    <w:rPr>
      <w:lang w:val="be-BY" w:bidi="ar-SA"/>
    </w:rPr>
  </w:style>
  <w:style w:type="character" w:styleId="a5">
    <w:name w:val="Strong"/>
    <w:basedOn w:val="a0"/>
    <w:uiPriority w:val="22"/>
    <w:qFormat/>
    <w:rsid w:val="003B1C23"/>
    <w:rPr>
      <w:b/>
      <w:bCs/>
    </w:rPr>
  </w:style>
  <w:style w:type="table" w:customStyle="1" w:styleId="PlainTable1">
    <w:name w:val="Plain Table 1"/>
    <w:basedOn w:val="a1"/>
    <w:uiPriority w:val="41"/>
    <w:rsid w:val="003B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3B1C23"/>
    <w:rPr>
      <w:lang w:val="be-BY"/>
    </w:rPr>
  </w:style>
  <w:style w:type="paragraph" w:styleId="a6">
    <w:name w:val="Balloon Text"/>
    <w:basedOn w:val="a"/>
    <w:link w:val="a7"/>
    <w:uiPriority w:val="99"/>
    <w:semiHidden/>
    <w:unhideWhenUsed/>
    <w:rsid w:val="003B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1C23"/>
    <w:rPr>
      <w:rFonts w:ascii="Tahom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ru.wikipedia.org/wiki/%D0%9A%D0%BB%D1%8E%D1%87_(%D0%BA%D1%80%D0%B8%D0%BF%D1%82%D0%BE%D0%B3%D1%80%D0%B0%D1%84%D0%B8%D1%8F)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%D0%91%D0%B8%D1%82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2023-10-25T09:47:00Z</dcterms:created>
  <dcterms:modified xsi:type="dcterms:W3CDTF">2023-10-25T16:15:00Z</dcterms:modified>
</cp:coreProperties>
</file>