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№9</w:t>
      </w:r>
    </w:p>
    <w:p w:rsidR="00974816" w:rsidRDefault="00974816" w:rsidP="00974816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стандартных сре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я реализации</w:t>
      </w:r>
      <w:r w:rsidRPr="00020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симметричного и ассиметричного шифрование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 с использованием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SubtleCrypto</w:t>
      </w:r>
      <w:proofErr w:type="spellEnd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  <w:r w:rsidR="005628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 (Вариант12)</w:t>
      </w: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:rsidR="00974816" w:rsidRDefault="00974816" w:rsidP="009748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74816" w:rsidRDefault="00974816" w:rsidP="009748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974816" w:rsidRDefault="00974816" w:rsidP="009748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974816" w:rsidRDefault="00974816" w:rsidP="00974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9748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816" w:rsidRDefault="00974816" w:rsidP="00C25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bookmarkStart w:id="0" w:name="_GoBack"/>
      <w:bookmarkEnd w:id="0"/>
    </w:p>
    <w:p w:rsidR="004D1DA8" w:rsidRDefault="004D1DA8" w:rsidP="004D1D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A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4D1DA8" w:rsidRPr="004D1DA8" w:rsidRDefault="004D1DA8" w:rsidP="004D1D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58B3" w:rsidRPr="004D1DA8" w:rsidRDefault="004D1DA8" w:rsidP="004D1D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интерфейс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:rsidR="004D1DA8" w:rsidRDefault="004D1DA8" w:rsidP="004D1DA8">
      <w:pPr>
        <w:jc w:val="center"/>
        <w:rPr>
          <w:rFonts w:ascii="Times New Roman" w:hAnsi="Times New Roman" w:cs="Times New Roman"/>
          <w:b/>
          <w:sz w:val="28"/>
        </w:rPr>
      </w:pPr>
    </w:p>
    <w:p w:rsidR="004D1DA8" w:rsidRDefault="004D1DA8" w:rsidP="004D1DA8">
      <w:pPr>
        <w:jc w:val="center"/>
        <w:rPr>
          <w:rFonts w:ascii="Times New Roman" w:hAnsi="Times New Roman" w:cs="Times New Roman"/>
          <w:b/>
          <w:sz w:val="28"/>
        </w:rPr>
      </w:pPr>
      <w:r w:rsidRPr="004D1DA8">
        <w:rPr>
          <w:rFonts w:ascii="Times New Roman" w:hAnsi="Times New Roman" w:cs="Times New Roman"/>
          <w:b/>
          <w:sz w:val="28"/>
        </w:rPr>
        <w:t>Теоретическое введение</w:t>
      </w:r>
    </w:p>
    <w:p w:rsidR="004D1DA8" w:rsidRDefault="004D1DA8" w:rsidP="004D1D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- это интерфейс, позволяющий использовать криптографические примитивы для построения систем с использованием криптографии.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интерфейсвключают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числа.</w:t>
      </w:r>
    </w:p>
    <w:p w:rsidR="004D1DA8" w:rsidRDefault="004D1DA8" w:rsidP="004D1D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браузеры реализовали интерфейс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API, и все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доступны в новом интерфейсе: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1DA8" w:rsidRDefault="004D1DA8" w:rsidP="004D1D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предоставляет ряд низкоуровневых криптографических функций. Доступ к функциям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объёкт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Crypto.subtle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D1DA8" w:rsidRDefault="004D1DA8" w:rsidP="004D1D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объект содержит набор методов для выполнения общих криптографических функций, таких как шифрование, хеширование,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подписывание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генерация ключей. Поскольку все криптографические операции выполняются с необработанными двоичными данными, каждый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дело с типами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ArrayBufferView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Из-за того, что строки так часто становятся предметом криптографических операций,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TextDecoder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часто использоваться вместе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преобразования в строки и обратно.</w:t>
      </w:r>
    </w:p>
    <w:p w:rsidR="004D1DA8" w:rsidRDefault="004D1DA8" w:rsidP="004D1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проблем криптографии является генерация случайных чисел. Если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то будет сгенерировано псевдослучайное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использует генератор PRNG (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Поскольку сгенерированное число внутреннее состояние PRNG то использование данного алгоритма для криптографии неприемлемо.  Для решения данной задачи решить эту проблему,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безопасный генератор псевдослучайных чисел (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cryptographically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, CSPRNG) дополнительно включает в себя источник энтропии  качестве входных данных, такие системных свойств, которые проявляют непредсказуемое поведение. Это алгоритм медленнее PRNG, но значения, генерируемые CSPRNG, являются остаточно непредсказуемыми для криптографических целей.</w:t>
      </w:r>
    </w:p>
    <w:p w:rsidR="004D1DA8" w:rsidRDefault="004D1DA8" w:rsidP="004D1DA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Генерация случайного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SubtleCrypto.generateKey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extractable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В этот метод передается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указывающий целевой алгоритм, логическое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,у</w:t>
      </w:r>
      <w:proofErr w:type="gramEnd"/>
      <w:r>
        <w:rPr>
          <w:rFonts w:ascii="Times New Roman" w:hAnsi="Times New Roman" w:cs="Times New Roman"/>
          <w:sz w:val="28"/>
          <w:szCs w:val="28"/>
        </w:rPr>
        <w:t>казывающее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должен ли ключ извлекаться из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массив строк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указывающий, с какими методами </w:t>
      </w:r>
    </w:p>
    <w:p w:rsidR="004D1DA8" w:rsidRDefault="004D1DA8" w:rsidP="004D1DA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разные алгоритмы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используют разный набор данных для ключей то в первый параметр содержит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сооствутсвующее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название алгоритма.</w:t>
      </w:r>
    </w:p>
    <w:p w:rsidR="004D1DA8" w:rsidRDefault="004D1DA8" w:rsidP="004D1DA8">
      <w:pPr>
        <w:pStyle w:val="a3"/>
        <w:numPr>
          <w:ilvl w:val="0"/>
          <w:numId w:val="1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RSA (RSASSA-PKCS1-v1_5, RSA-PSS,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RSA-OAEP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RsaHashedKeyGenParams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1DA8" w:rsidRDefault="004D1DA8" w:rsidP="004D1DA8">
      <w:pPr>
        <w:pStyle w:val="a3"/>
        <w:numPr>
          <w:ilvl w:val="0"/>
          <w:numId w:val="1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ECDSA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ECDH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спользует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EcKeyGenParams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1DA8" w:rsidRDefault="004D1DA8" w:rsidP="004D1DA8">
      <w:pPr>
        <w:pStyle w:val="a3"/>
        <w:numPr>
          <w:ilvl w:val="0"/>
          <w:numId w:val="1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HMAC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HmacKeyGenParams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1DA8" w:rsidRDefault="004D1DA8" w:rsidP="004D1DA8">
      <w:pPr>
        <w:pStyle w:val="a3"/>
        <w:numPr>
          <w:ilvl w:val="0"/>
          <w:numId w:val="1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AES (AES-CTR, AES-CBC, AES-GCM,  AES-KW)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AesKeyGenParams</w:t>
      </w:r>
      <w:proofErr w:type="spellEnd"/>
    </w:p>
    <w:p w:rsidR="004D1DA8" w:rsidRDefault="004D1DA8" w:rsidP="004D1DA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extractable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логическим значением и указывает на возможность экспорта ключа.</w:t>
      </w:r>
    </w:p>
    <w:p w:rsidR="004D1DA8" w:rsidRDefault="004D1DA8" w:rsidP="004D1DA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keyUsages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описывает, с какими алгоритмами можно использовать ключ.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шифрования сообщений.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расшифровки сообщений.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подписи сообщений.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проверки подписанного сообщения.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deriveKey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получения ключа.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deriveBits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получения битов.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wrapKey</w:t>
      </w:r>
      <w:proofErr w:type="spellEnd"/>
      <w:r>
        <w:rPr>
          <w:rFonts w:ascii="Times New Roman" w:hAnsi="Times New Roman" w:cs="Times New Roman"/>
          <w:sz w:val="28"/>
          <w:szCs w:val="28"/>
        </w:rPr>
        <w:t>: Ключ используется для упаковки ключа</w:t>
      </w:r>
    </w:p>
    <w:p w:rsidR="004D1DA8" w:rsidRDefault="004D1DA8" w:rsidP="004D1DA8">
      <w:pPr>
        <w:pStyle w:val="a3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unwrapKey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Ключ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распоковки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ключа.</w:t>
      </w:r>
    </w:p>
    <w:p w:rsidR="004D1DA8" w:rsidRDefault="004D1DA8" w:rsidP="004D1D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</w:t>
      </w:r>
    </w:p>
    <w:p w:rsidR="004D1DA8" w:rsidRDefault="004D1DA8" w:rsidP="004D1DA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1DA8">
        <w:rPr>
          <w:rFonts w:ascii="Times New Roman" w:eastAsia="Calibri" w:hAnsi="Times New Roman" w:cs="Times New Roman"/>
          <w:sz w:val="28"/>
          <w:szCs w:val="28"/>
        </w:rPr>
        <w:t>Ознакомиться с созданием криптографического приложения</w:t>
      </w:r>
    </w:p>
    <w:p w:rsidR="00AD1F71" w:rsidRPr="004D1DA8" w:rsidRDefault="00AD1F71" w:rsidP="00AD1F71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38B0361" wp14:editId="24628430">
            <wp:extent cx="3993462" cy="22574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186" cy="22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A8" w:rsidRDefault="004D1DA8" w:rsidP="004D1DA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1DA8">
        <w:rPr>
          <w:rFonts w:ascii="Times New Roman" w:eastAsia="Calibri" w:hAnsi="Times New Roman" w:cs="Times New Roman"/>
          <w:sz w:val="28"/>
          <w:szCs w:val="28"/>
        </w:rPr>
        <w:t>Выполнить генерацию и вывод в консоль случайный чисел.</w:t>
      </w:r>
    </w:p>
    <w:p w:rsidR="00562863" w:rsidRDefault="00562863" w:rsidP="00AD1F71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562863" w:rsidTr="00562863">
        <w:tc>
          <w:tcPr>
            <w:tcW w:w="9571" w:type="dxa"/>
          </w:tcPr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//функция для генерации случайного числа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lastRenderedPageBreak/>
              <w:t>button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.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addEventListener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val="ru-RU" w:eastAsia="ru-RU"/>
              </w:rPr>
              <w:t>"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click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val="ru-RU" w:eastAsia="ru-RU"/>
              </w:rPr>
              <w:t>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, ()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val="ru-RU" w:eastAsia="ru-RU"/>
              </w:rPr>
              <w:t>=&gt;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array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new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Uint8Array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E5FCA6"/>
                <w:sz w:val="21"/>
                <w:szCs w:val="21"/>
                <w:lang w:eastAsia="ru-RU"/>
              </w:rPr>
              <w:t>1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getRandomValues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array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)[</w:t>
            </w:r>
            <w:r w:rsidRPr="00562863">
              <w:rPr>
                <w:rFonts w:ascii="Consolas" w:eastAsia="Times New Roman" w:hAnsi="Consolas"/>
                <w:color w:val="E5FCA6"/>
                <w:sz w:val="21"/>
                <w:szCs w:val="21"/>
                <w:lang w:eastAsia="ru-RU"/>
              </w:rPr>
              <w:t>0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]);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});</w:t>
            </w:r>
          </w:p>
        </w:tc>
      </w:tr>
    </w:tbl>
    <w:p w:rsidR="00562863" w:rsidRDefault="00562863" w:rsidP="00AD1F71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1F71" w:rsidRPr="00AD1F71" w:rsidRDefault="00AD1F71" w:rsidP="00AD1F71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053A935" wp14:editId="248F0BAE">
            <wp:extent cx="2586406" cy="76364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226" cy="7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A8" w:rsidRDefault="004D1DA8" w:rsidP="00562863">
      <w:pPr>
        <w:numPr>
          <w:ilvl w:val="0"/>
          <w:numId w:val="3"/>
        </w:numPr>
        <w:spacing w:after="0" w:line="254" w:lineRule="auto"/>
        <w:ind w:left="0" w:firstLine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t xml:space="preserve">Выполнить шифрование, дешифрование и хеширование своей фамилии по указанным алгоритмам.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C25B51" w:rsidTr="00C25B5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51" w:rsidRDefault="00C25B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51" w:rsidRDefault="00C25B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51" w:rsidRDefault="00C25B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SHA-512</w:t>
            </w:r>
          </w:p>
        </w:tc>
      </w:tr>
    </w:tbl>
    <w:p w:rsidR="00AD1F71" w:rsidRDefault="00AD1F71" w:rsidP="00562863">
      <w:pPr>
        <w:spacing w:after="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t>Шифрование: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562863" w:rsidTr="00562863">
        <w:tc>
          <w:tcPr>
            <w:tcW w:w="9571" w:type="dxa"/>
          </w:tcPr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Асинхронная функция для шифрования сообщения.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async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B4293"/>
                <w:sz w:val="21"/>
                <w:szCs w:val="21"/>
                <w:lang w:eastAsia="ru-RU"/>
              </w:rPr>
              <w:t>function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encodeMessage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()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Генерация ключа для шифрования.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let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window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generateKey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B3E27C"/>
                <w:sz w:val="21"/>
                <w:szCs w:val="21"/>
                <w:lang w:eastAsia="ru-RU"/>
              </w:rPr>
              <w:t>true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 [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val="ru-RU" w:eastAsia="ru-RU"/>
              </w:rPr>
              <w:t>"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encrypt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val="ru-RU" w:eastAsia="ru-RU"/>
              </w:rPr>
              <w:t>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val="ru-RU" w:eastAsia="ru-RU"/>
              </w:rPr>
              <w:t>"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decrypt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val="ru-RU" w:eastAsia="ru-RU"/>
              </w:rPr>
              <w:t>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]);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proofErr w:type="gram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decryptKey</w:t>
            </w:r>
            <w:proofErr w:type="spellEnd"/>
            <w:proofErr w:type="gram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val="ru-RU"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;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Сохранение ключа для последующей расшифровки.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Кодирование исходного текста сообщения в байты.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originalPlaintext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new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TextEncoder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().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encode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codeMessage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value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// Шифрование сообщения и сохранение результата в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byteMessage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ciphertext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encrypt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encryptDecryptParams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originalPlaintext</w:t>
            </w:r>
            <w:proofErr w:type="spellEnd"/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byteMessage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ciphertext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Вывод зашифрованного сообщения в консоль.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ciphertext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</w:t>
            </w:r>
          </w:p>
        </w:tc>
      </w:tr>
    </w:tbl>
    <w:p w:rsidR="00562863" w:rsidRPr="00AD1F71" w:rsidRDefault="00562863" w:rsidP="00562863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1F71" w:rsidRPr="00AD1F71" w:rsidRDefault="00AD1F71" w:rsidP="00562863">
      <w:pPr>
        <w:spacing w:after="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FA46BB4" wp14:editId="11C4CEDB">
            <wp:extent cx="2192413" cy="18075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26" cy="1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71" w:rsidRDefault="00AD1F71" w:rsidP="00562863">
      <w:pPr>
        <w:spacing w:after="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t>Дешифрование: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562863" w:rsidTr="00562863">
        <w:tc>
          <w:tcPr>
            <w:tcW w:w="9571" w:type="dxa"/>
          </w:tcPr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async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B4293"/>
                <w:sz w:val="21"/>
                <w:szCs w:val="21"/>
                <w:lang w:eastAsia="ru-RU"/>
              </w:rPr>
              <w:t>function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decodeMessage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()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Расшифровка сообщения и преобразование результата в строку.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decryptedPlaintext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decrypt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lastRenderedPageBreak/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encryptDecryptParams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byteMessage</w:t>
            </w:r>
            <w:proofErr w:type="spellEnd"/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Вывод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расшифрованного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текста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консоль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new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TextDecoder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().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decode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decryptedPlaintext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decode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addEventListener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"click"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decodeMessage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</w:tc>
      </w:tr>
    </w:tbl>
    <w:p w:rsidR="00562863" w:rsidRPr="00AD1F71" w:rsidRDefault="00562863" w:rsidP="00562863">
      <w:pPr>
        <w:spacing w:after="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1F71" w:rsidRPr="00AD1F71" w:rsidRDefault="00AD1F71" w:rsidP="00562863">
      <w:pPr>
        <w:spacing w:after="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6DC5DEB" wp14:editId="0F0BCA07">
            <wp:extent cx="2205037" cy="59875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345" cy="5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71" w:rsidRDefault="00AD1F71" w:rsidP="00562863">
      <w:pPr>
        <w:spacing w:after="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t>Хеширование: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562863" w:rsidTr="00562863">
        <w:tc>
          <w:tcPr>
            <w:tcW w:w="9571" w:type="dxa"/>
          </w:tcPr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// Асинхронная функция для вычисления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хеша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 сообщения.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async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B4293"/>
                <w:sz w:val="21"/>
                <w:szCs w:val="21"/>
                <w:lang w:eastAsia="ru-RU"/>
              </w:rPr>
              <w:t>function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digestMessage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(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)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Создание нового кодировщика текста.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encoder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new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TextEncoder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Кодирование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сообщения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байты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data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encoder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encode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// Вычисление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хеша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 с помощью алгоритма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SHA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-512 и возвращение результата.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hash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digest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"SHA-512"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data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return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hash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hash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addEventListener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"click"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()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=&gt;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digestMessage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codeMessage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value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then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digestBuffer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)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=&gt;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// Вывод в консоль буфера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ArrayBuffer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 xml:space="preserve"> результата хеширования.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digestBuffer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>)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Очистка поля ввода.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codeMessage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value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});</w:t>
            </w:r>
          </w:p>
        </w:tc>
      </w:tr>
    </w:tbl>
    <w:p w:rsidR="00562863" w:rsidRPr="00AD1F71" w:rsidRDefault="00562863" w:rsidP="00AD1F71">
      <w:pPr>
        <w:spacing w:after="16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1F71" w:rsidRPr="00AD1F71" w:rsidRDefault="00AD1F71" w:rsidP="00AD1F71">
      <w:pPr>
        <w:spacing w:after="16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7511B63" wp14:editId="7D94AB15">
            <wp:extent cx="2133394" cy="242139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111" cy="24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A8" w:rsidRDefault="004D1DA8" w:rsidP="004D1DA8">
      <w:pPr>
        <w:numPr>
          <w:ilvl w:val="0"/>
          <w:numId w:val="3"/>
        </w:numPr>
        <w:spacing w:after="16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t>Продемонстрировать упаковку и распаковку ключа, полученного в предыдущем задании используя алгоритм AES-KW.</w:t>
      </w:r>
    </w:p>
    <w:tbl>
      <w:tblPr>
        <w:tblStyle w:val="a4"/>
        <w:tblW w:w="8931" w:type="dxa"/>
        <w:tblInd w:w="675" w:type="dxa"/>
        <w:tblLook w:val="04A0" w:firstRow="1" w:lastRow="0" w:firstColumn="1" w:lastColumn="0" w:noHBand="0" w:noVBand="1"/>
      </w:tblPr>
      <w:tblGrid>
        <w:gridCol w:w="8931"/>
      </w:tblGrid>
      <w:tr w:rsidR="00562863" w:rsidTr="00562863">
        <w:tc>
          <w:tcPr>
            <w:tcW w:w="8931" w:type="dxa"/>
          </w:tcPr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async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B4293"/>
                <w:sz w:val="21"/>
                <w:szCs w:val="21"/>
                <w:lang w:eastAsia="ru-RU"/>
              </w:rPr>
              <w:t>function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WrapKey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()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lastRenderedPageBreak/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Параметры для генерации ключа обертывания.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keyFormat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"raw"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extractable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3E27C"/>
                <w:sz w:val="21"/>
                <w:szCs w:val="21"/>
                <w:lang w:eastAsia="ru-RU"/>
              </w:rPr>
              <w:t>true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wrappingKeyAlgoIdentifier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"AES-KW"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wrappingKeyUsages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[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</w:t>
            </w:r>
            <w:proofErr w:type="spellStart"/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wrapKey</w:t>
            </w:r>
            <w:proofErr w:type="spellEnd"/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</w:t>
            </w:r>
            <w:proofErr w:type="spellStart"/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unwrapKey</w:t>
            </w:r>
            <w:proofErr w:type="spellEnd"/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];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name: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wrappingKeyAlgoIdentifier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length: </w:t>
            </w:r>
            <w:r w:rsidRPr="00562863">
              <w:rPr>
                <w:rFonts w:ascii="Consolas" w:eastAsia="Times New Roman" w:hAnsi="Consolas"/>
                <w:color w:val="E5FCA6"/>
                <w:sz w:val="21"/>
                <w:szCs w:val="21"/>
                <w:lang w:eastAsia="ru-RU"/>
              </w:rPr>
              <w:t>256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};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Генерация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ключа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обертывания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generateKey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extractable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wrappingKeyUsages</w:t>
            </w:r>
            <w:proofErr w:type="spellEnd"/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Вывод ключа обертывания в консоль.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Обертывание ключа расшифровки и вывод результата в консоль.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wrappedKey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wrapKey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keyFormat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wrappingKeyAlgoIdentifier</w:t>
            </w:r>
            <w:proofErr w:type="spellEnd"/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wrappedKey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Распаковка ключа и вывод в консоль.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unwrappedKey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unwrapKey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keyFormat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wrappedKey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wrappingKeyParams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decryptKeyParams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extractable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4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  [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"encrypt"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"decrypt"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]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unwrappedKey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left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</w:t>
            </w:r>
          </w:p>
        </w:tc>
      </w:tr>
    </w:tbl>
    <w:p w:rsidR="00562863" w:rsidRDefault="00562863" w:rsidP="00562863">
      <w:pPr>
        <w:spacing w:after="160" w:line="254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1F71" w:rsidRPr="00AD1F71" w:rsidRDefault="00AD1F71" w:rsidP="00AD1F71">
      <w:pPr>
        <w:spacing w:after="16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BB8A2B3" wp14:editId="611BEC1E">
            <wp:extent cx="5940425" cy="585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71" w:rsidRDefault="00AD1F71" w:rsidP="00AD1F71">
      <w:pPr>
        <w:spacing w:after="16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19A55623" wp14:editId="76E63223">
            <wp:extent cx="2719388" cy="2830383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768" cy="28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A8" w:rsidRDefault="004D1DA8" w:rsidP="004D1DA8">
      <w:pPr>
        <w:numPr>
          <w:ilvl w:val="0"/>
          <w:numId w:val="3"/>
        </w:numPr>
        <w:spacing w:after="16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F71">
        <w:rPr>
          <w:rFonts w:ascii="Times New Roman" w:eastAsia="Calibri" w:hAnsi="Times New Roman" w:cs="Times New Roman"/>
          <w:sz w:val="28"/>
          <w:szCs w:val="28"/>
        </w:rPr>
        <w:t>Выполнить процедуру подписи сообщения и проверку подлинности с использованием ECDSA.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562863" w:rsidTr="00562863">
        <w:tc>
          <w:tcPr>
            <w:tcW w:w="9571" w:type="dxa"/>
          </w:tcPr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pack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addEventListener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"click"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WrapKey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Функция для создания и проверки цифровой подписи.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let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sign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async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B4293"/>
                <w:sz w:val="21"/>
                <w:szCs w:val="21"/>
                <w:lang w:eastAsia="ru-RU"/>
              </w:rPr>
              <w:t>function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()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Параметры для генерации ключевой пары.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name: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"ECDSA"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namedCurve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: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"P-256"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};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keyUsages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[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"sign"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"verify"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];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Генерация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ключевой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пары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{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publicKey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privateKey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}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generateKey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B3E27C"/>
                <w:sz w:val="21"/>
                <w:szCs w:val="21"/>
                <w:lang w:eastAsia="ru-RU"/>
              </w:rPr>
              <w:t>true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keyUsages</w:t>
            </w:r>
            <w:proofErr w:type="spellEnd"/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Кодирование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сообщения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для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подписи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new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TextEncoder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().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encode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</w:t>
            </w:r>
            <w:proofErr w:type="spellStart"/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Mes</w:t>
            </w:r>
            <w:proofErr w:type="spellEnd"/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 xml:space="preserve"> to sign"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Параметры для создания и проверки подписи.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name: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"ECDSA"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hash: 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"SHA-512"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};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Создание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подписи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signature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sign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privateKey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Проверка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подписи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562863">
              <w:rPr>
                <w:rFonts w:ascii="Consolas" w:eastAsia="Times New Roman" w:hAnsi="Consolas"/>
                <w:color w:val="F37AB0"/>
                <w:sz w:val="21"/>
                <w:szCs w:val="21"/>
                <w:lang w:eastAsia="ru-RU"/>
              </w:rPr>
              <w:t>const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verified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FF1998"/>
                <w:sz w:val="21"/>
                <w:szCs w:val="21"/>
                <w:lang w:eastAsia="ru-RU"/>
              </w:rPr>
              <w:t>await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crypto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subtle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verify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publicKey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signature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,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 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message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 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lastRenderedPageBreak/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Вывод параметров подписи, публичного ключа и сообщения в консоль.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signParams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publicKey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message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Вывод результата проверки подписи в консоль.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 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  <w:t xml:space="preserve"> 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console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log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verified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// Добавление обработчика события на кнопку '</w:t>
            </w:r>
            <w:proofErr w:type="spellStart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signa</w:t>
            </w:r>
            <w:proofErr w:type="spellEnd"/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' для события '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eastAsia="ru-RU"/>
              </w:rPr>
              <w:t>click</w:t>
            </w:r>
            <w:r w:rsidRPr="00562863">
              <w:rPr>
                <w:rFonts w:ascii="Consolas" w:eastAsia="Times New Roman" w:hAnsi="Consolas"/>
                <w:i/>
                <w:iCs/>
                <w:color w:val="45898C"/>
                <w:sz w:val="21"/>
                <w:szCs w:val="21"/>
                <w:lang w:val="ru-RU" w:eastAsia="ru-RU"/>
              </w:rPr>
              <w:t>'.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proofErr w:type="spellStart"/>
            <w:r w:rsidRPr="00562863">
              <w:rPr>
                <w:rFonts w:ascii="Consolas" w:eastAsia="Times New Roman" w:hAnsi="Consolas"/>
                <w:color w:val="B4DAE9"/>
                <w:sz w:val="21"/>
                <w:szCs w:val="21"/>
                <w:lang w:eastAsia="ru-RU"/>
              </w:rPr>
              <w:t>signa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.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addEventListener</w:t>
            </w:r>
            <w:proofErr w:type="spellEnd"/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</w:t>
            </w:r>
            <w:r w:rsidRPr="00562863">
              <w:rPr>
                <w:rFonts w:ascii="Consolas" w:eastAsia="Times New Roman" w:hAnsi="Consolas"/>
                <w:color w:val="A9FEF7"/>
                <w:sz w:val="21"/>
                <w:szCs w:val="21"/>
                <w:lang w:eastAsia="ru-RU"/>
              </w:rPr>
              <w:t>"click"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, () </w:t>
            </w:r>
            <w:r w:rsidRPr="00562863">
              <w:rPr>
                <w:rFonts w:ascii="Consolas" w:eastAsia="Times New Roman" w:hAnsi="Consolas"/>
                <w:color w:val="FE8DA5"/>
                <w:sz w:val="21"/>
                <w:szCs w:val="21"/>
                <w:lang w:eastAsia="ru-RU"/>
              </w:rPr>
              <w:t>=&gt;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 {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 xml:space="preserve">  </w:t>
            </w:r>
            <w:r w:rsidRPr="00562863">
              <w:rPr>
                <w:rFonts w:ascii="Consolas" w:eastAsia="Times New Roman" w:hAnsi="Consolas"/>
                <w:color w:val="8CE1E7"/>
                <w:sz w:val="21"/>
                <w:szCs w:val="21"/>
                <w:lang w:eastAsia="ru-RU"/>
              </w:rPr>
              <w:t>sign</w:t>
            </w: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();</w:t>
            </w:r>
          </w:p>
          <w:p w:rsidR="00562863" w:rsidRPr="00562863" w:rsidRDefault="00562863" w:rsidP="00562863">
            <w:pPr>
              <w:shd w:val="clear" w:color="auto" w:fill="141322"/>
              <w:spacing w:line="285" w:lineRule="atLeast"/>
              <w:ind w:firstLine="360"/>
              <w:rPr>
                <w:rFonts w:ascii="Consolas" w:eastAsia="Times New Roman" w:hAnsi="Consolas"/>
                <w:color w:val="94B4C4"/>
                <w:sz w:val="21"/>
                <w:szCs w:val="21"/>
                <w:lang w:val="ru-RU" w:eastAsia="ru-RU"/>
              </w:rPr>
            </w:pPr>
            <w:r w:rsidRPr="00562863">
              <w:rPr>
                <w:rFonts w:ascii="Consolas" w:eastAsia="Times New Roman" w:hAnsi="Consolas"/>
                <w:color w:val="94B4C4"/>
                <w:sz w:val="21"/>
                <w:szCs w:val="21"/>
                <w:lang w:eastAsia="ru-RU"/>
              </w:rPr>
              <w:t>});</w:t>
            </w:r>
          </w:p>
        </w:tc>
      </w:tr>
    </w:tbl>
    <w:p w:rsidR="00562863" w:rsidRPr="00AD1F71" w:rsidRDefault="00562863" w:rsidP="00562863">
      <w:pPr>
        <w:spacing w:after="160" w:line="25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D1DA8" w:rsidRPr="004D1DA8" w:rsidRDefault="00AD1F71" w:rsidP="004D1DA8">
      <w:pPr>
        <w:rPr>
          <w:rFonts w:ascii="Times New Roman" w:hAnsi="Times New Roman" w:cs="Times New Roman"/>
          <w:b/>
          <w:sz w:val="28"/>
        </w:rPr>
      </w:pPr>
      <w:r w:rsidRPr="00AD1F71">
        <w:rPr>
          <w:rFonts w:ascii="Times New Roman" w:hAnsi="Times New Roman" w:cs="Times New Roman"/>
          <w:b/>
          <w:sz w:val="28"/>
        </w:rPr>
        <w:drawing>
          <wp:inline distT="0" distB="0" distL="0" distR="0" wp14:anchorId="329E1D2B" wp14:editId="3B69A7CC">
            <wp:extent cx="5940425" cy="227464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A8" w:rsidRPr="004D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50544CD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16"/>
    <w:rsid w:val="001358B3"/>
    <w:rsid w:val="00494152"/>
    <w:rsid w:val="004D1DA8"/>
    <w:rsid w:val="00562863"/>
    <w:rsid w:val="00974816"/>
    <w:rsid w:val="00AD1F71"/>
    <w:rsid w:val="00C2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DA8"/>
    <w:pPr>
      <w:spacing w:after="160" w:line="254" w:lineRule="auto"/>
      <w:ind w:left="720"/>
      <w:contextualSpacing/>
    </w:pPr>
  </w:style>
  <w:style w:type="table" w:styleId="a4">
    <w:name w:val="Table Grid"/>
    <w:basedOn w:val="a1"/>
    <w:uiPriority w:val="39"/>
    <w:rsid w:val="004D1DA8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D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DA8"/>
    <w:pPr>
      <w:spacing w:after="160" w:line="254" w:lineRule="auto"/>
      <w:ind w:left="720"/>
      <w:contextualSpacing/>
    </w:pPr>
  </w:style>
  <w:style w:type="table" w:styleId="a4">
    <w:name w:val="Table Grid"/>
    <w:basedOn w:val="a1"/>
    <w:uiPriority w:val="39"/>
    <w:rsid w:val="004D1DA8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D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2023-11-05T12:04:00Z</dcterms:created>
  <dcterms:modified xsi:type="dcterms:W3CDTF">2023-11-05T20:19:00Z</dcterms:modified>
</cp:coreProperties>
</file>