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E8BE" w14:textId="6E21AE94" w:rsidR="00CA4CC5" w:rsidRDefault="00853280">
      <w:r w:rsidRPr="00853280">
        <w:rPr>
          <w:noProof/>
        </w:rPr>
        <w:drawing>
          <wp:inline distT="0" distB="0" distL="0" distR="0" wp14:anchorId="662C3269" wp14:editId="34B70DE0">
            <wp:extent cx="6124575" cy="4291129"/>
            <wp:effectExtent l="0" t="0" r="0" b="0"/>
            <wp:docPr id="199215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940" cy="42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1DAD" w14:textId="77777777" w:rsidR="005C7837" w:rsidRDefault="005C7837"/>
    <w:p w14:paraId="5855AD66" w14:textId="6F49F7E1" w:rsidR="005C7837" w:rsidRDefault="005C7837" w:rsidP="005C783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7837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  <w:r w:rsidRPr="005C7837">
        <w:rPr>
          <w:noProof/>
        </w:rPr>
        <w:drawing>
          <wp:inline distT="0" distB="0" distL="0" distR="0" wp14:anchorId="3AAF166C" wp14:editId="4D4D5258">
            <wp:extent cx="295275" cy="200025"/>
            <wp:effectExtent l="0" t="0" r="9525" b="9525"/>
            <wp:docPr id="1004022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Organism has intrinsic resistance to the antibiotic.</w:t>
      </w:r>
    </w:p>
    <w:p w14:paraId="2C32225F" w14:textId="77777777" w:rsidR="005C7837" w:rsidRDefault="005C7837" w:rsidP="005C783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A3F45D1" w14:textId="77777777" w:rsidR="005C7837" w:rsidRPr="005C7837" w:rsidRDefault="005C7837" w:rsidP="005C783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9FCCA73" w14:textId="4834BF9B" w:rsidR="005C7837" w:rsidRDefault="007059B4">
      <w:pPr>
        <w:rPr>
          <w:i/>
          <w:iCs/>
        </w:rPr>
      </w:pPr>
      <w:r>
        <w:rPr>
          <w:b/>
          <w:bCs/>
        </w:rPr>
        <w:t>2024</w:t>
      </w:r>
      <w:r w:rsidR="001C4359">
        <w:rPr>
          <w:b/>
          <w:bCs/>
        </w:rPr>
        <w:t>- Vancomycin Resistant Enterococcus isolates:</w:t>
      </w:r>
      <w:r w:rsidR="001C4359">
        <w:t xml:space="preserve"> 2 VRE</w:t>
      </w:r>
      <w:r w:rsidR="00316892">
        <w:t xml:space="preserve">;  </w:t>
      </w:r>
      <w:r w:rsidR="00316892" w:rsidRPr="00316892">
        <w:rPr>
          <w:i/>
          <w:iCs/>
        </w:rPr>
        <w:t xml:space="preserve">E. </w:t>
      </w:r>
      <w:proofErr w:type="spellStart"/>
      <w:r w:rsidR="00316892" w:rsidRPr="00316892">
        <w:rPr>
          <w:i/>
          <w:iCs/>
        </w:rPr>
        <w:t>gallinarum</w:t>
      </w:r>
      <w:proofErr w:type="spellEnd"/>
      <w:r w:rsidR="00316892" w:rsidRPr="00316892">
        <w:rPr>
          <w:i/>
          <w:iCs/>
        </w:rPr>
        <w:t>.</w:t>
      </w:r>
    </w:p>
    <w:p w14:paraId="30A46010" w14:textId="77777777" w:rsidR="00AA3391" w:rsidRDefault="00AA3391">
      <w:pPr>
        <w:rPr>
          <w:i/>
          <w:iCs/>
        </w:rPr>
      </w:pPr>
    </w:p>
    <w:p w14:paraId="755F00CD" w14:textId="6EF8792A" w:rsidR="00316892" w:rsidRDefault="006F4ECE">
      <w:pPr>
        <w:rPr>
          <w:i/>
          <w:iCs/>
        </w:rPr>
      </w:pPr>
      <w:r>
        <w:rPr>
          <w:b/>
          <w:bCs/>
        </w:rPr>
        <w:t>2024 ESBL isolates:</w:t>
      </w:r>
      <w:r>
        <w:t xml:space="preserve"> 20 total specimens with extended spectrum </w:t>
      </w:r>
      <w:r w:rsidR="00A12C92">
        <w:t>beta-lactamase (ESBL) producing gram negative bacillus.  18-</w:t>
      </w:r>
      <w:r w:rsidR="00A12C92" w:rsidRPr="00A61E6A">
        <w:rPr>
          <w:i/>
          <w:iCs/>
        </w:rPr>
        <w:t xml:space="preserve"> </w:t>
      </w:r>
      <w:proofErr w:type="spellStart"/>
      <w:r w:rsidR="00A12C92" w:rsidRPr="00A61E6A">
        <w:rPr>
          <w:i/>
          <w:iCs/>
        </w:rPr>
        <w:t>Ecoli</w:t>
      </w:r>
      <w:proofErr w:type="spellEnd"/>
      <w:r w:rsidR="00A12C92">
        <w:t xml:space="preserve">,  2 </w:t>
      </w:r>
      <w:r w:rsidR="00A12C92" w:rsidRPr="00A61E6A">
        <w:rPr>
          <w:i/>
          <w:iCs/>
        </w:rPr>
        <w:t>Klebsiella pneumoniae</w:t>
      </w:r>
      <w:r w:rsidR="00A61E6A">
        <w:rPr>
          <w:i/>
          <w:iCs/>
        </w:rPr>
        <w:t>.</w:t>
      </w:r>
    </w:p>
    <w:p w14:paraId="0A66EDAD" w14:textId="77777777" w:rsidR="00AA3391" w:rsidRDefault="00AA3391"/>
    <w:p w14:paraId="0FE4EF68" w14:textId="3BDBB84C" w:rsidR="00AA3391" w:rsidRPr="00AA3391" w:rsidRDefault="00AA3391">
      <w:r w:rsidRPr="00AA3391">
        <w:rPr>
          <w:highlight w:val="yellow"/>
        </w:rPr>
        <w:t>Cefazolin</w:t>
      </w:r>
      <w:r>
        <w:t>: Surrogate test for oral cephalosporins and uncomplicated UTIs.</w:t>
      </w:r>
    </w:p>
    <w:sectPr w:rsidR="00AA3391" w:rsidRPr="00AA33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52C2" w14:textId="77777777" w:rsidR="00953D15" w:rsidRDefault="00953D15" w:rsidP="00953D15">
      <w:pPr>
        <w:spacing w:after="0" w:line="240" w:lineRule="auto"/>
      </w:pPr>
      <w:r>
        <w:separator/>
      </w:r>
    </w:p>
  </w:endnote>
  <w:endnote w:type="continuationSeparator" w:id="0">
    <w:p w14:paraId="7B5D071B" w14:textId="77777777" w:rsidR="00953D15" w:rsidRDefault="00953D15" w:rsidP="0095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E0E1" w14:textId="7DFBDF15" w:rsidR="00953D15" w:rsidRPr="00953D15" w:rsidRDefault="00953D15" w:rsidP="00953D15">
    <w:pPr>
      <w:rPr>
        <w:sz w:val="16"/>
        <w:szCs w:val="16"/>
      </w:rPr>
    </w:pPr>
    <w:r w:rsidRPr="00953D15">
      <w:rPr>
        <w:sz w:val="16"/>
        <w:szCs w:val="16"/>
      </w:rPr>
      <w:t>Reviewed by Infectious Disease March 2025, no Antimicrobial Clinical Decision Support System order set changes</w:t>
    </w:r>
    <w:r>
      <w:rPr>
        <w:sz w:val="16"/>
        <w:szCs w:val="16"/>
      </w:rPr>
      <w:t xml:space="preserve"> indicated</w:t>
    </w:r>
  </w:p>
  <w:p w14:paraId="0F9A83C4" w14:textId="71FE19A1" w:rsidR="00953D15" w:rsidRDefault="00953D15">
    <w:pPr>
      <w:pStyle w:val="Footer"/>
    </w:pPr>
  </w:p>
  <w:p w14:paraId="6761C9CD" w14:textId="77777777" w:rsidR="00953D15" w:rsidRDefault="00953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3857" w14:textId="77777777" w:rsidR="00953D15" w:rsidRDefault="00953D15" w:rsidP="00953D15">
      <w:pPr>
        <w:spacing w:after="0" w:line="240" w:lineRule="auto"/>
      </w:pPr>
      <w:r>
        <w:separator/>
      </w:r>
    </w:p>
  </w:footnote>
  <w:footnote w:type="continuationSeparator" w:id="0">
    <w:p w14:paraId="4DF674D4" w14:textId="77777777" w:rsidR="00953D15" w:rsidRDefault="00953D15" w:rsidP="00953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37"/>
    <w:rsid w:val="00062E24"/>
    <w:rsid w:val="001C4359"/>
    <w:rsid w:val="0027752F"/>
    <w:rsid w:val="002F4A5E"/>
    <w:rsid w:val="00316892"/>
    <w:rsid w:val="00581E38"/>
    <w:rsid w:val="005B1E8E"/>
    <w:rsid w:val="005C7837"/>
    <w:rsid w:val="006F4ECE"/>
    <w:rsid w:val="007059B4"/>
    <w:rsid w:val="00822D96"/>
    <w:rsid w:val="00853280"/>
    <w:rsid w:val="00953D15"/>
    <w:rsid w:val="00A12C92"/>
    <w:rsid w:val="00A61E6A"/>
    <w:rsid w:val="00A6607F"/>
    <w:rsid w:val="00AA3391"/>
    <w:rsid w:val="00B11A81"/>
    <w:rsid w:val="00CA4CC5"/>
    <w:rsid w:val="00E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C70E"/>
  <w15:chartTrackingRefBased/>
  <w15:docId w15:val="{32930962-EA60-40F0-902E-7A6C7DF3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D15"/>
  </w:style>
  <w:style w:type="paragraph" w:styleId="Footer">
    <w:name w:val="footer"/>
    <w:basedOn w:val="Normal"/>
    <w:link w:val="FooterChar"/>
    <w:uiPriority w:val="99"/>
    <w:unhideWhenUsed/>
    <w:rsid w:val="0095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Lisa M.</dc:creator>
  <cp:keywords/>
  <dc:description/>
  <cp:lastModifiedBy>Stensgard, Erik S.</cp:lastModifiedBy>
  <cp:revision>3</cp:revision>
  <cp:lastPrinted>2025-02-19T18:50:00Z</cp:lastPrinted>
  <dcterms:created xsi:type="dcterms:W3CDTF">2025-04-04T15:59:00Z</dcterms:created>
  <dcterms:modified xsi:type="dcterms:W3CDTF">2025-04-30T12:52:00Z</dcterms:modified>
</cp:coreProperties>
</file>