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31.png" ContentType="image/png"/>
  <Override PartName="/word/media/rId35.jpg" ContentType="image/jpeg"/>
  <Override PartName="/word/media/rId38.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HPC101 实验3实验报告</w:t>
      </w:r>
    </w:p>
    <w:p>
      <w:pPr>
        <w:pStyle w:val="Author"/>
      </w:pPr>
      <w:r>
        <w:t xml:space="preserve">张云轩*</w:t>
      </w:r>
    </w:p>
    <w:p>
      <w:pPr>
        <w:pStyle w:val="Date"/>
      </w:pPr>
      <w:r>
        <w:t xml:space="preserve">2022-12-22</w:t>
      </w:r>
    </w:p>
    <w:bookmarkStart w:id="20" w:name="实验任务与要求"/>
    <w:p>
      <w:pPr>
        <w:pStyle w:val="Heading1"/>
      </w:pPr>
      <w:r>
        <w:t xml:space="preserve">实验任务与要求</w:t>
      </w:r>
    </w:p>
    <w:p>
      <w:pPr>
        <w:numPr>
          <w:ilvl w:val="0"/>
          <w:numId w:val="1001"/>
        </w:numPr>
      </w:pPr>
      <w:r>
        <w:t xml:space="preserve">使用GPU和CUDA Runtime API加速卷积运算</w:t>
      </w:r>
    </w:p>
    <w:p>
      <w:pPr>
        <w:numPr>
          <w:ilvl w:val="0"/>
          <w:numId w:val="1001"/>
        </w:numPr>
      </w:pPr>
      <w:r>
        <w:t xml:space="preserve">测试计算正确性和加速比</w:t>
      </w:r>
    </w:p>
    <w:p>
      <w:pPr>
        <w:numPr>
          <w:ilvl w:val="0"/>
          <w:numId w:val="1001"/>
        </w:numPr>
      </w:pPr>
      <w:r>
        <w:t xml:space="preserve">提交代码和简要的思路</w:t>
      </w:r>
    </w:p>
    <w:bookmarkEnd w:id="20"/>
    <w:bookmarkStart w:id="27" w:name="实验环境"/>
    <w:p>
      <w:pPr>
        <w:pStyle w:val="Heading1"/>
      </w:pPr>
      <w:r>
        <w:t xml:space="preserve">实验环境</w:t>
      </w:r>
    </w:p>
    <w:p>
      <w:pPr>
        <w:pStyle w:val="FirstParagraph"/>
      </w:pPr>
      <w:r>
        <w:drawing>
          <wp:inline>
            <wp:extent cx="5334000" cy="878158"/>
            <wp:effectExtent b="0" l="0" r="0" t="0"/>
            <wp:docPr descr="image" title="" id="22" name="Picture"/>
            <a:graphic>
              <a:graphicData uri="http://schemas.openxmlformats.org/drawingml/2006/picture">
                <pic:pic>
                  <pic:nvPicPr>
                    <pic:cNvPr descr="img/1.PNG" id="23" name="Picture"/>
                    <pic:cNvPicPr>
                      <a:picLocks noChangeArrowheads="1" noChangeAspect="1"/>
                    </pic:cNvPicPr>
                  </pic:nvPicPr>
                  <pic:blipFill>
                    <a:blip r:embed="rId21"/>
                    <a:stretch>
                      <a:fillRect/>
                    </a:stretch>
                  </pic:blipFill>
                  <pic:spPr bwMode="auto">
                    <a:xfrm>
                      <a:off x="0" y="0"/>
                      <a:ext cx="5334000" cy="878158"/>
                    </a:xfrm>
                    <a:prstGeom prst="rect">
                      <a:avLst/>
                    </a:prstGeom>
                    <a:noFill/>
                    <a:ln w="9525">
                      <a:noFill/>
                      <a:headEnd/>
                      <a:tailEnd/>
                    </a:ln>
                  </pic:spPr>
                </pic:pic>
              </a:graphicData>
            </a:graphic>
          </wp:inline>
        </w:drawing>
      </w:r>
    </w:p>
    <w:bookmarkStart w:id="24" w:name="cpu"/>
    <w:p>
      <w:pPr>
        <w:pStyle w:val="Heading4"/>
      </w:pPr>
      <w:r>
        <w:t xml:space="preserve">CPU</w:t>
      </w:r>
    </w:p>
    <w:p>
      <w:pPr>
        <w:pStyle w:val="FirstParagraph"/>
      </w:pPr>
      <w:r>
        <w:t xml:space="preserve">Intel(R) Xeon(R) Gold 6226R CPU @ 2.90GHz x4</w:t>
      </w:r>
    </w:p>
    <w:bookmarkEnd w:id="24"/>
    <w:bookmarkStart w:id="25" w:name="memory"/>
    <w:p>
      <w:pPr>
        <w:pStyle w:val="Heading4"/>
      </w:pPr>
      <w:r>
        <w:t xml:space="preserve">Memory</w:t>
      </w:r>
    </w:p>
    <w:p>
      <w:pPr>
        <w:pStyle w:val="FirstParagraph"/>
      </w:pPr>
      <w:r>
        <w:t xml:space="preserve">251GB</w:t>
      </w:r>
    </w:p>
    <w:bookmarkEnd w:id="25"/>
    <w:bookmarkStart w:id="26" w:name="gpu"/>
    <w:p>
      <w:pPr>
        <w:pStyle w:val="Heading4"/>
      </w:pPr>
      <w:r>
        <w:t xml:space="preserve">GPU</w:t>
      </w:r>
    </w:p>
    <w:p>
      <w:pPr>
        <w:pStyle w:val="FirstParagraph"/>
      </w:pPr>
      <w:r>
        <w:t xml:space="preserve">Nvidia(R) GeForce RTX 2080Ti with CUDA 11.0</w:t>
      </w:r>
    </w:p>
    <w:bookmarkEnd w:id="26"/>
    <w:bookmarkEnd w:id="27"/>
    <w:bookmarkStart w:id="28" w:name="问题重述"/>
    <w:p>
      <w:pPr>
        <w:pStyle w:val="Heading1"/>
      </w:pPr>
      <w:r>
        <w:t xml:space="preserve">问题重述</w:t>
      </w:r>
    </w:p>
    <w:p>
      <w:pPr>
        <w:pStyle w:val="FirstParagraph"/>
      </w:pPr>
      <w:r>
        <w:t xml:space="preserve">对于输入的两个四维张量</w:t>
      </w:r>
      <m:oMath>
        <m:r>
          <m:t>a</m:t>
        </m:r>
        <m:d>
          <m:dPr>
            <m:begChr m:val="["/>
            <m:endChr m:val="]"/>
            <m:sepChr m:val=""/>
            <m:grow/>
          </m:dPr>
          <m:e>
            <m:r>
              <m:t>N</m:t>
            </m:r>
          </m:e>
        </m:d>
        <m:d>
          <m:dPr>
            <m:begChr m:val="["/>
            <m:endChr m:val="]"/>
            <m:sepChr m:val=""/>
            <m:grow/>
          </m:dPr>
          <m:e>
            <m:r>
              <m:t>H</m:t>
            </m:r>
          </m:e>
        </m:d>
        <m:d>
          <m:dPr>
            <m:begChr m:val="["/>
            <m:endChr m:val="]"/>
            <m:sepChr m:val=""/>
            <m:grow/>
          </m:dPr>
          <m:e>
            <m:r>
              <m:t>W</m:t>
            </m:r>
          </m:e>
        </m:d>
        <m:d>
          <m:dPr>
            <m:begChr m:val="["/>
            <m:endChr m:val="]"/>
            <m:sepChr m:val=""/>
            <m:grow/>
          </m:dPr>
          <m:e>
            <m:r>
              <m:t>C</m:t>
            </m:r>
            <m:r>
              <m:t>I</m:t>
            </m:r>
          </m:e>
        </m:d>
      </m:oMath>
      <w:r>
        <w:t xml:space="preserve">和</w:t>
      </w:r>
      <m:oMath>
        <m:r>
          <m:t>w</m:t>
        </m:r>
        <m:d>
          <m:dPr>
            <m:begChr m:val="["/>
            <m:endChr m:val="]"/>
            <m:sepChr m:val=""/>
            <m:grow/>
          </m:dPr>
          <m:e>
            <m:r>
              <m:t>K</m:t>
            </m:r>
            <m:r>
              <m:t>H</m:t>
            </m:r>
          </m:e>
        </m:d>
        <m:d>
          <m:dPr>
            <m:begChr m:val="["/>
            <m:endChr m:val="]"/>
            <m:sepChr m:val=""/>
            <m:grow/>
          </m:dPr>
          <m:e>
            <m:r>
              <m:t>K</m:t>
            </m:r>
            <m:r>
              <m:t>W</m:t>
            </m:r>
          </m:e>
        </m:d>
        <m:d>
          <m:dPr>
            <m:begChr m:val="["/>
            <m:endChr m:val="]"/>
            <m:sepChr m:val=""/>
            <m:grow/>
          </m:dPr>
          <m:e>
            <m:r>
              <m:t>C</m:t>
            </m:r>
            <m:r>
              <m:t>I</m:t>
            </m:r>
          </m:e>
        </m:d>
        <m:d>
          <m:dPr>
            <m:begChr m:val="["/>
            <m:endChr m:val="]"/>
            <m:sepChr m:val=""/>
            <m:grow/>
          </m:dPr>
          <m:e>
            <m:r>
              <m:t>C</m:t>
            </m:r>
            <m:r>
              <m:t>O</m:t>
            </m:r>
          </m:e>
        </m:d>
      </m:oMath>
      <w:r>
        <w:t xml:space="preserve">，其中</w:t>
      </w:r>
      <m:oMath>
        <m:r>
          <m:t>N</m:t>
        </m:r>
      </m:oMath>
      <w:r>
        <w:t xml:space="preserve">表示输入张量的批大小batch_size；</w:t>
      </w:r>
      <m:oMath>
        <m:r>
          <m:t>H</m:t>
        </m:r>
      </m:oMath>
      <w:r>
        <w:t xml:space="preserve">、</w:t>
      </w:r>
      <m:oMath>
        <m:r>
          <m:t>W</m:t>
        </m:r>
      </m:oMath>
      <w:r>
        <w:t xml:space="preserve">分别表示输入张量的高和宽；</w:t>
      </w:r>
      <m:oMath>
        <m:r>
          <m:t>C</m:t>
        </m:r>
        <m:r>
          <m:t>I</m:t>
        </m:r>
      </m:oMath>
      <w:r>
        <w:t xml:space="preserve">表示输入张量的通道数；</w:t>
      </w:r>
      <m:oMath>
        <m:r>
          <m:t>K</m:t>
        </m:r>
        <m:r>
          <m:t>H</m:t>
        </m:r>
      </m:oMath>
      <w:r>
        <w:t xml:space="preserve">、</w:t>
      </w:r>
      <m:oMath>
        <m:r>
          <m:t>K</m:t>
        </m:r>
        <m:r>
          <m:t>W</m:t>
        </m:r>
      </m:oMath>
      <w:r>
        <w:t xml:space="preserve">分别表示卷积核的高和宽；</w:t>
      </w:r>
      <m:oMath>
        <m:r>
          <m:t>C</m:t>
        </m:r>
        <m:r>
          <m:t>O</m:t>
        </m:r>
      </m:oMath>
      <w:r>
        <w:t xml:space="preserve">表示输出张量的通道数。输入张量</w:t>
      </w:r>
      <m:oMath>
        <m:r>
          <m:t>a</m:t>
        </m:r>
      </m:oMath>
      <w:r>
        <w:t xml:space="preserve">与卷积核</w:t>
      </w:r>
      <m:oMath>
        <m:r>
          <m:t>w</m:t>
        </m:r>
      </m:oMath>
      <w:r>
        <w:t xml:space="preserve">的卷积运算定义如下：</w:t>
      </w:r>
    </w:p>
    <w:p>
      <w:pPr>
        <w:pStyle w:val="BodyText"/>
      </w:pPr>
      <m:oMathPara>
        <m:oMathParaPr>
          <m:jc m:val="center"/>
        </m:oMathParaPr>
        <m:oMath>
          <m:d>
            <m:dPr>
              <m:begChr m:val="("/>
              <m:endChr m:val=")"/>
              <m:sepChr m:val=""/>
              <m:grow/>
            </m:dPr>
            <m:e>
              <m:r>
                <m:t>a</m:t>
              </m:r>
              <m:r>
                <m:rPr>
                  <m:sty m:val="p"/>
                </m:rPr>
                <m:t>*</m:t>
              </m:r>
              <m:r>
                <m:t>w</m:t>
              </m:r>
            </m:e>
          </m:d>
          <m:d>
            <m:dPr>
              <m:begChr m:val="("/>
              <m:endChr m:val=")"/>
              <m:sepChr m:val=""/>
              <m:grow/>
            </m:dPr>
            <m:e>
              <m:r>
                <m:t>n</m:t>
              </m:r>
              <m:r>
                <m:rPr>
                  <m:sty m:val="p"/>
                </m:rPr>
                <m:t>,</m:t>
              </m:r>
              <m:r>
                <m:t>h</m:t>
              </m:r>
              <m:r>
                <m:rPr>
                  <m:sty m:val="p"/>
                </m:rPr>
                <m:t>,</m:t>
              </m:r>
              <m:r>
                <m:t>w</m:t>
              </m:r>
              <m:r>
                <m:rPr>
                  <m:sty m:val="p"/>
                </m:rPr>
                <m:t>,</m:t>
              </m:r>
              <m:r>
                <m:t>c</m:t>
              </m:r>
              <m:r>
                <m:t>o</m:t>
              </m:r>
            </m:e>
          </m:d>
          <m:r>
            <m:rPr>
              <m:sty m:val="p"/>
            </m:rPr>
            <m:t>=</m:t>
          </m:r>
          <m:nary>
            <m:naryPr>
              <m:chr m:val="∑"/>
              <m:limLoc m:val="undOvr"/>
              <m:subHide m:val="0"/>
              <m:supHide m:val="0"/>
            </m:naryPr>
            <m:sub>
              <m:r>
                <m:t>i</m:t>
              </m:r>
              <m:r>
                <m:rPr>
                  <m:sty m:val="p"/>
                </m:rPr>
                <m:t>=</m:t>
              </m:r>
              <m:r>
                <m:rPr>
                  <m:sty m:val="p"/>
                </m:rPr>
                <m:t>−</m:t>
              </m:r>
              <m:d>
                <m:dPr>
                  <m:begChr m:val="("/>
                  <m:endChr m:val=")"/>
                  <m:sepChr m:val=""/>
                  <m:grow/>
                </m:dPr>
                <m:e>
                  <m:r>
                    <m:t>K</m:t>
                  </m:r>
                  <m:r>
                    <m:t>H</m:t>
                  </m:r>
                </m:e>
              </m:d>
              <m:r>
                <m:rPr>
                  <m:sty m:val="p"/>
                </m:rPr>
                <m:t>/</m:t>
              </m:r>
              <m:r>
                <m:t>2</m:t>
              </m:r>
            </m:sub>
            <m:sup>
              <m:d>
                <m:dPr>
                  <m:begChr m:val="("/>
                  <m:endChr m:val=")"/>
                  <m:sepChr m:val=""/>
                  <m:grow/>
                </m:dPr>
                <m:e>
                  <m:r>
                    <m:t>K</m:t>
                  </m:r>
                  <m:r>
                    <m:t>H</m:t>
                  </m:r>
                </m:e>
              </m:d>
              <m:r>
                <m:rPr>
                  <m:sty m:val="p"/>
                </m:rPr>
                <m:t>/</m:t>
              </m:r>
              <m:r>
                <m:t>2</m:t>
              </m:r>
            </m:sup>
            <m:e>
              <m:nary>
                <m:naryPr>
                  <m:chr m:val="∑"/>
                  <m:limLoc m:val="undOvr"/>
                  <m:subHide m:val="0"/>
                  <m:supHide m:val="0"/>
                </m:naryPr>
                <m:sub>
                  <m:r>
                    <m:t>j</m:t>
                  </m:r>
                  <m:r>
                    <m:rPr>
                      <m:sty m:val="p"/>
                    </m:rPr>
                    <m:t>=</m:t>
                  </m:r>
                  <m:r>
                    <m:rPr>
                      <m:sty m:val="p"/>
                    </m:rPr>
                    <m:t>−</m:t>
                  </m:r>
                  <m:d>
                    <m:dPr>
                      <m:begChr m:val="("/>
                      <m:endChr m:val=")"/>
                      <m:sepChr m:val=""/>
                      <m:grow/>
                    </m:dPr>
                    <m:e>
                      <m:r>
                        <m:t>K</m:t>
                      </m:r>
                      <m:r>
                        <m:t>W</m:t>
                      </m:r>
                    </m:e>
                  </m:d>
                  <m:r>
                    <m:rPr>
                      <m:sty m:val="p"/>
                    </m:rPr>
                    <m:t>/</m:t>
                  </m:r>
                  <m:r>
                    <m:t>2</m:t>
                  </m:r>
                </m:sub>
                <m:sup>
                  <m:d>
                    <m:dPr>
                      <m:begChr m:val="("/>
                      <m:endChr m:val=")"/>
                      <m:sepChr m:val=""/>
                      <m:grow/>
                    </m:dPr>
                    <m:e>
                      <m:r>
                        <m:t>K</m:t>
                      </m:r>
                      <m:r>
                        <m:t>W</m:t>
                      </m:r>
                    </m:e>
                  </m:d>
                  <m:r>
                    <m:rPr>
                      <m:sty m:val="p"/>
                    </m:rPr>
                    <m:t>/</m:t>
                  </m:r>
                  <m:r>
                    <m:t>2</m:t>
                  </m:r>
                </m:sup>
                <m:e>
                  <m:nary>
                    <m:naryPr>
                      <m:chr m:val="∑"/>
                      <m:limLoc m:val="undOvr"/>
                      <m:subHide m:val="0"/>
                      <m:supHide m:val="0"/>
                    </m:naryPr>
                    <m:sub>
                      <m:r>
                        <m:t>c</m:t>
                      </m:r>
                      <m:r>
                        <m:t>i</m:t>
                      </m:r>
                      <m:r>
                        <m:rPr>
                          <m:sty m:val="p"/>
                        </m:rPr>
                        <m:t>=</m:t>
                      </m:r>
                      <m:r>
                        <m:t>0</m:t>
                      </m:r>
                    </m:sub>
                    <m:sup>
                      <m:r>
                        <m:t>C</m:t>
                      </m:r>
                      <m:r>
                        <m:t>I</m:t>
                      </m:r>
                    </m:sup>
                    <m:e>
                      <m:r>
                        <m:t>a</m:t>
                      </m:r>
                    </m:e>
                  </m:nary>
                </m:e>
              </m:nary>
            </m:e>
          </m:nary>
          <m:d>
            <m:dPr>
              <m:begChr m:val="["/>
              <m:endChr m:val="]"/>
              <m:sepChr m:val=""/>
              <m:grow/>
            </m:dPr>
            <m:e>
              <m:r>
                <m:t>n</m:t>
              </m:r>
            </m:e>
          </m:d>
          <m:d>
            <m:dPr>
              <m:begChr m:val="["/>
              <m:endChr m:val="]"/>
              <m:sepChr m:val=""/>
              <m:grow/>
            </m:dPr>
            <m:e>
              <m:r>
                <m:t>h</m:t>
              </m:r>
              <m:r>
                <m:rPr>
                  <m:sty m:val="p"/>
                </m:rPr>
                <m:t>+</m:t>
              </m:r>
              <m:r>
                <m:t>i</m:t>
              </m:r>
            </m:e>
          </m:d>
          <m:d>
            <m:dPr>
              <m:begChr m:val="["/>
              <m:endChr m:val="]"/>
              <m:sepChr m:val=""/>
              <m:grow/>
            </m:dPr>
            <m:e>
              <m:r>
                <m:t>y</m:t>
              </m:r>
              <m:r>
                <m:rPr>
                  <m:sty m:val="p"/>
                </m:rPr>
                <m:t>+</m:t>
              </m:r>
              <m:r>
                <m:t>j</m:t>
              </m:r>
            </m:e>
          </m:d>
          <m:d>
            <m:dPr>
              <m:begChr m:val="["/>
              <m:endChr m:val="]"/>
              <m:sepChr m:val=""/>
              <m:grow/>
            </m:dPr>
            <m:e>
              <m:r>
                <m:t>c</m:t>
              </m:r>
              <m:r>
                <m:t>i</m:t>
              </m:r>
            </m:e>
          </m:d>
          <m:r>
            <m:rPr>
              <m:sty m:val="p"/>
            </m:rPr>
            <m:t>·</m:t>
          </m:r>
          <m:r>
            <m:t>w</m:t>
          </m:r>
          <m:d>
            <m:dPr>
              <m:begChr m:val="["/>
              <m:endChr m:val="]"/>
              <m:sepChr m:val=""/>
              <m:grow/>
            </m:dPr>
            <m:e>
              <m:r>
                <m:t>i</m:t>
              </m:r>
            </m:e>
          </m:d>
          <m:d>
            <m:dPr>
              <m:begChr m:val="["/>
              <m:endChr m:val="]"/>
              <m:sepChr m:val=""/>
              <m:grow/>
            </m:dPr>
            <m:e>
              <m:r>
                <m:t>j</m:t>
              </m:r>
            </m:e>
          </m:d>
          <m:d>
            <m:dPr>
              <m:begChr m:val="["/>
              <m:endChr m:val="]"/>
              <m:sepChr m:val=""/>
              <m:grow/>
            </m:dPr>
            <m:e>
              <m:r>
                <m:t>c</m:t>
              </m:r>
              <m:r>
                <m:t>i</m:t>
              </m:r>
            </m:e>
          </m:d>
          <m:d>
            <m:dPr>
              <m:begChr m:val="["/>
              <m:endChr m:val="]"/>
              <m:sepChr m:val=""/>
              <m:grow/>
            </m:dPr>
            <m:e>
              <m:r>
                <m:t>c</m:t>
              </m:r>
              <m:r>
                <m:t>o</m:t>
              </m:r>
            </m:e>
          </m:d>
        </m:oMath>
      </m:oMathPara>
    </w:p>
    <w:p>
      <w:pPr>
        <w:pStyle w:val="FirstParagraph"/>
      </w:pPr>
      <w:r>
        <w:t xml:space="preserve">计算</w:t>
      </w:r>
      <m:oMath>
        <m:r>
          <m:t>a</m:t>
        </m:r>
      </m:oMath>
      <w:r>
        <w:t xml:space="preserve">与</w:t>
      </w:r>
      <m:oMath>
        <m:r>
          <m:t>w</m:t>
        </m:r>
      </m:oMath>
      <w:r>
        <w:t xml:space="preserve">的卷积运算结果</w:t>
      </w:r>
      <m:oMath>
        <m:r>
          <m:t>b</m:t>
        </m:r>
        <m:d>
          <m:dPr>
            <m:begChr m:val="["/>
            <m:endChr m:val="]"/>
            <m:sepChr m:val=""/>
            <m:grow/>
          </m:dPr>
          <m:e>
            <m:r>
              <m:t>N</m:t>
            </m:r>
          </m:e>
        </m:d>
        <m:d>
          <m:dPr>
            <m:begChr m:val="["/>
            <m:endChr m:val="]"/>
            <m:sepChr m:val=""/>
            <m:grow/>
          </m:dPr>
          <m:e>
            <m:r>
              <m:t>H</m:t>
            </m:r>
          </m:e>
        </m:d>
        <m:d>
          <m:dPr>
            <m:begChr m:val="["/>
            <m:endChr m:val="]"/>
            <m:sepChr m:val=""/>
            <m:grow/>
          </m:dPr>
          <m:e>
            <m:r>
              <m:t>W</m:t>
            </m:r>
          </m:e>
        </m:d>
        <m:d>
          <m:dPr>
            <m:begChr m:val="["/>
            <m:endChr m:val="]"/>
            <m:sepChr m:val=""/>
            <m:grow/>
          </m:dPr>
          <m:e>
            <m:r>
              <m:t>C</m:t>
            </m:r>
            <m:r>
              <m:t>O</m:t>
            </m:r>
          </m:e>
        </m:d>
      </m:oMath>
      <w:r>
        <w:t xml:space="preserve">，它也是一个四维向量。</w:t>
      </w:r>
    </w:p>
    <w:bookmarkEnd w:id="28"/>
    <w:bookmarkStart w:id="48" w:name="实验步骤"/>
    <w:p>
      <w:pPr>
        <w:pStyle w:val="Heading1"/>
      </w:pPr>
      <w:r>
        <w:t xml:space="preserve">实验步骤</w:t>
      </w:r>
    </w:p>
    <w:bookmarkStart w:id="29" w:name="baseline基准测试"/>
    <w:p>
      <w:pPr>
        <w:pStyle w:val="Heading2"/>
      </w:pPr>
      <w:r>
        <w:t xml:space="preserve">Baseline基准测试</w:t>
      </w:r>
    </w:p>
    <w:p>
      <w:pPr>
        <w:pStyle w:val="FirstParagraph"/>
      </w:pPr>
      <w:r>
        <w:t xml:space="preserve">编译命令：nvcc -o conv conv.cu -O3 -cudart=shared -Xcompiler -fopenmp –ptxas-options=-v</w:t>
      </w:r>
    </w:p>
    <w:p>
      <w:pPr>
        <w:pStyle w:val="BodyText"/>
      </w:pPr>
      <w:r>
        <w:t xml:space="preserve">Correct</w:t>
      </w:r>
      <w:r>
        <w:t xml:space="preserve"> </w:t>
      </w:r>
      <w:r>
        <w:t xml:space="preserve">CUDA time: 11507.5 ms</w:t>
      </w:r>
      <w:r>
        <w:t xml:space="preserve"> </w:t>
      </w:r>
      <w:r>
        <w:t xml:space="preserve">accelerate ratio: 1.9118</w:t>
      </w:r>
    </w:p>
    <w:p>
      <w:pPr>
        <w:pStyle w:val="BodyText"/>
      </w:pPr>
      <w:r>
        <w:t xml:space="preserve">baseline的运行时间为11.5秒，相比CPU版本加速了约一倍。</w:t>
      </w:r>
    </w:p>
    <w:bookmarkEnd w:id="29"/>
    <w:bookmarkStart w:id="30" w:name="im2col算法将卷积运算转化为通用矩阵乘法gemm"/>
    <w:p>
      <w:pPr>
        <w:pStyle w:val="Heading2"/>
      </w:pPr>
      <w:r>
        <w:t xml:space="preserve">im2col算法：将卷积运算转化为通用矩阵乘法（GEMM）</w:t>
      </w:r>
    </w:p>
    <w:p>
      <w:pPr>
        <w:pStyle w:val="FirstParagraph"/>
      </w:pPr>
      <w:r>
        <w:t xml:space="preserve">张量卷积可以看成移动窗口操作。卷积核是窗口，每次在输入图像上移动一定的距离，在每个位置上与窗内每个对应位置元素点乘，然后将各个元素的点乘结果累加起来，作为这个窗口内的结果。这个首先对应位置元素相乘，然后相乘结果累加的操作与矩阵乘法的计算过程十分类似。因此，可以考虑以一定的方式将张量展开为矩阵，然后以矩阵乘法代替卷积操作，最后再以一定的方式将结果矩阵变换为结果张量。对通用矩阵乘法（GEMM）的并行优化有一套成熟的理论，因此可以通过这种转换加速卷积的计算。事实上，CUDA的神经网络算子库cuDNN内对张量卷积的实现就是使用的这种方法。</w:t>
      </w:r>
    </w:p>
    <w:p>
      <w:pPr>
        <w:pStyle w:val="BodyText"/>
      </w:pPr>
      <w:r>
        <w:t xml:space="preserve">首先考虑二维张量的卷积过程。将将每一次滑动窗口框选的子矩阵展开为一维向量，然后纵向排列，得到一个行数量为滑动窗口数</w:t>
      </w:r>
      <m:oMath>
        <m:r>
          <m:t>a</m:t>
        </m:r>
      </m:oMath>
      <w:r>
        <w:t xml:space="preserve">、列数量为每个滑动窗口内元素数</w:t>
      </w:r>
      <m:oMath>
        <m:r>
          <m:t>b</m:t>
        </m:r>
      </m:oMath>
      <w:r>
        <w:t xml:space="preserve">（卷积核元素数）的矩阵</w:t>
      </w:r>
      <m:oMath>
        <m:sSub>
          <m:e>
            <m:r>
              <m:t>A</m:t>
            </m:r>
          </m:e>
          <m:sub>
            <m:r>
              <m:t>a</m:t>
            </m:r>
            <m:r>
              <m:t>b</m:t>
            </m:r>
          </m:sub>
        </m:sSub>
      </m:oMath>
      <w:r>
        <w:t xml:space="preserve">。然后将卷积核直接展开为列向量</w:t>
      </w:r>
      <m:oMath>
        <m:sSub>
          <m:e>
            <m:r>
              <m:t>W</m:t>
            </m:r>
          </m:e>
          <m:sub>
            <m:r>
              <m:t>b</m:t>
            </m:r>
            <m:r>
              <m:t>1</m:t>
            </m:r>
          </m:sub>
        </m:sSub>
      </m:oMath>
      <w:r>
        <w:t xml:space="preserve">。A与W相乘，得到一个</w:t>
      </w:r>
      <m:oMath>
        <m:r>
          <m:t>a</m:t>
        </m:r>
      </m:oMath>
      <w:r>
        <w:t xml:space="preserve">行1列的列向量</w:t>
      </w:r>
      <m:oMath>
        <m:sSub>
          <m:e>
            <m:r>
              <m:t>B</m:t>
            </m:r>
          </m:e>
          <m:sub>
            <m:r>
              <m:t>a</m:t>
            </m:r>
            <m:r>
              <m:t>1</m:t>
            </m:r>
          </m:sub>
        </m:sSub>
      </m:oMath>
      <w:r>
        <w:t xml:space="preserve">，将这个列向量按先行后列、从左向右、从上到下的顺序重排成一个矩阵，这就是输入矩阵与卷积核的卷积结果。</w:t>
      </w:r>
    </w:p>
    <w:p>
      <w:pPr>
        <w:pStyle w:val="BodyText"/>
      </w:pPr>
      <w:r>
        <w:t xml:space="preserve">对于多通道的输入张量和卷积核，即三维张量输入与三维张量卷积核卷积，只需要将每个滑动窗口内每个通道展开的行向量头尾接在一起拼成一个更长的行向量，然后每个滑动窗口的行向量纵向排列得到矩阵；卷积核的每个通道展开成的列向量首尾连接在一起拼成一个更长的列向量，每一条（一个滑动窗口）相乘的过程其实就是对应通道的输入张量元素和卷积核点乘后累加。最终得到的结果矩阵与单通道卷积没有区别。</w:t>
      </w:r>
    </w:p>
    <w:p>
      <w:pPr>
        <w:pStyle w:val="BodyText"/>
      </w:pPr>
      <w:r>
        <w:t xml:space="preserve">对于多输出通道（多个卷积核）卷积，即三维张量输入与四维张量卷积核卷积，只需要按上一步处理输入张量和每个输出通道的卷积核，然后把每个通道的卷积核展开成的列向量横向排布在一起，得到一个卷积核矩阵</w:t>
      </w:r>
      <m:oMath>
        <m:sSub>
          <m:e>
            <m:r>
              <m:t>W</m:t>
            </m:r>
          </m:e>
          <m:sub>
            <m:r>
              <m:t>b</m:t>
            </m:r>
            <m:r>
              <m:t>c</m:t>
            </m:r>
          </m:sub>
        </m:sSub>
      </m:oMath>
      <w:r>
        <w:t xml:space="preserve">，其中</w:t>
      </w:r>
      <m:oMath>
        <m:r>
          <m:t>b</m:t>
        </m:r>
      </m:oMath>
      <w:r>
        <w:t xml:space="preserve">代表每个滑动窗口内元素数，</w:t>
      </w:r>
      <m:oMath>
        <m:r>
          <m:t>c</m:t>
        </m:r>
      </m:oMath>
      <w:r>
        <w:t xml:space="preserve">代表输出通道数。这样矩阵乘法可以得到一个结果矩阵</w:t>
      </w:r>
      <m:oMath>
        <m:sSub>
          <m:e>
            <m:r>
              <m:t>B</m:t>
            </m:r>
          </m:e>
          <m:sub>
            <m:r>
              <m:t>a</m:t>
            </m:r>
            <m:r>
              <m:t>c</m:t>
            </m:r>
          </m:sub>
        </m:sSub>
      </m:oMath>
      <w:r>
        <w:t xml:space="preserve">。将其分解为一条一条的列向量，每个列向量都依据上述单通道 的方法转化为单输出通道的卷积结果，即每个列向量都是一个输出通道的结果，在z方向上排布在一起，就是多输出通道卷积的卷积结果。</w:t>
      </w:r>
    </w:p>
    <w:p>
      <w:pPr>
        <w:pStyle w:val="BodyText"/>
      </w:pPr>
      <w:r>
        <w:t xml:space="preserve">最后，对于多批输入，将每一批输入展开为的矩阵在纵向拼接在一起，然后将结果矩阵在纵向拆开为单批的结果矩阵，其余处理都没有区别。</w:t>
      </w:r>
    </w:p>
    <w:p>
      <w:pPr>
        <w:pStyle w:val="BodyText"/>
      </w:pPr>
      <w:r>
        <w:t xml:space="preserve">在进行这项操作的时候，将目标内存开设在显存上，然后利用GPU开多个线程加速矩阵构造过程。具体实现过程见核函数cuda_im2col_a_kernel、cuda_im2col_w_kernel、cuda_col2im_b_kernel及注释。</w:t>
      </w:r>
    </w:p>
    <w:p>
      <w:pPr>
        <w:pStyle w:val="BodyText"/>
      </w:pPr>
      <w:r>
        <w:t xml:space="preserve">对构造过程进行测试：</w:t>
      </w:r>
    </w:p>
    <w:p>
      <w:pPr>
        <w:pStyle w:val="BodyText"/>
      </w:pPr>
      <w:r>
        <w:t xml:space="preserve">编译命令：nvcc -o conv conv_im2col.cu -O3 -cudart=shared -Xcompiler -fopenmp –ptxas-options=-v</w:t>
      </w:r>
    </w:p>
    <w:p>
      <w:pPr>
        <w:pStyle w:val="BodyText"/>
      </w:pPr>
      <w:r>
        <w:t xml:space="preserve">CUDA time: 60.2167 ms // 构造过程耗时60.2ms</w:t>
      </w:r>
    </w:p>
    <w:bookmarkEnd w:id="30"/>
    <w:bookmarkStart w:id="44" w:name="cuda加速的通用矩阵乘法"/>
    <w:p>
      <w:pPr>
        <w:pStyle w:val="Heading2"/>
      </w:pPr>
      <w:r>
        <w:t xml:space="preserve">CUDA加速的通用矩阵乘法</w:t>
      </w:r>
    </w:p>
    <w:p>
      <w:pPr>
        <w:pStyle w:val="FirstParagraph"/>
      </w:pPr>
      <w:r>
        <w:t xml:space="preserve">上一步已经把问题转化为了通用矩阵乘法，这一步利用CUDA并行加速矩阵乘法计算。</w:t>
      </w:r>
    </w:p>
    <w:bookmarkStart w:id="34" w:name="矩阵切分与线程分配方法"/>
    <w:p>
      <w:pPr>
        <w:pStyle w:val="Heading3"/>
      </w:pPr>
      <w:r>
        <w:t xml:space="preserve">矩阵切分与线程分配方法</w:t>
      </w:r>
    </w:p>
    <w:p>
      <w:pPr>
        <w:pStyle w:val="FirstParagraph"/>
      </w:pPr>
      <w:r>
        <w:t xml:space="preserve">如下图所示，在本计算实例中，结果矩阵是</w:t>
      </w:r>
      <m:oMath>
        <m:r>
          <m:t>128000</m:t>
        </m:r>
        <m:r>
          <m:rPr>
            <m:sty m:val="p"/>
          </m:rPr>
          <m:t>×</m:t>
        </m:r>
        <m:r>
          <m:t>128</m:t>
        </m:r>
      </m:oMath>
      <w:r>
        <w:t xml:space="preserve">的矩阵。我们将结果矩阵切分成</w:t>
      </w:r>
      <m:oMath>
        <m:r>
          <m:t>128</m:t>
        </m:r>
        <m:r>
          <m:rPr>
            <m:sty m:val="p"/>
          </m:rPr>
          <m:t>×</m:t>
        </m:r>
        <m:r>
          <m:t>128</m:t>
        </m:r>
      </m:oMath>
      <w:r>
        <w:t xml:space="preserve">的小块，每个block计算其中一块。与block的划分类似，block内部的每个线程计算结果子矩阵中</w:t>
      </w:r>
      <m:oMath>
        <m:r>
          <m:t>16</m:t>
        </m:r>
        <m:r>
          <m:rPr>
            <m:sty m:val="p"/>
          </m:rPr>
          <m:t>×</m:t>
        </m:r>
        <m:r>
          <m:t>16</m:t>
        </m:r>
      </m:oMath>
      <w:r>
        <w:t xml:space="preserve">的子子矩阵，这样每个block内有128个线程。</w:t>
      </w:r>
    </w:p>
    <w:p>
      <w:pPr>
        <w:pStyle w:val="BodyText"/>
      </w:pPr>
      <w:r>
        <w:t xml:space="preserve">dim3 grid_GEMM(b_mat_height/block_size_m, b_mat_width/block_size_n); // block</w:t>
      </w:r>
      <w:r>
        <w:t xml:space="preserve"> </w:t>
      </w:r>
      <w:r>
        <w:t xml:space="preserve">dim3 block_GEMM(block_size_m/thread_size_y, block_size_n/thread_size_x); // thread</w:t>
      </w:r>
      <w:r>
        <w:t xml:space="preserve"> </w:t>
      </w:r>
      <w:r>
        <w:t xml:space="preserve">cuda_GEMM_kernel&lt;&lt;&lt;grid_GEMM, block_GEMM&gt;&gt;&gt;(a_mat, w_mat, b_mat);</w:t>
      </w:r>
      <w:r>
        <w:t xml:space="preserve"> </w:t>
      </w:r>
      <w:r>
        <w:t xml:space="preserve">cudaDeviceSynchronize();</w:t>
      </w:r>
    </w:p>
    <w:p>
      <w:pPr>
        <w:pStyle w:val="BodyText"/>
      </w:pPr>
      <w:r>
        <w:drawing>
          <wp:inline>
            <wp:extent cx="5334000" cy="4880868"/>
            <wp:effectExtent b="0" l="0" r="0" t="0"/>
            <wp:docPr descr="image" title="" id="32" name="Picture"/>
            <a:graphic>
              <a:graphicData uri="http://schemas.openxmlformats.org/drawingml/2006/picture">
                <pic:pic>
                  <pic:nvPicPr>
                    <pic:cNvPr descr="img/2.png" id="33" name="Picture"/>
                    <pic:cNvPicPr>
                      <a:picLocks noChangeArrowheads="1" noChangeAspect="1"/>
                    </pic:cNvPicPr>
                  </pic:nvPicPr>
                  <pic:blipFill>
                    <a:blip r:embed="rId31"/>
                    <a:stretch>
                      <a:fillRect/>
                    </a:stretch>
                  </pic:blipFill>
                  <pic:spPr bwMode="auto">
                    <a:xfrm>
                      <a:off x="0" y="0"/>
                      <a:ext cx="5334000" cy="4880868"/>
                    </a:xfrm>
                    <a:prstGeom prst="rect">
                      <a:avLst/>
                    </a:prstGeom>
                    <a:noFill/>
                    <a:ln w="9525">
                      <a:noFill/>
                      <a:headEnd/>
                      <a:tailEnd/>
                    </a:ln>
                  </pic:spPr>
                </pic:pic>
              </a:graphicData>
            </a:graphic>
          </wp:inline>
        </w:drawing>
      </w:r>
    </w:p>
    <w:bookmarkEnd w:id="34"/>
    <w:bookmarkStart w:id="41" w:name="利用shared-memory和寄存器加速访存速度"/>
    <w:p>
      <w:pPr>
        <w:pStyle w:val="Heading3"/>
      </w:pPr>
      <w:r>
        <w:t xml:space="preserve">利用shared memory和寄存器加速访存速度</w:t>
      </w:r>
    </w:p>
    <w:p>
      <w:pPr>
        <w:pStyle w:val="FirstParagraph"/>
      </w:pPr>
      <w:r>
        <w:t xml:space="preserve">shared memory速度比global memory快得多，可以在整个block内共享，但是容量较小，无法一次存下所有计算所需数据。如下图所示，分多轮分批读取数据到shared memory。每轮结果对应累加即可得到最终结果。</w:t>
      </w:r>
    </w:p>
    <w:p>
      <w:pPr>
        <w:pStyle w:val="BodyText"/>
      </w:pPr>
      <w:r>
        <w:drawing>
          <wp:inline>
            <wp:extent cx="5334000" cy="4954355"/>
            <wp:effectExtent b="0" l="0" r="0" t="0"/>
            <wp:docPr descr="image" title="" id="36" name="Picture"/>
            <a:graphic>
              <a:graphicData uri="http://schemas.openxmlformats.org/drawingml/2006/picture">
                <pic:pic>
                  <pic:nvPicPr>
                    <pic:cNvPr descr="img/3.jpg" id="37" name="Picture"/>
                    <pic:cNvPicPr>
                      <a:picLocks noChangeArrowheads="1" noChangeAspect="1"/>
                    </pic:cNvPicPr>
                  </pic:nvPicPr>
                  <pic:blipFill>
                    <a:blip r:embed="rId35"/>
                    <a:stretch>
                      <a:fillRect/>
                    </a:stretch>
                  </pic:blipFill>
                  <pic:spPr bwMode="auto">
                    <a:xfrm>
                      <a:off x="0" y="0"/>
                      <a:ext cx="5334000" cy="4954355"/>
                    </a:xfrm>
                    <a:prstGeom prst="rect">
                      <a:avLst/>
                    </a:prstGeom>
                    <a:noFill/>
                    <a:ln w="9525">
                      <a:noFill/>
                      <a:headEnd/>
                      <a:tailEnd/>
                    </a:ln>
                  </pic:spPr>
                </pic:pic>
              </a:graphicData>
            </a:graphic>
          </wp:inline>
        </w:drawing>
      </w:r>
    </w:p>
    <w:p>
      <w:pPr>
        <w:pStyle w:val="BodyText"/>
      </w:pPr>
      <w:r>
        <w:t xml:space="preserve">读取shared memory需要各个线程合作，分工读取不同部分，读取完后做一下线程同步，确保各个线程都读完了数据，之后的计算使用的数据是完整、正确的。</w:t>
      </w:r>
    </w:p>
    <w:p>
      <w:pPr>
        <w:pStyle w:val="BodyText"/>
      </w:pPr>
      <w:r>
        <w:t xml:space="preserve">// 读A</w:t>
      </w:r>
      <w:r>
        <w:t xml:space="preserve"> </w:t>
      </w:r>
      <w:r>
        <w:t xml:space="preserve">reinterpret_cast&lt;float *&gt;(&amp;load_reg_a[0])[0]</w:t>
      </w:r>
      <w:r>
        <w:t xml:space="preserve"> </w:t>
      </w:r>
      <w:r>
        <w:t xml:space="preserve">=reinterpret_cast&lt;float *&gt;(&amp;a_mat[k*(block_size_m*block_m_id+A_row_id_this_thread)+A_col_id_this_thread])[0];</w:t>
      </w:r>
      <w:r>
        <w:t xml:space="preserve"> </w:t>
      </w:r>
      <w:r>
        <w:t xml:space="preserve">As[0][A_col_id_this_thread][A_row_id_this_thread]=load_reg_a[0];</w:t>
      </w:r>
      <w:r>
        <w:t xml:space="preserve"> </w:t>
      </w:r>
      <w:r>
        <w:t xml:space="preserve">As[0][A_col_id_this_thread+1][A_row_id_this_thread]=load_reg_a[1];</w:t>
      </w:r>
      <w:r>
        <w:t xml:space="preserve"> </w:t>
      </w:r>
      <w:r>
        <w:t xml:space="preserve">As[0][A_col_id_this_thread+2][A_row_id_this_thread]=load_reg_a[2];</w:t>
      </w:r>
      <w:r>
        <w:t xml:space="preserve"> </w:t>
      </w:r>
      <w:r>
        <w:t xml:space="preserve">As[0][A_col_id_this_thread+3][A_row_id_this_thread]=load_reg_a[3];</w:t>
      </w:r>
      <w:r>
        <w:t xml:space="preserve"> </w:t>
      </w:r>
      <w:r>
        <w:t xml:space="preserve">// 读W</w:t>
      </w:r>
      <w:r>
        <w:t xml:space="preserve"> </w:t>
      </w:r>
      <w:r>
        <w:t xml:space="preserve">reinterpret_cast&lt;float *&gt;(&amp;Ws[0][W_row_id_this_thread][W_col_id_this_thread])[0]</w:t>
      </w:r>
      <w:r>
        <w:t xml:space="preserve"> </w:t>
      </w:r>
      <w:r>
        <w:t xml:space="preserve">=reinterpret_cast&lt;float *&gt;(&amp;w_mat[W_row_id_this_thread*n+W_col_id_this_thread])[0];</w:t>
      </w:r>
      <w:r>
        <w:t xml:space="preserve"> </w:t>
      </w:r>
      <w:r>
        <w:t xml:space="preserve">__syncthreads(); // 线程同步</w:t>
      </w:r>
    </w:p>
    <w:p>
      <w:pPr>
        <w:pStyle w:val="BodyText"/>
      </w:pPr>
      <w:r>
        <w:t xml:space="preserve">与shared memory相比，寄存器的速度更快，但是容量更小，且只能每个线程独享。我们依然可以延续上述思路，如下图所示，每个线程分批多次读取shared memory中自己需要的数据到寄存器，之后将每批的计算结果累加，得到最终结果。由于每个数据都需要多次访问，因此一次访问shared memory、多次访问寄存器的时间成本是低于多次访问shared memory的。</w:t>
      </w:r>
    </w:p>
    <w:p>
      <w:pPr>
        <w:pStyle w:val="BodyText"/>
      </w:pPr>
      <w:r>
        <w:drawing>
          <wp:inline>
            <wp:extent cx="5334000" cy="3801241"/>
            <wp:effectExtent b="0" l="0" r="0" t="0"/>
            <wp:docPr descr="image" title="" id="39" name="Picture"/>
            <a:graphic>
              <a:graphicData uri="http://schemas.openxmlformats.org/drawingml/2006/picture">
                <pic:pic>
                  <pic:nvPicPr>
                    <pic:cNvPr descr="img/4.jpg" id="40" name="Picture"/>
                    <pic:cNvPicPr>
                      <a:picLocks noChangeArrowheads="1" noChangeAspect="1"/>
                    </pic:cNvPicPr>
                  </pic:nvPicPr>
                  <pic:blipFill>
                    <a:blip r:embed="rId38"/>
                    <a:stretch>
                      <a:fillRect/>
                    </a:stretch>
                  </pic:blipFill>
                  <pic:spPr bwMode="auto">
                    <a:xfrm>
                      <a:off x="0" y="0"/>
                      <a:ext cx="5334000" cy="3801241"/>
                    </a:xfrm>
                    <a:prstGeom prst="rect">
                      <a:avLst/>
                    </a:prstGeom>
                    <a:noFill/>
                    <a:ln w="9525">
                      <a:noFill/>
                      <a:headEnd/>
                      <a:tailEnd/>
                    </a:ln>
                  </pic:spPr>
                </pic:pic>
              </a:graphicData>
            </a:graphic>
          </wp:inline>
        </w:drawing>
      </w:r>
    </w:p>
    <w:p>
      <w:pPr>
        <w:pStyle w:val="BodyText"/>
      </w:pPr>
      <w:r>
        <w:t xml:space="preserve">#pragma unroll</w:t>
      </w:r>
      <w:r>
        <w:t xml:space="preserve"> </w:t>
      </w:r>
      <w:r>
        <w:t xml:space="preserve">for(int i=0; i&lt;thread_size_y; i+=4)</w:t>
      </w:r>
      <w:r>
        <w:t xml:space="preserve"> </w:t>
      </w:r>
      <w:r>
        <w:t xml:space="preserve">reinterpret_cast&lt;float*&gt;(&amp;A_reg[0][i])[0]=reinterpret_cast&lt;float*&gt;(&amp;As[0][0][thread_size_y*thread_y_id+i])[0];</w:t>
      </w:r>
      <w:r>
        <w:t xml:space="preserve"> </w:t>
      </w:r>
      <w:r>
        <w:t xml:space="preserve">#pragma unroll</w:t>
      </w:r>
      <w:r>
        <w:t xml:space="preserve"> </w:t>
      </w:r>
      <w:r>
        <w:t xml:space="preserve">for(int i=0; i&lt;thread_size_x; i+=4)</w:t>
      </w:r>
      <w:r>
        <w:t xml:space="preserve"> </w:t>
      </w:r>
      <w:r>
        <w:t xml:space="preserve">reinterpret_cast&lt;float*&gt;(&amp;W_reg[0][i])[0]=reinterpret_cast&lt;float*&gt;(&amp;Ws[0][0][thread_size_x*thread_x_id+i])[0];</w:t>
      </w:r>
    </w:p>
    <w:bookmarkEnd w:id="41"/>
    <w:bookmarkStart w:id="42" w:name="引入轮作方法隐藏访存延时"/>
    <w:p>
      <w:pPr>
        <w:pStyle w:val="Heading3"/>
      </w:pPr>
      <w:r>
        <w:t xml:space="preserve">引入轮作方法隐藏访存延时</w:t>
      </w:r>
    </w:p>
    <w:p>
      <w:pPr>
        <w:pStyle w:val="FirstParagraph"/>
      </w:pPr>
      <w:r>
        <w:t xml:space="preserve">将下一轮计算要使用的数据拷贝进shared memory的时候，这一轮的数据已经在shared memory里了。因此可以在下一次要用的数据拷贝的同时进行这一轮的计算，起到隐藏访存延时的作用。为此，需要在shared memory中开两倍的空间，分别用来存储该次和下一次的数据。</w:t>
      </w:r>
    </w:p>
    <w:p>
      <w:pPr>
        <w:pStyle w:val="BodyText"/>
      </w:pPr>
      <w:r>
        <w:t xml:space="preserve">同理，每个线程的下一轮寄存器拷贝的同时也可以进行这一轮的计算，进一步隐藏访存延时。</w:t>
      </w:r>
    </w:p>
    <w:bookmarkEnd w:id="42"/>
    <w:bookmarkStart w:id="43" w:name="使用向量化数据类型在一个时钟周期内读取多个数据"/>
    <w:p>
      <w:pPr>
        <w:pStyle w:val="Heading3"/>
      </w:pPr>
      <w:r>
        <w:t xml:space="preserve">使用向量化数据类型在一个时钟周期内读取多个数据</w:t>
      </w:r>
    </w:p>
    <w:p>
      <w:pPr>
        <w:pStyle w:val="FirstParagraph"/>
      </w:pPr>
      <w:r>
        <w:t xml:space="preserve">可以使用CUDA支持的float4向量数据类型读取方法在一个时钟周期内读取16个uint8_t数据。为此需要使用reinterpret_cast&lt;float *&gt;(&amp;Array[0])[0]将uint8_t的指针强制类型转换为float4型。</w:t>
      </w:r>
    </w:p>
    <w:p>
      <w:pPr>
        <w:pStyle w:val="BodyText"/>
      </w:pPr>
      <w:r>
        <w:t xml:space="preserve">reinterpret_cast&lt;float *&gt;(&amp;load_reg_a[0])[0]</w:t>
      </w:r>
      <w:r>
        <w:t xml:space="preserve"> </w:t>
      </w:r>
      <w:r>
        <w:t xml:space="preserve">=reinterpret_cast&lt;float *&gt;(&amp;a_mat[k*(block_size_m*block_m_id+A_row_id_this_thread)+A_col_id_this_thread])[0];</w:t>
      </w:r>
    </w:p>
    <w:bookmarkEnd w:id="43"/>
    <w:bookmarkEnd w:id="44"/>
    <w:bookmarkStart w:id="47" w:name="加速性能测试"/>
    <w:p>
      <w:pPr>
        <w:pStyle w:val="Heading2"/>
      </w:pPr>
      <w:r>
        <w:t xml:space="preserve">加速性能测试</w:t>
      </w:r>
    </w:p>
    <w:bookmarkStart w:id="45" w:name="aistation"/>
    <w:p>
      <w:pPr>
        <w:pStyle w:val="Heading3"/>
      </w:pPr>
      <w:r>
        <w:t xml:space="preserve">AiStation</w:t>
      </w:r>
    </w:p>
    <w:p>
      <w:pPr>
        <w:pStyle w:val="FirstParagraph"/>
      </w:pPr>
      <w:r>
        <w:t xml:space="preserve">编译命令：nvcc -o conv conv_im2col_optimized.cu -O3 -cudart=shared -Xcompiler -fopenmp –ptxas-options=-v</w:t>
      </w:r>
    </w:p>
    <w:p>
      <w:pPr>
        <w:pStyle w:val="BodyText"/>
      </w:pPr>
      <w:r>
        <w:t xml:space="preserve">Correct</w:t>
      </w:r>
      <w:r>
        <w:t xml:space="preserve"> </w:t>
      </w:r>
      <w:r>
        <w:t xml:space="preserve">CUDA time: 199.512 ms</w:t>
      </w:r>
      <w:r>
        <w:t xml:space="preserve"> </w:t>
      </w:r>
      <w:r>
        <w:t xml:space="preserve">accelerate ratio: 416.015</w:t>
      </w:r>
    </w:p>
    <w:p>
      <w:pPr>
        <w:pStyle w:val="BodyText"/>
      </w:pPr>
      <w:r>
        <w:t xml:space="preserve">前述的im2col构造算法耗时约60ms，因此计算时间约为140ms。</w:t>
      </w:r>
    </w:p>
    <w:bookmarkEnd w:id="45"/>
    <w:bookmarkStart w:id="46" w:name="slurm集群"/>
    <w:p>
      <w:pPr>
        <w:pStyle w:val="Heading3"/>
      </w:pPr>
      <w:r>
        <w:t xml:space="preserve">slurm集群</w:t>
      </w:r>
    </w:p>
    <w:p>
      <w:pPr>
        <w:pStyle w:val="FirstParagraph"/>
      </w:pPr>
      <w:r>
        <w:t xml:space="preserve">编译命令：nvcc -o conv conv_im2col_optimized.cu -O3 -cudart=shared -Xcompiler -fopenmp –ptxas-options=-v</w:t>
      </w:r>
    </w:p>
    <w:p>
      <w:pPr>
        <w:pStyle w:val="BodyText"/>
      </w:pPr>
      <w:r>
        <w:t xml:space="preserve">Correct</w:t>
      </w:r>
      <w:r>
        <w:t xml:space="preserve"> </w:t>
      </w:r>
      <w:r>
        <w:t xml:space="preserve">CUDA time: 97.1198 ms</w:t>
      </w:r>
      <w:r>
        <w:t xml:space="preserve"> </w:t>
      </w:r>
      <w:r>
        <w:t xml:space="preserve">accelerate ratio: 411.862</w:t>
      </w:r>
    </w:p>
    <w:bookmarkEnd w:id="46"/>
    <w:bookmarkEnd w:id="47"/>
    <w:bookmarkEnd w:id="48"/>
    <w:bookmarkStart w:id="49" w:name="总结"/>
    <w:p>
      <w:pPr>
        <w:pStyle w:val="Heading1"/>
      </w:pPr>
      <w:r>
        <w:t xml:space="preserve">总结</w:t>
      </w:r>
    </w:p>
    <w:p>
      <w:pPr>
        <w:pStyle w:val="FirstParagraph"/>
      </w:pPr>
      <w:r>
        <w:t xml:space="preserve">本实验利用CUDA加速了卷积运算，首先采用了im2col算法将卷积运算转化为通用矩阵乘法（GEMM），随后使用shared memory、寄存器加速、向量化读取以及多轮轮作隐藏访存延时等技术加速了GEMM计算，最终获得了416倍左右的加速比。</w:t>
      </w:r>
    </w:p>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31" Target="media/rId31.png" /><Relationship Type="http://schemas.openxmlformats.org/officeDocument/2006/relationships/image" Id="rId35" Target="media/rId35.jpg" /><Relationship Type="http://schemas.openxmlformats.org/officeDocument/2006/relationships/image" Id="rId38" Target="media/rId38.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HPC101 实验3实验报告</dc:title>
  <dc:creator>张云轩*</dc:creator>
  <cp:keywords/>
  <dcterms:created xsi:type="dcterms:W3CDTF">2022-12-22T06:44:10Z</dcterms:created>
  <dcterms:modified xsi:type="dcterms:W3CDTF">2022-12-22T06:44:10Z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2022-12-22</vt:lpwstr>
  </property>
</Properties>
</file>