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F0FF5" w14:textId="77777777" w:rsidR="00E136ED" w:rsidRPr="00CB22B6" w:rsidRDefault="00000000">
      <w:pPr>
        <w:spacing w:after="0" w:line="259" w:lineRule="auto"/>
        <w:ind w:firstLine="0"/>
        <w:jc w:val="left"/>
        <w:rPr>
          <w:rFonts w:ascii="Times New Roman" w:hAnsi="Times New Roman" w:cs="Times New Roman"/>
        </w:rPr>
      </w:pPr>
      <w:r>
        <w:rPr>
          <w:sz w:val="48"/>
        </w:rPr>
        <w:t>Flight Networ</w:t>
      </w:r>
      <w:r w:rsidRPr="00CB22B6">
        <w:rPr>
          <w:rFonts w:ascii="Times New Roman" w:hAnsi="Times New Roman" w:cs="Times New Roman"/>
          <w:sz w:val="48"/>
        </w:rPr>
        <w:t>k Analysis: Structure, Resilience, and</w:t>
      </w:r>
    </w:p>
    <w:p w14:paraId="10B3E44D" w14:textId="77777777" w:rsidR="00E136ED" w:rsidRPr="00CB22B6" w:rsidRDefault="00000000">
      <w:pPr>
        <w:spacing w:after="0" w:line="259" w:lineRule="auto"/>
        <w:ind w:firstLine="0"/>
        <w:jc w:val="center"/>
        <w:rPr>
          <w:rFonts w:ascii="Times New Roman" w:hAnsi="Times New Roman" w:cs="Times New Roman"/>
        </w:rPr>
      </w:pPr>
      <w:r w:rsidRPr="00CB22B6">
        <w:rPr>
          <w:rFonts w:ascii="Times New Roman" w:hAnsi="Times New Roman" w:cs="Times New Roman"/>
          <w:sz w:val="48"/>
        </w:rPr>
        <w:t>Seasonal Patterns</w:t>
      </w:r>
    </w:p>
    <w:tbl>
      <w:tblPr>
        <w:tblStyle w:val="TableGrid"/>
        <w:tblW w:w="9530" w:type="dxa"/>
        <w:tblInd w:w="265" w:type="dxa"/>
        <w:tblCellMar>
          <w:top w:w="32" w:type="dxa"/>
        </w:tblCellMar>
        <w:tblLook w:val="04A0" w:firstRow="1" w:lastRow="0" w:firstColumn="1" w:lastColumn="0" w:noHBand="0" w:noVBand="1"/>
      </w:tblPr>
      <w:tblGrid>
        <w:gridCol w:w="3335"/>
        <w:gridCol w:w="3292"/>
        <w:gridCol w:w="2903"/>
      </w:tblGrid>
      <w:tr w:rsidR="00E136ED" w:rsidRPr="00CB22B6" w14:paraId="58DAAE6A" w14:textId="77777777" w:rsidTr="00F07EC2">
        <w:trPr>
          <w:trHeight w:val="1215"/>
        </w:trPr>
        <w:tc>
          <w:tcPr>
            <w:tcW w:w="3335" w:type="dxa"/>
            <w:tcBorders>
              <w:top w:val="nil"/>
              <w:left w:val="nil"/>
              <w:bottom w:val="nil"/>
              <w:right w:val="nil"/>
            </w:tcBorders>
          </w:tcPr>
          <w:p w14:paraId="604A1D96" w14:textId="216D39E1" w:rsidR="00E136ED" w:rsidRPr="00CB22B6" w:rsidRDefault="00F07EC2" w:rsidP="00211A7D">
            <w:pPr>
              <w:spacing w:after="5" w:line="259" w:lineRule="auto"/>
              <w:ind w:firstLine="0"/>
              <w:jc w:val="left"/>
              <w:rPr>
                <w:rFonts w:ascii="Times New Roman" w:hAnsi="Times New Roman" w:cs="Times New Roman"/>
              </w:rPr>
            </w:pPr>
            <w:r w:rsidRPr="00CB22B6">
              <w:rPr>
                <w:rFonts w:ascii="Times New Roman" w:hAnsi="Times New Roman" w:cs="Times New Roman"/>
                <w:sz w:val="22"/>
              </w:rPr>
              <w:t>Venkata Naga Rajeev Pernapati</w:t>
            </w:r>
          </w:p>
          <w:p w14:paraId="14564355" w14:textId="23744B67" w:rsidR="00F07EC2" w:rsidRPr="00CB22B6" w:rsidRDefault="00211A7D" w:rsidP="00211A7D">
            <w:pPr>
              <w:spacing w:after="0" w:line="243" w:lineRule="auto"/>
              <w:ind w:left="266" w:hanging="266"/>
              <w:jc w:val="left"/>
              <w:rPr>
                <w:rFonts w:ascii="Times New Roman" w:hAnsi="Times New Roman" w:cs="Times New Roman"/>
                <w:i/>
              </w:rPr>
            </w:pPr>
            <w:r w:rsidRPr="00CB22B6">
              <w:rPr>
                <w:rFonts w:ascii="Times New Roman" w:hAnsi="Times New Roman" w:cs="Times New Roman"/>
                <w:i/>
              </w:rPr>
              <w:t xml:space="preserve">Dept. </w:t>
            </w:r>
            <w:r w:rsidR="00F07EC2" w:rsidRPr="00CB22B6">
              <w:rPr>
                <w:rFonts w:ascii="Times New Roman" w:hAnsi="Times New Roman" w:cs="Times New Roman"/>
                <w:i/>
              </w:rPr>
              <w:t>of Computer Science</w:t>
            </w:r>
          </w:p>
          <w:p w14:paraId="165DE580" w14:textId="1794BF17" w:rsidR="00E136ED" w:rsidRPr="00CB22B6" w:rsidRDefault="00000000" w:rsidP="00211A7D">
            <w:pPr>
              <w:spacing w:after="0" w:line="243" w:lineRule="auto"/>
              <w:ind w:left="266" w:hanging="266"/>
              <w:jc w:val="left"/>
              <w:rPr>
                <w:rFonts w:ascii="Times New Roman" w:hAnsi="Times New Roman" w:cs="Times New Roman"/>
              </w:rPr>
            </w:pPr>
            <w:r w:rsidRPr="00CB22B6">
              <w:rPr>
                <w:rFonts w:ascii="Times New Roman" w:hAnsi="Times New Roman" w:cs="Times New Roman"/>
                <w:i/>
              </w:rPr>
              <w:t xml:space="preserve"> </w:t>
            </w:r>
            <w:r w:rsidR="00F07EC2" w:rsidRPr="00CB22B6">
              <w:rPr>
                <w:rFonts w:ascii="Times New Roman" w:hAnsi="Times New Roman" w:cs="Times New Roman"/>
                <w:i/>
              </w:rPr>
              <w:t>University of Nevada Las Vegas</w:t>
            </w:r>
            <w:r w:rsidRPr="00CB22B6">
              <w:rPr>
                <w:rFonts w:ascii="Times New Roman" w:hAnsi="Times New Roman" w:cs="Times New Roman"/>
                <w:i/>
              </w:rPr>
              <w:t xml:space="preserve">  </w:t>
            </w:r>
          </w:p>
          <w:p w14:paraId="2B3A2975" w14:textId="04AC9838" w:rsidR="00E136ED" w:rsidRPr="00CB22B6" w:rsidRDefault="00211A7D" w:rsidP="00211A7D">
            <w:pPr>
              <w:spacing w:after="0" w:line="259" w:lineRule="auto"/>
              <w:ind w:right="595" w:firstLine="0"/>
              <w:jc w:val="left"/>
              <w:rPr>
                <w:rFonts w:ascii="Times New Roman" w:hAnsi="Times New Roman" w:cs="Times New Roman"/>
              </w:rPr>
            </w:pPr>
            <w:r w:rsidRPr="00CB22B6">
              <w:rPr>
                <w:rFonts w:ascii="Times New Roman" w:hAnsi="Times New Roman" w:cs="Times New Roman"/>
              </w:rPr>
              <w:t>pernapat@unlv.nevada.edu</w:t>
            </w:r>
          </w:p>
        </w:tc>
        <w:tc>
          <w:tcPr>
            <w:tcW w:w="3292" w:type="dxa"/>
            <w:tcBorders>
              <w:top w:val="nil"/>
              <w:left w:val="nil"/>
              <w:bottom w:val="nil"/>
              <w:right w:val="nil"/>
            </w:tcBorders>
          </w:tcPr>
          <w:p w14:paraId="469EE763" w14:textId="69376CAE" w:rsidR="00E136ED" w:rsidRPr="00CB22B6" w:rsidRDefault="00E136ED">
            <w:pPr>
              <w:spacing w:after="0" w:line="259" w:lineRule="auto"/>
              <w:ind w:left="683" w:right="810" w:firstLine="431"/>
              <w:jc w:val="left"/>
              <w:rPr>
                <w:rFonts w:ascii="Times New Roman" w:hAnsi="Times New Roman" w:cs="Times New Roman"/>
              </w:rPr>
            </w:pPr>
          </w:p>
        </w:tc>
        <w:tc>
          <w:tcPr>
            <w:tcW w:w="2903" w:type="dxa"/>
            <w:tcBorders>
              <w:top w:val="nil"/>
              <w:left w:val="nil"/>
              <w:bottom w:val="nil"/>
              <w:right w:val="nil"/>
            </w:tcBorders>
          </w:tcPr>
          <w:p w14:paraId="55AFEB17" w14:textId="1CAB0DA6" w:rsidR="00E136ED" w:rsidRPr="00CB22B6" w:rsidRDefault="00E136ED">
            <w:pPr>
              <w:spacing w:after="0" w:line="259" w:lineRule="auto"/>
              <w:ind w:left="469" w:right="399" w:firstLine="431"/>
              <w:jc w:val="left"/>
              <w:rPr>
                <w:rFonts w:ascii="Times New Roman" w:hAnsi="Times New Roman" w:cs="Times New Roman"/>
              </w:rPr>
            </w:pPr>
          </w:p>
        </w:tc>
      </w:tr>
    </w:tbl>
    <w:p w14:paraId="58620946" w14:textId="77777777" w:rsidR="00E136ED" w:rsidRPr="00CB22B6" w:rsidRDefault="00E136ED">
      <w:pPr>
        <w:rPr>
          <w:rFonts w:ascii="Times New Roman" w:hAnsi="Times New Roman" w:cs="Times New Roman"/>
        </w:rPr>
        <w:sectPr w:rsidR="00E136ED" w:rsidRPr="00CB22B6">
          <w:pgSz w:w="12240" w:h="15840"/>
          <w:pgMar w:top="1100" w:right="1055" w:bottom="1468" w:left="1055" w:header="720" w:footer="720" w:gutter="0"/>
          <w:cols w:space="720"/>
        </w:sectPr>
      </w:pPr>
    </w:p>
    <w:p w14:paraId="440AAA6E" w14:textId="77777777" w:rsidR="00E136ED" w:rsidRPr="00CB22B6" w:rsidRDefault="00000000">
      <w:pPr>
        <w:spacing w:after="0" w:line="218" w:lineRule="auto"/>
        <w:ind w:left="-15" w:right="-15"/>
        <w:rPr>
          <w:rFonts w:ascii="Times New Roman" w:hAnsi="Times New Roman" w:cs="Times New Roman"/>
          <w:b/>
          <w:bCs/>
        </w:rPr>
      </w:pPr>
      <w:r w:rsidRPr="00CB22B6">
        <w:rPr>
          <w:rFonts w:ascii="Times New Roman" w:hAnsi="Times New Roman" w:cs="Times New Roman"/>
          <w:b/>
          <w:bCs/>
          <w:i/>
          <w:sz w:val="18"/>
        </w:rPr>
        <w:t>Abstract</w:t>
      </w:r>
      <w:r w:rsidRPr="00CB22B6">
        <w:rPr>
          <w:rFonts w:ascii="Times New Roman" w:hAnsi="Times New Roman" w:cs="Times New Roman"/>
          <w:b/>
          <w:bCs/>
          <w:sz w:val="18"/>
        </w:rPr>
        <w:t>—This paper presents a comprehensive analysis of the global flight network structure using graph theory and network science methodologies. The study examines a dataset from OpenFlights.org containing 6,072 airports connected by 67,663 direct flight routes to identify key hubs, community structures, resilience to disruptions, and seasonal patterns in air travel. Using PageRank, betweenness, and degree centrality measures, we identify critical airports whose operational status significantly impacts global connectivity. Our community detection analysis reveals 23 distinct communities largely aligned with continental geography. Network resilience testing demonstrates vulnerability to targeted disruptions of central hubs while exhibiting resilience to random airport closures. The seasonal analysis methodology enables identification of airports with high seasonal variation in connectivity. These findings provide valuable insights for airlines, airport authorities, and transportation policymakers to optimize routing strategies, infrastructure investments, and risk mitigation policies.</w:t>
      </w:r>
    </w:p>
    <w:p w14:paraId="68391C4B" w14:textId="77777777" w:rsidR="00E136ED" w:rsidRPr="00CB22B6" w:rsidRDefault="00000000">
      <w:pPr>
        <w:spacing w:after="246" w:line="218" w:lineRule="auto"/>
        <w:ind w:left="-15" w:right="-15"/>
        <w:rPr>
          <w:rFonts w:ascii="Times New Roman" w:hAnsi="Times New Roman" w:cs="Times New Roman"/>
          <w:b/>
          <w:bCs/>
        </w:rPr>
      </w:pPr>
      <w:r w:rsidRPr="00CB22B6">
        <w:rPr>
          <w:rFonts w:ascii="Times New Roman" w:hAnsi="Times New Roman" w:cs="Times New Roman"/>
          <w:b/>
          <w:bCs/>
          <w:i/>
          <w:sz w:val="18"/>
        </w:rPr>
        <w:t>Index Terms</w:t>
      </w:r>
      <w:r w:rsidRPr="00CB22B6">
        <w:rPr>
          <w:rFonts w:ascii="Times New Roman" w:hAnsi="Times New Roman" w:cs="Times New Roman"/>
          <w:b/>
          <w:bCs/>
          <w:sz w:val="18"/>
        </w:rPr>
        <w:t>—air transportation network, complex networks, network resilience, community detection, hub analysis, seasonal patterns, graph theory</w:t>
      </w:r>
    </w:p>
    <w:p w14:paraId="71FF5D62" w14:textId="77777777" w:rsidR="00E136ED" w:rsidRPr="00CB22B6" w:rsidRDefault="00000000">
      <w:pPr>
        <w:spacing w:after="49" w:line="259" w:lineRule="auto"/>
        <w:ind w:left="10" w:hanging="10"/>
        <w:jc w:val="center"/>
        <w:rPr>
          <w:rFonts w:ascii="Times New Roman" w:hAnsi="Times New Roman" w:cs="Times New Roman"/>
        </w:rPr>
      </w:pPr>
      <w:r w:rsidRPr="00CB22B6">
        <w:rPr>
          <w:rFonts w:ascii="Times New Roman" w:hAnsi="Times New Roman" w:cs="Times New Roman"/>
        </w:rPr>
        <w:t>I. I</w:t>
      </w:r>
      <w:r w:rsidRPr="00CB22B6">
        <w:rPr>
          <w:rFonts w:ascii="Times New Roman" w:hAnsi="Times New Roman" w:cs="Times New Roman"/>
          <w:sz w:val="16"/>
        </w:rPr>
        <w:t>NTRODUCTION</w:t>
      </w:r>
    </w:p>
    <w:p w14:paraId="6CAE6745" w14:textId="77777777" w:rsidR="00E136ED" w:rsidRPr="00CB22B6" w:rsidRDefault="00000000">
      <w:pPr>
        <w:ind w:left="-15"/>
        <w:rPr>
          <w:rFonts w:ascii="Times New Roman" w:hAnsi="Times New Roman" w:cs="Times New Roman"/>
        </w:rPr>
      </w:pPr>
      <w:r w:rsidRPr="00CB22B6">
        <w:rPr>
          <w:rFonts w:ascii="Times New Roman" w:hAnsi="Times New Roman" w:cs="Times New Roman"/>
        </w:rPr>
        <w:t>The global air transportation system forms a complex network that facilitates the movement of people and goods worldwide. Understanding the topological structure and dynamics of this network has significant implications for stakeholders in the aviation industry, transportation planning, and policy development.</w:t>
      </w:r>
    </w:p>
    <w:p w14:paraId="79BCA6D7" w14:textId="77777777" w:rsidR="00E136ED" w:rsidRPr="00CB22B6" w:rsidRDefault="00000000">
      <w:pPr>
        <w:spacing w:after="53"/>
        <w:ind w:left="-15"/>
        <w:rPr>
          <w:rFonts w:ascii="Times New Roman" w:hAnsi="Times New Roman" w:cs="Times New Roman"/>
        </w:rPr>
      </w:pPr>
      <w:r w:rsidRPr="00CB22B6">
        <w:rPr>
          <w:rFonts w:ascii="Times New Roman" w:hAnsi="Times New Roman" w:cs="Times New Roman"/>
        </w:rPr>
        <w:t>The work presented in this paper addresses three key research objectives:</w:t>
      </w:r>
    </w:p>
    <w:p w14:paraId="55599225" w14:textId="77777777" w:rsidR="00E136ED" w:rsidRPr="00CB22B6" w:rsidRDefault="00000000">
      <w:pPr>
        <w:numPr>
          <w:ilvl w:val="0"/>
          <w:numId w:val="1"/>
        </w:numPr>
        <w:ind w:hanging="286"/>
        <w:rPr>
          <w:rFonts w:ascii="Times New Roman" w:hAnsi="Times New Roman" w:cs="Times New Roman"/>
        </w:rPr>
      </w:pPr>
      <w:r w:rsidRPr="00CB22B6">
        <w:rPr>
          <w:rFonts w:ascii="Times New Roman" w:hAnsi="Times New Roman" w:cs="Times New Roman"/>
        </w:rPr>
        <w:t>Global Flight Network Structure: Investigation of the topology, node connectivity, and hierarchical organization governing global airport interactions.</w:t>
      </w:r>
    </w:p>
    <w:p w14:paraId="68488203" w14:textId="77777777" w:rsidR="00E136ED" w:rsidRPr="00CB22B6" w:rsidRDefault="00000000">
      <w:pPr>
        <w:numPr>
          <w:ilvl w:val="0"/>
          <w:numId w:val="1"/>
        </w:numPr>
        <w:ind w:hanging="286"/>
        <w:rPr>
          <w:rFonts w:ascii="Times New Roman" w:hAnsi="Times New Roman" w:cs="Times New Roman"/>
        </w:rPr>
      </w:pPr>
      <w:r w:rsidRPr="00CB22B6">
        <w:rPr>
          <w:rFonts w:ascii="Times New Roman" w:hAnsi="Times New Roman" w:cs="Times New Roman"/>
        </w:rPr>
        <w:t>Network Vulnerabilities and Features: Identification of critical hubs, fragility points, and community clusters impacting route stability and disruption resilience.</w:t>
      </w:r>
    </w:p>
    <w:p w14:paraId="40B08E7F" w14:textId="77777777" w:rsidR="00E136ED" w:rsidRPr="00CB22B6" w:rsidRDefault="00000000">
      <w:pPr>
        <w:numPr>
          <w:ilvl w:val="0"/>
          <w:numId w:val="1"/>
        </w:numPr>
        <w:ind w:hanging="286"/>
        <w:rPr>
          <w:rFonts w:ascii="Times New Roman" w:hAnsi="Times New Roman" w:cs="Times New Roman"/>
        </w:rPr>
      </w:pPr>
      <w:r w:rsidRPr="00CB22B6">
        <w:rPr>
          <w:rFonts w:ascii="Times New Roman" w:hAnsi="Times New Roman" w:cs="Times New Roman"/>
        </w:rPr>
        <w:t>Stakeholder Relevance: Providing actionable insights for airlines, planners, and governments regarding strategic routing, infrastructure investment, and risk mitigation policies.</w:t>
      </w:r>
    </w:p>
    <w:p w14:paraId="50577D12" w14:textId="77777777" w:rsidR="00E136ED" w:rsidRDefault="00000000">
      <w:pPr>
        <w:ind w:left="-15"/>
        <w:rPr>
          <w:rFonts w:ascii="Times New Roman" w:hAnsi="Times New Roman" w:cs="Times New Roman"/>
        </w:rPr>
      </w:pPr>
      <w:r w:rsidRPr="00CB22B6">
        <w:rPr>
          <w:rFonts w:ascii="Times New Roman" w:hAnsi="Times New Roman" w:cs="Times New Roman"/>
        </w:rPr>
        <w:t>The dataset used in this research is from OpenFlights.org, containing 6,072 airports connected by 67,663 flight routes. This comprehensive dataset enables a global-scale analysis of air transportation network properties.</w:t>
      </w:r>
    </w:p>
    <w:p w14:paraId="7316035B" w14:textId="77777777" w:rsidR="00CB22B6" w:rsidRDefault="00CB22B6">
      <w:pPr>
        <w:ind w:left="-15"/>
        <w:rPr>
          <w:rFonts w:ascii="Times New Roman" w:hAnsi="Times New Roman" w:cs="Times New Roman"/>
        </w:rPr>
      </w:pPr>
    </w:p>
    <w:p w14:paraId="3EB80DA4" w14:textId="77777777" w:rsidR="00CB22B6" w:rsidRDefault="00CB22B6">
      <w:pPr>
        <w:ind w:left="-15"/>
        <w:rPr>
          <w:rFonts w:ascii="Times New Roman" w:hAnsi="Times New Roman" w:cs="Times New Roman"/>
        </w:rPr>
      </w:pPr>
    </w:p>
    <w:p w14:paraId="71A169EB" w14:textId="77777777" w:rsidR="006077C5" w:rsidRPr="00CB22B6" w:rsidRDefault="006077C5">
      <w:pPr>
        <w:ind w:left="-15"/>
        <w:rPr>
          <w:rFonts w:ascii="Times New Roman" w:hAnsi="Times New Roman" w:cs="Times New Roman"/>
        </w:rPr>
      </w:pPr>
    </w:p>
    <w:p w14:paraId="4765FAB3" w14:textId="77777777" w:rsidR="00E136ED" w:rsidRPr="00CB22B6" w:rsidRDefault="00000000">
      <w:pPr>
        <w:spacing w:after="145" w:line="259" w:lineRule="auto"/>
        <w:ind w:left="10" w:hanging="10"/>
        <w:jc w:val="center"/>
        <w:rPr>
          <w:rFonts w:ascii="Times New Roman" w:hAnsi="Times New Roman" w:cs="Times New Roman"/>
        </w:rPr>
      </w:pPr>
      <w:r w:rsidRPr="00CB22B6">
        <w:rPr>
          <w:rFonts w:ascii="Times New Roman" w:hAnsi="Times New Roman" w:cs="Times New Roman"/>
        </w:rPr>
        <w:t>II. R</w:t>
      </w:r>
      <w:r w:rsidRPr="00CB22B6">
        <w:rPr>
          <w:rFonts w:ascii="Times New Roman" w:hAnsi="Times New Roman" w:cs="Times New Roman"/>
          <w:sz w:val="16"/>
        </w:rPr>
        <w:t xml:space="preserve">ELATED </w:t>
      </w:r>
      <w:r w:rsidRPr="00CB22B6">
        <w:rPr>
          <w:rFonts w:ascii="Times New Roman" w:hAnsi="Times New Roman" w:cs="Times New Roman"/>
        </w:rPr>
        <w:t>W</w:t>
      </w:r>
      <w:r w:rsidRPr="00CB22B6">
        <w:rPr>
          <w:rFonts w:ascii="Times New Roman" w:hAnsi="Times New Roman" w:cs="Times New Roman"/>
          <w:sz w:val="16"/>
        </w:rPr>
        <w:t xml:space="preserve">ORK AND </w:t>
      </w:r>
      <w:r w:rsidRPr="00CB22B6">
        <w:rPr>
          <w:rFonts w:ascii="Times New Roman" w:hAnsi="Times New Roman" w:cs="Times New Roman"/>
        </w:rPr>
        <w:t>M</w:t>
      </w:r>
      <w:r w:rsidRPr="00CB22B6">
        <w:rPr>
          <w:rFonts w:ascii="Times New Roman" w:hAnsi="Times New Roman" w:cs="Times New Roman"/>
          <w:sz w:val="16"/>
        </w:rPr>
        <w:t>OTIVATION</w:t>
      </w:r>
    </w:p>
    <w:p w14:paraId="2E4F72BB" w14:textId="77777777" w:rsidR="00E136ED" w:rsidRPr="00CB22B6" w:rsidRDefault="00000000">
      <w:pPr>
        <w:pStyle w:val="Heading1"/>
        <w:spacing w:after="97"/>
        <w:ind w:left="-5"/>
        <w:rPr>
          <w:rFonts w:ascii="Times New Roman" w:hAnsi="Times New Roman" w:cs="Times New Roman"/>
        </w:rPr>
      </w:pPr>
      <w:r w:rsidRPr="00CB22B6">
        <w:rPr>
          <w:rFonts w:ascii="Times New Roman" w:hAnsi="Times New Roman" w:cs="Times New Roman"/>
        </w:rPr>
        <w:t>A. Scope of Prior Research</w:t>
      </w:r>
    </w:p>
    <w:p w14:paraId="38F13146" w14:textId="77777777" w:rsidR="00E136ED" w:rsidRPr="00CB22B6" w:rsidRDefault="00000000">
      <w:pPr>
        <w:spacing w:after="266"/>
        <w:ind w:left="-15"/>
        <w:rPr>
          <w:rFonts w:ascii="Times New Roman" w:hAnsi="Times New Roman" w:cs="Times New Roman"/>
        </w:rPr>
      </w:pPr>
      <w:r w:rsidRPr="00CB22B6">
        <w:rPr>
          <w:rFonts w:ascii="Times New Roman" w:hAnsi="Times New Roman" w:cs="Times New Roman"/>
        </w:rPr>
        <w:t>Previous studies in flight network analysis have primarily targeted regional or airline-specific networks, often lacking comprehensive global perspectives. These localized approaches, while valuable for specific contexts, fail to capture the full complexity and interconnectedness of the global air transportation system.</w:t>
      </w:r>
    </w:p>
    <w:p w14:paraId="17FC0CE5" w14:textId="77777777" w:rsidR="00E136ED" w:rsidRPr="00CB22B6" w:rsidRDefault="00000000">
      <w:pPr>
        <w:pStyle w:val="Heading1"/>
        <w:spacing w:after="97"/>
        <w:ind w:left="-5"/>
        <w:rPr>
          <w:rFonts w:ascii="Times New Roman" w:hAnsi="Times New Roman" w:cs="Times New Roman"/>
        </w:rPr>
      </w:pPr>
      <w:r w:rsidRPr="00CB22B6">
        <w:rPr>
          <w:rFonts w:ascii="Times New Roman" w:hAnsi="Times New Roman" w:cs="Times New Roman"/>
        </w:rPr>
        <w:t>B. Post-Pandemic Analysis Gaps</w:t>
      </w:r>
    </w:p>
    <w:p w14:paraId="3B876517" w14:textId="77777777" w:rsidR="00E136ED" w:rsidRPr="00CB22B6" w:rsidRDefault="00000000">
      <w:pPr>
        <w:spacing w:after="266"/>
        <w:ind w:left="-15"/>
        <w:rPr>
          <w:rFonts w:ascii="Times New Roman" w:hAnsi="Times New Roman" w:cs="Times New Roman"/>
        </w:rPr>
      </w:pPr>
      <w:r w:rsidRPr="00CB22B6">
        <w:rPr>
          <w:rFonts w:ascii="Times New Roman" w:hAnsi="Times New Roman" w:cs="Times New Roman"/>
        </w:rPr>
        <w:t>The COVID-19 pandemic exposed critical gaps in our understanding of air transportation networks. There is a pressing need for multi-layered analyses that integrate temporal, spatial, and operational dimensions on a global scale. The unprecedented disruption to air travel during the pandemic highlighted the importance of understanding network resilience and adaptability.</w:t>
      </w:r>
    </w:p>
    <w:p w14:paraId="543DEA29" w14:textId="77777777" w:rsidR="00E136ED" w:rsidRPr="00CB22B6" w:rsidRDefault="00000000">
      <w:pPr>
        <w:pStyle w:val="Heading1"/>
        <w:spacing w:after="97"/>
        <w:ind w:left="-5"/>
        <w:rPr>
          <w:rFonts w:ascii="Times New Roman" w:hAnsi="Times New Roman" w:cs="Times New Roman"/>
        </w:rPr>
      </w:pPr>
      <w:r w:rsidRPr="00CB22B6">
        <w:rPr>
          <w:rFonts w:ascii="Times New Roman" w:hAnsi="Times New Roman" w:cs="Times New Roman"/>
        </w:rPr>
        <w:t>C. Full-Stack Data Approach</w:t>
      </w:r>
    </w:p>
    <w:p w14:paraId="664D19AF" w14:textId="3A04576F" w:rsidR="00E136ED" w:rsidRPr="00CB22B6" w:rsidRDefault="00000000">
      <w:pPr>
        <w:spacing w:after="285"/>
        <w:ind w:left="-15"/>
        <w:rPr>
          <w:rFonts w:ascii="Times New Roman" w:hAnsi="Times New Roman" w:cs="Times New Roman"/>
        </w:rPr>
      </w:pPr>
      <w:r w:rsidRPr="00CB22B6">
        <w:rPr>
          <w:rFonts w:ascii="Times New Roman" w:hAnsi="Times New Roman" w:cs="Times New Roman"/>
        </w:rPr>
        <w:t>This research is motivated by the opportunity to combine route, scheduling, and capacity data to enable more robust network model</w:t>
      </w:r>
      <w:r w:rsidR="00213D7D" w:rsidRPr="00CB22B6">
        <w:rPr>
          <w:rFonts w:ascii="Times New Roman" w:hAnsi="Times New Roman" w:cs="Times New Roman"/>
        </w:rPr>
        <w:t>l</w:t>
      </w:r>
      <w:r w:rsidRPr="00CB22B6">
        <w:rPr>
          <w:rFonts w:ascii="Times New Roman" w:hAnsi="Times New Roman" w:cs="Times New Roman"/>
        </w:rPr>
        <w:t>ing. By integrating multiple data dimensions, we can develop a more complete picture of the air transportation network’s structure and behavio</w:t>
      </w:r>
      <w:r w:rsidR="00213D7D" w:rsidRPr="00CB22B6">
        <w:rPr>
          <w:rFonts w:ascii="Times New Roman" w:hAnsi="Times New Roman" w:cs="Times New Roman"/>
        </w:rPr>
        <w:t>u</w:t>
      </w:r>
      <w:r w:rsidRPr="00CB22B6">
        <w:rPr>
          <w:rFonts w:ascii="Times New Roman" w:hAnsi="Times New Roman" w:cs="Times New Roman"/>
        </w:rPr>
        <w:t>r under various conditions.</w:t>
      </w:r>
    </w:p>
    <w:p w14:paraId="36DF32E7" w14:textId="77777777" w:rsidR="00E136ED" w:rsidRPr="00CB22B6" w:rsidRDefault="00000000">
      <w:pPr>
        <w:spacing w:after="145" w:line="259" w:lineRule="auto"/>
        <w:ind w:left="10" w:hanging="10"/>
        <w:jc w:val="center"/>
        <w:rPr>
          <w:rFonts w:ascii="Times New Roman" w:hAnsi="Times New Roman" w:cs="Times New Roman"/>
        </w:rPr>
      </w:pPr>
      <w:r w:rsidRPr="00CB22B6">
        <w:rPr>
          <w:rFonts w:ascii="Times New Roman" w:hAnsi="Times New Roman" w:cs="Times New Roman"/>
        </w:rPr>
        <w:t>III. M</w:t>
      </w:r>
      <w:r w:rsidRPr="00CB22B6">
        <w:rPr>
          <w:rFonts w:ascii="Times New Roman" w:hAnsi="Times New Roman" w:cs="Times New Roman"/>
          <w:sz w:val="16"/>
        </w:rPr>
        <w:t>ETHODOLOGY</w:t>
      </w:r>
    </w:p>
    <w:p w14:paraId="2BB0AA13" w14:textId="0EC979EB" w:rsidR="00E136ED" w:rsidRPr="00CB22B6" w:rsidRDefault="00000000">
      <w:pPr>
        <w:spacing w:after="266"/>
        <w:ind w:left="-15"/>
        <w:rPr>
          <w:rFonts w:ascii="Times New Roman" w:hAnsi="Times New Roman" w:cs="Times New Roman"/>
        </w:rPr>
      </w:pPr>
      <w:r w:rsidRPr="00CB22B6">
        <w:rPr>
          <w:rFonts w:ascii="Times New Roman" w:hAnsi="Times New Roman" w:cs="Times New Roman"/>
        </w:rPr>
        <w:t>Our approach to analy</w:t>
      </w:r>
      <w:r w:rsidR="00213D7D" w:rsidRPr="00CB22B6">
        <w:rPr>
          <w:rFonts w:ascii="Times New Roman" w:hAnsi="Times New Roman" w:cs="Times New Roman"/>
        </w:rPr>
        <w:t>s</w:t>
      </w:r>
      <w:r w:rsidRPr="00CB22B6">
        <w:rPr>
          <w:rFonts w:ascii="Times New Roman" w:hAnsi="Times New Roman" w:cs="Times New Roman"/>
        </w:rPr>
        <w:t>ing the global flight network combines data acquisition, graph construction, network analysis, and dynamic testing to provide a comprehensive understanding of the network’s properties.</w:t>
      </w:r>
    </w:p>
    <w:p w14:paraId="337972CB" w14:textId="77777777" w:rsidR="00E136ED" w:rsidRPr="00CB22B6" w:rsidRDefault="00000000">
      <w:pPr>
        <w:pStyle w:val="Heading1"/>
        <w:spacing w:after="97"/>
        <w:ind w:left="-5"/>
        <w:rPr>
          <w:rFonts w:ascii="Times New Roman" w:hAnsi="Times New Roman" w:cs="Times New Roman"/>
        </w:rPr>
      </w:pPr>
      <w:r w:rsidRPr="00CB22B6">
        <w:rPr>
          <w:rFonts w:ascii="Times New Roman" w:hAnsi="Times New Roman" w:cs="Times New Roman"/>
        </w:rPr>
        <w:t>A. Data Acquisition and Graph Construction</w:t>
      </w:r>
    </w:p>
    <w:p w14:paraId="5535B20F" w14:textId="77777777" w:rsidR="00E136ED" w:rsidRPr="00CB22B6" w:rsidRDefault="00000000">
      <w:pPr>
        <w:ind w:left="-15"/>
        <w:rPr>
          <w:rFonts w:ascii="Times New Roman" w:hAnsi="Times New Roman" w:cs="Times New Roman"/>
        </w:rPr>
      </w:pPr>
      <w:r w:rsidRPr="00CB22B6">
        <w:rPr>
          <w:rFonts w:ascii="Times New Roman" w:hAnsi="Times New Roman" w:cs="Times New Roman"/>
        </w:rPr>
        <w:t xml:space="preserve">We collected airport and route data from the </w:t>
      </w:r>
      <w:proofErr w:type="spellStart"/>
      <w:r w:rsidRPr="00CB22B6">
        <w:rPr>
          <w:rFonts w:ascii="Times New Roman" w:hAnsi="Times New Roman" w:cs="Times New Roman"/>
        </w:rPr>
        <w:t>OpenFlights</w:t>
      </w:r>
      <w:proofErr w:type="spellEnd"/>
      <w:r w:rsidRPr="00CB22B6">
        <w:rPr>
          <w:rFonts w:ascii="Times New Roman" w:hAnsi="Times New Roman" w:cs="Times New Roman"/>
        </w:rPr>
        <w:t xml:space="preserve"> dataset and constructed a directed graph using </w:t>
      </w:r>
      <w:proofErr w:type="spellStart"/>
      <w:r w:rsidRPr="00CB22B6">
        <w:rPr>
          <w:rFonts w:ascii="Times New Roman" w:hAnsi="Times New Roman" w:cs="Times New Roman"/>
        </w:rPr>
        <w:t>NetworkX</w:t>
      </w:r>
      <w:proofErr w:type="spellEnd"/>
      <w:r w:rsidRPr="00CB22B6">
        <w:rPr>
          <w:rFonts w:ascii="Times New Roman" w:hAnsi="Times New Roman" w:cs="Times New Roman"/>
        </w:rPr>
        <w:t>. Each node represents an airport, while edges represent direct flight routes between airports. Extensive data cleaning procedures were implemented to address incomplete and invalid IATA codes, ensuring dataset integrity.</w:t>
      </w:r>
    </w:p>
    <w:p w14:paraId="07FCBAE6" w14:textId="77777777" w:rsidR="00E136ED" w:rsidRPr="00CB22B6" w:rsidRDefault="00000000">
      <w:pPr>
        <w:pStyle w:val="Heading1"/>
        <w:ind w:left="-5"/>
        <w:rPr>
          <w:rFonts w:ascii="Times New Roman" w:hAnsi="Times New Roman" w:cs="Times New Roman"/>
        </w:rPr>
      </w:pPr>
      <w:r w:rsidRPr="00CB22B6">
        <w:rPr>
          <w:rFonts w:ascii="Times New Roman" w:hAnsi="Times New Roman" w:cs="Times New Roman"/>
        </w:rPr>
        <w:lastRenderedPageBreak/>
        <w:t>B. Network Analysis Techniques</w:t>
      </w:r>
    </w:p>
    <w:p w14:paraId="059ACE0B" w14:textId="77777777" w:rsidR="00E136ED" w:rsidRPr="00CB22B6" w:rsidRDefault="00000000">
      <w:pPr>
        <w:spacing w:after="69"/>
        <w:ind w:left="-15"/>
        <w:rPr>
          <w:rFonts w:ascii="Times New Roman" w:hAnsi="Times New Roman" w:cs="Times New Roman"/>
        </w:rPr>
      </w:pPr>
      <w:r w:rsidRPr="00CB22B6">
        <w:rPr>
          <w:rFonts w:ascii="Times New Roman" w:hAnsi="Times New Roman" w:cs="Times New Roman"/>
        </w:rPr>
        <w:t>Several network analysis techniques were applied to characterize the flight network:</w:t>
      </w:r>
    </w:p>
    <w:p w14:paraId="1EDF3039" w14:textId="77777777" w:rsidR="00E136ED" w:rsidRPr="00CB22B6" w:rsidRDefault="00000000">
      <w:pPr>
        <w:numPr>
          <w:ilvl w:val="0"/>
          <w:numId w:val="2"/>
        </w:numPr>
        <w:ind w:hanging="286"/>
        <w:rPr>
          <w:rFonts w:ascii="Times New Roman" w:hAnsi="Times New Roman" w:cs="Times New Roman"/>
        </w:rPr>
      </w:pPr>
      <w:r w:rsidRPr="00CB22B6">
        <w:rPr>
          <w:rFonts w:ascii="Times New Roman" w:hAnsi="Times New Roman" w:cs="Times New Roman"/>
        </w:rPr>
        <w:t>Centrality Measures: We computed degree, betweenness, and PageRank centralities to identify important airports in the network. Degree centrality counts the number of connections to/from an airport, betweenness centrality measures how often an airport acts as a bridge along the shortest path between other airports, and PageRank evaluates importance by considering not just the number of connections but also the importance of those connections.</w:t>
      </w:r>
    </w:p>
    <w:p w14:paraId="7349C555" w14:textId="77777777" w:rsidR="00E136ED" w:rsidRPr="00CB22B6" w:rsidRDefault="00000000">
      <w:pPr>
        <w:numPr>
          <w:ilvl w:val="0"/>
          <w:numId w:val="2"/>
        </w:numPr>
        <w:spacing w:after="175"/>
        <w:ind w:hanging="286"/>
        <w:rPr>
          <w:rFonts w:ascii="Times New Roman" w:hAnsi="Times New Roman" w:cs="Times New Roman"/>
        </w:rPr>
      </w:pPr>
      <w:r w:rsidRPr="00CB22B6">
        <w:rPr>
          <w:rFonts w:ascii="Times New Roman" w:hAnsi="Times New Roman" w:cs="Times New Roman"/>
        </w:rPr>
        <w:t>Community Detection: The Louvain method was applied to the undirected version of the graph to identify communities of airports that are more densely connected to each other than to the rest of the network.</w:t>
      </w:r>
    </w:p>
    <w:p w14:paraId="70244AC8" w14:textId="7B15505F" w:rsidR="00E136ED" w:rsidRPr="00CB22B6" w:rsidRDefault="00000000">
      <w:pPr>
        <w:pStyle w:val="Heading1"/>
        <w:ind w:left="-5"/>
        <w:rPr>
          <w:rFonts w:ascii="Times New Roman" w:hAnsi="Times New Roman" w:cs="Times New Roman"/>
        </w:rPr>
      </w:pPr>
      <w:r w:rsidRPr="00CB22B6">
        <w:rPr>
          <w:rFonts w:ascii="Times New Roman" w:hAnsi="Times New Roman" w:cs="Times New Roman"/>
        </w:rPr>
        <w:t>C. Seasonal Mode</w:t>
      </w:r>
      <w:r w:rsidR="00213D7D" w:rsidRPr="00CB22B6">
        <w:rPr>
          <w:rFonts w:ascii="Times New Roman" w:hAnsi="Times New Roman" w:cs="Times New Roman"/>
        </w:rPr>
        <w:t>l</w:t>
      </w:r>
      <w:r w:rsidRPr="00CB22B6">
        <w:rPr>
          <w:rFonts w:ascii="Times New Roman" w:hAnsi="Times New Roman" w:cs="Times New Roman"/>
        </w:rPr>
        <w:t>ling and Resilience Testing</w:t>
      </w:r>
    </w:p>
    <w:p w14:paraId="3B55D311" w14:textId="32301EAB" w:rsidR="00E136ED" w:rsidRPr="00CB22B6" w:rsidRDefault="00000000">
      <w:pPr>
        <w:spacing w:after="65"/>
        <w:ind w:left="199" w:firstLine="0"/>
        <w:rPr>
          <w:rFonts w:ascii="Times New Roman" w:hAnsi="Times New Roman" w:cs="Times New Roman"/>
        </w:rPr>
      </w:pPr>
      <w:r w:rsidRPr="00CB22B6">
        <w:rPr>
          <w:rFonts w:ascii="Times New Roman" w:hAnsi="Times New Roman" w:cs="Times New Roman"/>
        </w:rPr>
        <w:t>To understand the network’s dynamic behavio</w:t>
      </w:r>
      <w:r w:rsidR="00213D7D" w:rsidRPr="00CB22B6">
        <w:rPr>
          <w:rFonts w:ascii="Times New Roman" w:hAnsi="Times New Roman" w:cs="Times New Roman"/>
        </w:rPr>
        <w:t>u</w:t>
      </w:r>
      <w:r w:rsidRPr="00CB22B6">
        <w:rPr>
          <w:rFonts w:ascii="Times New Roman" w:hAnsi="Times New Roman" w:cs="Times New Roman"/>
        </w:rPr>
        <w:t>r:</w:t>
      </w:r>
    </w:p>
    <w:p w14:paraId="668F091E" w14:textId="77777777" w:rsidR="00E136ED" w:rsidRPr="00CB22B6" w:rsidRDefault="00000000">
      <w:pPr>
        <w:numPr>
          <w:ilvl w:val="0"/>
          <w:numId w:val="3"/>
        </w:numPr>
        <w:spacing w:after="24" w:line="239" w:lineRule="auto"/>
        <w:ind w:hanging="286"/>
        <w:jc w:val="left"/>
        <w:rPr>
          <w:rFonts w:ascii="Times New Roman" w:hAnsi="Times New Roman" w:cs="Times New Roman"/>
        </w:rPr>
      </w:pPr>
      <w:r w:rsidRPr="00CB22B6">
        <w:rPr>
          <w:rFonts w:ascii="Times New Roman" w:hAnsi="Times New Roman" w:cs="Times New Roman"/>
        </w:rPr>
        <w:t>Seasonal Analysis: We integrated regional and tourism coefficients to model seasonal variations in airport connectivity across winter, spring, summer, and fall.</w:t>
      </w:r>
    </w:p>
    <w:p w14:paraId="185DAADA" w14:textId="77777777" w:rsidR="00E136ED" w:rsidRPr="00CB22B6" w:rsidRDefault="00000000">
      <w:pPr>
        <w:numPr>
          <w:ilvl w:val="0"/>
          <w:numId w:val="3"/>
        </w:numPr>
        <w:spacing w:after="190"/>
        <w:ind w:hanging="286"/>
        <w:jc w:val="left"/>
        <w:rPr>
          <w:rFonts w:ascii="Times New Roman" w:hAnsi="Times New Roman" w:cs="Times New Roman"/>
        </w:rPr>
      </w:pPr>
      <w:r w:rsidRPr="00CB22B6">
        <w:rPr>
          <w:rFonts w:ascii="Times New Roman" w:hAnsi="Times New Roman" w:cs="Times New Roman"/>
        </w:rPr>
        <w:t xml:space="preserve">Resilience Testing: We simulated airport removals using different strategies (random, degree-based, </w:t>
      </w:r>
      <w:proofErr w:type="spellStart"/>
      <w:r w:rsidRPr="00CB22B6">
        <w:rPr>
          <w:rFonts w:ascii="Times New Roman" w:hAnsi="Times New Roman" w:cs="Times New Roman"/>
        </w:rPr>
        <w:t>PageRankbased</w:t>
      </w:r>
      <w:proofErr w:type="spellEnd"/>
      <w:r w:rsidRPr="00CB22B6">
        <w:rPr>
          <w:rFonts w:ascii="Times New Roman" w:hAnsi="Times New Roman" w:cs="Times New Roman"/>
        </w:rPr>
        <w:t>, and betweenness-based) to assess how the network’s connectivity degrades under various disruption scenarios.</w:t>
      </w:r>
    </w:p>
    <w:p w14:paraId="5C7036B3" w14:textId="77777777" w:rsidR="00E136ED" w:rsidRPr="00CB22B6" w:rsidRDefault="00000000">
      <w:pPr>
        <w:spacing w:after="79" w:line="259" w:lineRule="auto"/>
        <w:ind w:left="10" w:hanging="10"/>
        <w:jc w:val="center"/>
        <w:rPr>
          <w:rFonts w:ascii="Times New Roman" w:hAnsi="Times New Roman" w:cs="Times New Roman"/>
        </w:rPr>
      </w:pPr>
      <w:r w:rsidRPr="00CB22B6">
        <w:rPr>
          <w:rFonts w:ascii="Times New Roman" w:hAnsi="Times New Roman" w:cs="Times New Roman"/>
        </w:rPr>
        <w:t>IV. R</w:t>
      </w:r>
      <w:r w:rsidRPr="00CB22B6">
        <w:rPr>
          <w:rFonts w:ascii="Times New Roman" w:hAnsi="Times New Roman" w:cs="Times New Roman"/>
          <w:sz w:val="16"/>
        </w:rPr>
        <w:t>ESULTS</w:t>
      </w:r>
    </w:p>
    <w:p w14:paraId="57EF5222" w14:textId="77777777" w:rsidR="00E136ED" w:rsidRPr="00CB22B6" w:rsidRDefault="00000000">
      <w:pPr>
        <w:pStyle w:val="Heading1"/>
        <w:ind w:left="-5"/>
        <w:rPr>
          <w:rFonts w:ascii="Times New Roman" w:hAnsi="Times New Roman" w:cs="Times New Roman"/>
        </w:rPr>
      </w:pPr>
      <w:r w:rsidRPr="00CB22B6">
        <w:rPr>
          <w:rFonts w:ascii="Times New Roman" w:hAnsi="Times New Roman" w:cs="Times New Roman"/>
        </w:rPr>
        <w:t>A. Hub Analysis</w:t>
      </w:r>
    </w:p>
    <w:p w14:paraId="132ECBC7" w14:textId="77777777" w:rsidR="00E136ED" w:rsidRPr="00CB22B6" w:rsidRDefault="00000000">
      <w:pPr>
        <w:spacing w:after="69"/>
        <w:ind w:left="-15"/>
        <w:rPr>
          <w:rFonts w:ascii="Times New Roman" w:hAnsi="Times New Roman" w:cs="Times New Roman"/>
        </w:rPr>
      </w:pPr>
      <w:r w:rsidRPr="00CB22B6">
        <w:rPr>
          <w:rFonts w:ascii="Times New Roman" w:hAnsi="Times New Roman" w:cs="Times New Roman"/>
        </w:rPr>
        <w:t>Hub analysis identifies the most important airports in the network using centrality measures. The analysis revealed a scale-free structure, with a small number of major hubs handling a disproportionate amount of air traffic.</w:t>
      </w:r>
    </w:p>
    <w:p w14:paraId="054C5A94" w14:textId="77777777" w:rsidR="00E136ED" w:rsidRPr="00CB22B6" w:rsidRDefault="00000000">
      <w:pPr>
        <w:numPr>
          <w:ilvl w:val="0"/>
          <w:numId w:val="4"/>
        </w:numPr>
        <w:ind w:hanging="286"/>
        <w:rPr>
          <w:rFonts w:ascii="Times New Roman" w:hAnsi="Times New Roman" w:cs="Times New Roman"/>
        </w:rPr>
      </w:pPr>
      <w:r w:rsidRPr="00CB22B6">
        <w:rPr>
          <w:rFonts w:ascii="Times New Roman" w:hAnsi="Times New Roman" w:cs="Times New Roman"/>
        </w:rPr>
        <w:t>Degree Centrality: Identifies airports with many direct flights, highlighting airports that serve as major connection points.</w:t>
      </w:r>
    </w:p>
    <w:p w14:paraId="5D3B859A" w14:textId="77777777" w:rsidR="00E136ED" w:rsidRPr="00CB22B6" w:rsidRDefault="00000000">
      <w:pPr>
        <w:numPr>
          <w:ilvl w:val="0"/>
          <w:numId w:val="4"/>
        </w:numPr>
        <w:ind w:hanging="286"/>
        <w:rPr>
          <w:rFonts w:ascii="Times New Roman" w:hAnsi="Times New Roman" w:cs="Times New Roman"/>
        </w:rPr>
      </w:pPr>
      <w:r w:rsidRPr="00CB22B6">
        <w:rPr>
          <w:rFonts w:ascii="Times New Roman" w:hAnsi="Times New Roman" w:cs="Times New Roman"/>
        </w:rPr>
        <w:t>Betweenness Centrality: Measures how often an airport acts as a bridge along the shortest path between other airports, identifying critical connecting hubs.</w:t>
      </w:r>
    </w:p>
    <w:p w14:paraId="4F815ABB" w14:textId="77777777" w:rsidR="00E136ED" w:rsidRPr="00CB22B6" w:rsidRDefault="00000000">
      <w:pPr>
        <w:numPr>
          <w:ilvl w:val="0"/>
          <w:numId w:val="4"/>
        </w:numPr>
        <w:spacing w:after="70"/>
        <w:ind w:hanging="286"/>
        <w:rPr>
          <w:rFonts w:ascii="Times New Roman" w:hAnsi="Times New Roman" w:cs="Times New Roman"/>
        </w:rPr>
      </w:pPr>
      <w:r w:rsidRPr="00CB22B6">
        <w:rPr>
          <w:rFonts w:ascii="Times New Roman" w:hAnsi="Times New Roman" w:cs="Times New Roman"/>
        </w:rPr>
        <w:t>PageRank: Evaluates importance by considering not just how many connections an airport has, but the importance of those connections. The top 10 global airports by PageRank include major hubs across North America, Europe, and Asia.</w:t>
      </w:r>
    </w:p>
    <w:p w14:paraId="41EBC9CA" w14:textId="77777777" w:rsidR="00167A87" w:rsidRPr="00CB22B6" w:rsidRDefault="00167A87">
      <w:pPr>
        <w:spacing w:after="175"/>
        <w:ind w:left="-15"/>
        <w:rPr>
          <w:rFonts w:ascii="Times New Roman" w:hAnsi="Times New Roman" w:cs="Times New Roman"/>
        </w:rPr>
      </w:pPr>
    </w:p>
    <w:p w14:paraId="2F32759C" w14:textId="77777777" w:rsidR="00167A87" w:rsidRPr="00CB22B6" w:rsidRDefault="00167A87">
      <w:pPr>
        <w:spacing w:after="175"/>
        <w:ind w:left="-15"/>
        <w:rPr>
          <w:rFonts w:ascii="Times New Roman" w:hAnsi="Times New Roman" w:cs="Times New Roman"/>
        </w:rPr>
      </w:pPr>
    </w:p>
    <w:p w14:paraId="707752AF" w14:textId="088EBF61" w:rsidR="00167A87" w:rsidRPr="00CB22B6" w:rsidRDefault="00167A87">
      <w:pPr>
        <w:spacing w:after="175"/>
        <w:ind w:left="-15"/>
        <w:rPr>
          <w:rFonts w:ascii="Times New Roman" w:hAnsi="Times New Roman" w:cs="Times New Roman"/>
        </w:rPr>
      </w:pPr>
      <w:r w:rsidRPr="00CB22B6">
        <w:rPr>
          <w:rFonts w:ascii="Times New Roman" w:hAnsi="Times New Roman" w:cs="Times New Roman"/>
          <w:noProof/>
        </w:rPr>
        <w:drawing>
          <wp:inline distT="0" distB="0" distL="0" distR="0" wp14:anchorId="67509B71" wp14:editId="4BBF5248">
            <wp:extent cx="3188335" cy="1888490"/>
            <wp:effectExtent l="0" t="0" r="0" b="0"/>
            <wp:docPr id="6" name="Content Placeholder 5">
              <a:extLst xmlns:a="http://schemas.openxmlformats.org/drawingml/2006/main">
                <a:ext uri="{FF2B5EF4-FFF2-40B4-BE49-F238E27FC236}">
                  <a16:creationId xmlns:a16="http://schemas.microsoft.com/office/drawing/2014/main" id="{2D948686-BC43-5975-9BA5-C4800A5670D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2D948686-BC43-5975-9BA5-C4800A5670D5}"/>
                        </a:ext>
                      </a:extLst>
                    </pic:cNvPr>
                    <pic:cNvPicPr>
                      <a:picLocks noGrp="1" noChangeAspect="1"/>
                    </pic:cNvPicPr>
                  </pic:nvPicPr>
                  <pic:blipFill>
                    <a:blip r:embed="rId5"/>
                    <a:stretch>
                      <a:fillRect/>
                    </a:stretch>
                  </pic:blipFill>
                  <pic:spPr>
                    <a:xfrm>
                      <a:off x="0" y="0"/>
                      <a:ext cx="3188335" cy="1888490"/>
                    </a:xfrm>
                    <a:prstGeom prst="rect">
                      <a:avLst/>
                    </a:prstGeom>
                  </pic:spPr>
                </pic:pic>
              </a:graphicData>
            </a:graphic>
          </wp:inline>
        </w:drawing>
      </w:r>
    </w:p>
    <w:p w14:paraId="3082A674" w14:textId="3DD6B1FF" w:rsidR="00E136ED" w:rsidRPr="00CB22B6" w:rsidRDefault="00000000">
      <w:pPr>
        <w:spacing w:after="175"/>
        <w:ind w:left="-15"/>
        <w:rPr>
          <w:rFonts w:ascii="Times New Roman" w:hAnsi="Times New Roman" w:cs="Times New Roman"/>
        </w:rPr>
      </w:pPr>
      <w:r w:rsidRPr="00CB22B6">
        <w:rPr>
          <w:rFonts w:ascii="Times New Roman" w:hAnsi="Times New Roman" w:cs="Times New Roman"/>
        </w:rPr>
        <w:t>Fig. 1. Top 10 Global Airports by PageRank Centrality. The graph shows Atlanta (ATL) has significantly higher PageRank score than other major hubs like Chicago (ORD) and Los Angeles (LAX). Other important hubs include DFW, CDG, LHR, SIN, PEK, DEN, and FRA.</w:t>
      </w:r>
    </w:p>
    <w:p w14:paraId="1F3886E9" w14:textId="77777777" w:rsidR="00E136ED" w:rsidRPr="00CB22B6" w:rsidRDefault="00000000">
      <w:pPr>
        <w:pStyle w:val="Heading1"/>
        <w:ind w:left="-5"/>
        <w:rPr>
          <w:rFonts w:ascii="Times New Roman" w:hAnsi="Times New Roman" w:cs="Times New Roman"/>
        </w:rPr>
      </w:pPr>
      <w:r w:rsidRPr="00CB22B6">
        <w:rPr>
          <w:rFonts w:ascii="Times New Roman" w:hAnsi="Times New Roman" w:cs="Times New Roman"/>
        </w:rPr>
        <w:t>B. Community Structure</w:t>
      </w:r>
    </w:p>
    <w:p w14:paraId="569C5928" w14:textId="77777777" w:rsidR="00E136ED" w:rsidRPr="00CB22B6" w:rsidRDefault="00000000">
      <w:pPr>
        <w:spacing w:after="38"/>
        <w:ind w:left="-15"/>
        <w:rPr>
          <w:rFonts w:ascii="Times New Roman" w:hAnsi="Times New Roman" w:cs="Times New Roman"/>
        </w:rPr>
      </w:pPr>
      <w:r w:rsidRPr="00CB22B6">
        <w:rPr>
          <w:rFonts w:ascii="Times New Roman" w:hAnsi="Times New Roman" w:cs="Times New Roman"/>
        </w:rPr>
        <w:t>The community detection analysis identified 23 distinct communities in the flight network. These communities largely correspond to geographic regions, with some transcontinental communities formed around major airline alliances. The largest communities identified were:</w:t>
      </w:r>
    </w:p>
    <w:p w14:paraId="47153C6E" w14:textId="77777777" w:rsidR="00E136ED" w:rsidRPr="00CB22B6" w:rsidRDefault="00000000">
      <w:pPr>
        <w:numPr>
          <w:ilvl w:val="0"/>
          <w:numId w:val="5"/>
        </w:numPr>
        <w:ind w:hanging="201"/>
        <w:rPr>
          <w:rFonts w:ascii="Times New Roman" w:hAnsi="Times New Roman" w:cs="Times New Roman"/>
        </w:rPr>
      </w:pPr>
      <w:r w:rsidRPr="00CB22B6">
        <w:rPr>
          <w:rFonts w:ascii="Times New Roman" w:hAnsi="Times New Roman" w:cs="Times New Roman"/>
        </w:rPr>
        <w:t>North American (652 airports)</w:t>
      </w:r>
    </w:p>
    <w:p w14:paraId="14BC2D31" w14:textId="77777777" w:rsidR="00E136ED" w:rsidRPr="00CB22B6" w:rsidRDefault="00000000">
      <w:pPr>
        <w:numPr>
          <w:ilvl w:val="0"/>
          <w:numId w:val="5"/>
        </w:numPr>
        <w:ind w:hanging="201"/>
        <w:rPr>
          <w:rFonts w:ascii="Times New Roman" w:hAnsi="Times New Roman" w:cs="Times New Roman"/>
        </w:rPr>
      </w:pPr>
      <w:r w:rsidRPr="00CB22B6">
        <w:rPr>
          <w:rFonts w:ascii="Times New Roman" w:hAnsi="Times New Roman" w:cs="Times New Roman"/>
        </w:rPr>
        <w:t>European (529 airports)</w:t>
      </w:r>
    </w:p>
    <w:p w14:paraId="121E737D" w14:textId="77777777" w:rsidR="00E136ED" w:rsidRPr="00CB22B6" w:rsidRDefault="00000000">
      <w:pPr>
        <w:numPr>
          <w:ilvl w:val="0"/>
          <w:numId w:val="5"/>
        </w:numPr>
        <w:ind w:hanging="201"/>
        <w:rPr>
          <w:rFonts w:ascii="Times New Roman" w:hAnsi="Times New Roman" w:cs="Times New Roman"/>
        </w:rPr>
      </w:pPr>
      <w:r w:rsidRPr="00CB22B6">
        <w:rPr>
          <w:rFonts w:ascii="Times New Roman" w:hAnsi="Times New Roman" w:cs="Times New Roman"/>
        </w:rPr>
        <w:t>Middle Eastern/South Asian (424 airports)</w:t>
      </w:r>
    </w:p>
    <w:p w14:paraId="35414F36" w14:textId="77777777" w:rsidR="00E136ED" w:rsidRPr="00CB22B6" w:rsidRDefault="00000000">
      <w:pPr>
        <w:numPr>
          <w:ilvl w:val="0"/>
          <w:numId w:val="5"/>
        </w:numPr>
        <w:ind w:hanging="201"/>
        <w:rPr>
          <w:rFonts w:ascii="Times New Roman" w:hAnsi="Times New Roman" w:cs="Times New Roman"/>
        </w:rPr>
      </w:pPr>
      <w:r w:rsidRPr="00CB22B6">
        <w:rPr>
          <w:rFonts w:ascii="Times New Roman" w:hAnsi="Times New Roman" w:cs="Times New Roman"/>
        </w:rPr>
        <w:t>East Asian (379 airports)</w:t>
      </w:r>
    </w:p>
    <w:p w14:paraId="2588AB6D" w14:textId="77777777" w:rsidR="00E136ED" w:rsidRPr="00CB22B6" w:rsidRDefault="00000000">
      <w:pPr>
        <w:numPr>
          <w:ilvl w:val="0"/>
          <w:numId w:val="5"/>
        </w:numPr>
        <w:ind w:hanging="201"/>
        <w:rPr>
          <w:rFonts w:ascii="Times New Roman" w:hAnsi="Times New Roman" w:cs="Times New Roman"/>
        </w:rPr>
      </w:pPr>
      <w:r w:rsidRPr="00CB22B6">
        <w:rPr>
          <w:rFonts w:ascii="Times New Roman" w:hAnsi="Times New Roman" w:cs="Times New Roman"/>
        </w:rPr>
        <w:t>Australia/Southeast Asian (350 airports)</w:t>
      </w:r>
    </w:p>
    <w:p w14:paraId="07254227" w14:textId="77777777" w:rsidR="00E136ED" w:rsidRPr="00CB22B6" w:rsidRDefault="00000000">
      <w:pPr>
        <w:numPr>
          <w:ilvl w:val="0"/>
          <w:numId w:val="5"/>
        </w:numPr>
        <w:spacing w:after="36"/>
        <w:ind w:hanging="201"/>
        <w:rPr>
          <w:rFonts w:ascii="Times New Roman" w:hAnsi="Times New Roman" w:cs="Times New Roman"/>
        </w:rPr>
      </w:pPr>
      <w:r w:rsidRPr="00CB22B6">
        <w:rPr>
          <w:rFonts w:ascii="Times New Roman" w:hAnsi="Times New Roman" w:cs="Times New Roman"/>
        </w:rPr>
        <w:t>South American (300 airports)</w:t>
      </w:r>
    </w:p>
    <w:p w14:paraId="110A8F0E" w14:textId="712094C4" w:rsidR="00167A87" w:rsidRPr="00CB22B6" w:rsidRDefault="00000000" w:rsidP="00F07EC2">
      <w:pPr>
        <w:ind w:left="-15"/>
        <w:rPr>
          <w:rFonts w:ascii="Times New Roman" w:hAnsi="Times New Roman" w:cs="Times New Roman"/>
        </w:rPr>
      </w:pPr>
      <w:r w:rsidRPr="00CB22B6">
        <w:rPr>
          <w:rFonts w:ascii="Times New Roman" w:hAnsi="Times New Roman" w:cs="Times New Roman"/>
        </w:rPr>
        <w:t>The geographical distribution of these communities reveals how air travel networks naturally cluster around continental boundaries while maintaining intercontinental connections through major hub airports.</w:t>
      </w:r>
    </w:p>
    <w:p w14:paraId="41B8E8FD" w14:textId="735157B4" w:rsidR="00167A87" w:rsidRPr="00CB22B6" w:rsidRDefault="00167A87">
      <w:pPr>
        <w:ind w:left="-15"/>
        <w:rPr>
          <w:rFonts w:ascii="Times New Roman" w:hAnsi="Times New Roman" w:cs="Times New Roman"/>
        </w:rPr>
      </w:pPr>
      <w:r w:rsidRPr="00CB22B6">
        <w:rPr>
          <w:rFonts w:ascii="Times New Roman" w:hAnsi="Times New Roman" w:cs="Times New Roman"/>
          <w:noProof/>
        </w:rPr>
        <w:drawing>
          <wp:inline distT="0" distB="0" distL="0" distR="0" wp14:anchorId="129E9AF7" wp14:editId="53323E56">
            <wp:extent cx="3188335" cy="1805940"/>
            <wp:effectExtent l="0" t="0" r="0" b="3810"/>
            <wp:docPr id="7" name="Picture 6">
              <a:extLst xmlns:a="http://schemas.openxmlformats.org/drawingml/2006/main">
                <a:ext uri="{FF2B5EF4-FFF2-40B4-BE49-F238E27FC236}">
                  <a16:creationId xmlns:a16="http://schemas.microsoft.com/office/drawing/2014/main" id="{FBF2FD65-EEAC-4A5C-84E5-582E4FC9E9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BF2FD65-EEAC-4A5C-84E5-582E4FC9E9C3}"/>
                        </a:ext>
                      </a:extLst>
                    </pic:cNvPr>
                    <pic:cNvPicPr>
                      <a:picLocks noChangeAspect="1"/>
                    </pic:cNvPicPr>
                  </pic:nvPicPr>
                  <pic:blipFill>
                    <a:blip r:embed="rId6"/>
                    <a:stretch>
                      <a:fillRect/>
                    </a:stretch>
                  </pic:blipFill>
                  <pic:spPr>
                    <a:xfrm>
                      <a:off x="0" y="0"/>
                      <a:ext cx="3188335" cy="1805940"/>
                    </a:xfrm>
                    <a:prstGeom prst="rect">
                      <a:avLst/>
                    </a:prstGeom>
                  </pic:spPr>
                </pic:pic>
              </a:graphicData>
            </a:graphic>
          </wp:inline>
        </w:drawing>
      </w:r>
    </w:p>
    <w:p w14:paraId="0D7BFCBF" w14:textId="50DF46ED" w:rsidR="00E136ED" w:rsidRPr="00CB22B6" w:rsidRDefault="00000000">
      <w:pPr>
        <w:spacing w:after="162"/>
        <w:ind w:left="-15"/>
        <w:rPr>
          <w:rFonts w:ascii="Times New Roman" w:hAnsi="Times New Roman" w:cs="Times New Roman"/>
        </w:rPr>
      </w:pPr>
      <w:r w:rsidRPr="00CB22B6">
        <w:rPr>
          <w:rFonts w:ascii="Times New Roman" w:hAnsi="Times New Roman" w:cs="Times New Roman"/>
        </w:rPr>
        <w:t>Fig. 2. Geographical distribution of flight network communities. Different colo</w:t>
      </w:r>
      <w:r w:rsidR="00213D7D" w:rsidRPr="00CB22B6">
        <w:rPr>
          <w:rFonts w:ascii="Times New Roman" w:hAnsi="Times New Roman" w:cs="Times New Roman"/>
        </w:rPr>
        <w:t>u</w:t>
      </w:r>
      <w:r w:rsidRPr="00CB22B6">
        <w:rPr>
          <w:rFonts w:ascii="Times New Roman" w:hAnsi="Times New Roman" w:cs="Times New Roman"/>
        </w:rPr>
        <w:t>red clusters represent distinct communities identified by the Louvain algorithm, showing their alignment with continental boundaries while maintaining transcontinental connections. Major continental groupings are visible across North America, Europe, Asia, and Australia.</w:t>
      </w:r>
    </w:p>
    <w:p w14:paraId="689BE288" w14:textId="77777777" w:rsidR="00E136ED" w:rsidRPr="00CB22B6" w:rsidRDefault="00000000">
      <w:pPr>
        <w:pStyle w:val="Heading1"/>
        <w:ind w:left="-5"/>
        <w:rPr>
          <w:rFonts w:ascii="Times New Roman" w:hAnsi="Times New Roman" w:cs="Times New Roman"/>
        </w:rPr>
      </w:pPr>
      <w:r w:rsidRPr="00CB22B6">
        <w:rPr>
          <w:rFonts w:ascii="Times New Roman" w:hAnsi="Times New Roman" w:cs="Times New Roman"/>
        </w:rPr>
        <w:lastRenderedPageBreak/>
        <w:t>C. Network Resilience</w:t>
      </w:r>
    </w:p>
    <w:p w14:paraId="3F4E6F9F" w14:textId="77777777" w:rsidR="00E136ED" w:rsidRPr="00CB22B6" w:rsidRDefault="00000000">
      <w:pPr>
        <w:spacing w:after="67"/>
        <w:ind w:left="-15"/>
        <w:rPr>
          <w:rFonts w:ascii="Times New Roman" w:hAnsi="Times New Roman" w:cs="Times New Roman"/>
        </w:rPr>
      </w:pPr>
      <w:r w:rsidRPr="00CB22B6">
        <w:rPr>
          <w:rFonts w:ascii="Times New Roman" w:hAnsi="Times New Roman" w:cs="Times New Roman"/>
        </w:rPr>
        <w:t>Resilience analysis tested how the network responds to disruptions through simulated airport removals. The results demonstrated that:</w:t>
      </w:r>
    </w:p>
    <w:p w14:paraId="3F1CF609" w14:textId="77777777" w:rsidR="00E136ED" w:rsidRPr="00CB22B6" w:rsidRDefault="00000000">
      <w:pPr>
        <w:numPr>
          <w:ilvl w:val="0"/>
          <w:numId w:val="6"/>
        </w:numPr>
        <w:ind w:hanging="286"/>
        <w:rPr>
          <w:rFonts w:ascii="Times New Roman" w:hAnsi="Times New Roman" w:cs="Times New Roman"/>
        </w:rPr>
      </w:pPr>
      <w:r w:rsidRPr="00CB22B6">
        <w:rPr>
          <w:rFonts w:ascii="Times New Roman" w:hAnsi="Times New Roman" w:cs="Times New Roman"/>
        </w:rPr>
        <w:t>Targeting high-centrality airports causes more rapid network fragmentation than random removals.</w:t>
      </w:r>
    </w:p>
    <w:p w14:paraId="551797DA" w14:textId="77777777" w:rsidR="00E136ED" w:rsidRPr="00CB22B6" w:rsidRDefault="00000000">
      <w:pPr>
        <w:numPr>
          <w:ilvl w:val="0"/>
          <w:numId w:val="6"/>
        </w:numPr>
        <w:ind w:hanging="286"/>
        <w:rPr>
          <w:rFonts w:ascii="Times New Roman" w:hAnsi="Times New Roman" w:cs="Times New Roman"/>
        </w:rPr>
      </w:pPr>
      <w:r w:rsidRPr="00CB22B6">
        <w:rPr>
          <w:rFonts w:ascii="Times New Roman" w:hAnsi="Times New Roman" w:cs="Times New Roman"/>
        </w:rPr>
        <w:t>Removing airports based on betweenness centrality has the most severe impact on network connectivity.</w:t>
      </w:r>
    </w:p>
    <w:p w14:paraId="05296535" w14:textId="77777777" w:rsidR="00E136ED" w:rsidRPr="00CB22B6" w:rsidRDefault="00000000">
      <w:pPr>
        <w:numPr>
          <w:ilvl w:val="0"/>
          <w:numId w:val="6"/>
        </w:numPr>
        <w:spacing w:after="39"/>
        <w:ind w:hanging="286"/>
        <w:rPr>
          <w:rFonts w:ascii="Times New Roman" w:hAnsi="Times New Roman" w:cs="Times New Roman"/>
        </w:rPr>
      </w:pPr>
      <w:r w:rsidRPr="00CB22B6">
        <w:rPr>
          <w:rFonts w:ascii="Times New Roman" w:hAnsi="Times New Roman" w:cs="Times New Roman"/>
        </w:rPr>
        <w:t>The network shows vulnerability to targeted disruptions of central hubs while being relatively resilient to random airport closures.</w:t>
      </w:r>
    </w:p>
    <w:p w14:paraId="201C6205" w14:textId="77777777" w:rsidR="00E136ED" w:rsidRPr="00CB22B6" w:rsidRDefault="00000000">
      <w:pPr>
        <w:ind w:left="-15"/>
        <w:rPr>
          <w:rFonts w:ascii="Times New Roman" w:hAnsi="Times New Roman" w:cs="Times New Roman"/>
        </w:rPr>
      </w:pPr>
      <w:r w:rsidRPr="00CB22B6">
        <w:rPr>
          <w:rFonts w:ascii="Times New Roman" w:hAnsi="Times New Roman" w:cs="Times New Roman"/>
        </w:rPr>
        <w:t>These findings help identify critical airports whose failure would severely impact global connectivity, providing valuable information for contingency planning and risk assessment.</w:t>
      </w:r>
    </w:p>
    <w:p w14:paraId="3175334A" w14:textId="77777777" w:rsidR="00167A87" w:rsidRPr="00CB22B6" w:rsidRDefault="00167A87">
      <w:pPr>
        <w:ind w:left="-15"/>
        <w:rPr>
          <w:rFonts w:ascii="Times New Roman" w:hAnsi="Times New Roman" w:cs="Times New Roman"/>
        </w:rPr>
      </w:pPr>
    </w:p>
    <w:p w14:paraId="0FA16FC1" w14:textId="77777777" w:rsidR="00167A87" w:rsidRPr="00CB22B6" w:rsidRDefault="00167A87">
      <w:pPr>
        <w:ind w:left="-15"/>
        <w:rPr>
          <w:rFonts w:ascii="Times New Roman" w:hAnsi="Times New Roman" w:cs="Times New Roman"/>
        </w:rPr>
      </w:pPr>
    </w:p>
    <w:tbl>
      <w:tblPr>
        <w:tblStyle w:val="TableGrid"/>
        <w:tblpPr w:leftFromText="180" w:rightFromText="180" w:vertAnchor="page" w:horzAnchor="margin" w:tblpXSpec="right" w:tblpY="9085"/>
        <w:tblW w:w="4669" w:type="dxa"/>
        <w:tblInd w:w="0" w:type="dxa"/>
        <w:tblCellMar>
          <w:top w:w="18" w:type="dxa"/>
          <w:left w:w="120" w:type="dxa"/>
          <w:right w:w="115" w:type="dxa"/>
        </w:tblCellMar>
        <w:tblLook w:val="04A0" w:firstRow="1" w:lastRow="0" w:firstColumn="1" w:lastColumn="0" w:noHBand="0" w:noVBand="1"/>
      </w:tblPr>
      <w:tblGrid>
        <w:gridCol w:w="976"/>
        <w:gridCol w:w="961"/>
        <w:gridCol w:w="1600"/>
        <w:gridCol w:w="1132"/>
      </w:tblGrid>
      <w:tr w:rsidR="00D34439" w:rsidRPr="00CB22B6" w14:paraId="53DD0033" w14:textId="77777777" w:rsidTr="00D34439">
        <w:trPr>
          <w:trHeight w:val="187"/>
        </w:trPr>
        <w:tc>
          <w:tcPr>
            <w:tcW w:w="976" w:type="dxa"/>
            <w:tcBorders>
              <w:top w:val="single" w:sz="4" w:space="0" w:color="000000"/>
              <w:left w:val="single" w:sz="4" w:space="0" w:color="000000"/>
              <w:bottom w:val="single" w:sz="3" w:space="0" w:color="000000"/>
              <w:right w:val="single" w:sz="4" w:space="0" w:color="000000"/>
            </w:tcBorders>
          </w:tcPr>
          <w:p w14:paraId="44EBECBB" w14:textId="77777777" w:rsidR="00D34439" w:rsidRPr="00CB22B6" w:rsidRDefault="00D34439" w:rsidP="00D34439">
            <w:pPr>
              <w:spacing w:after="0" w:line="259" w:lineRule="auto"/>
              <w:ind w:firstLine="0"/>
              <w:jc w:val="left"/>
              <w:rPr>
                <w:rFonts w:ascii="Times New Roman" w:hAnsi="Times New Roman" w:cs="Times New Roman"/>
              </w:rPr>
            </w:pPr>
            <w:r w:rsidRPr="00CB22B6">
              <w:rPr>
                <w:rFonts w:ascii="Times New Roman" w:hAnsi="Times New Roman" w:cs="Times New Roman"/>
                <w:sz w:val="16"/>
              </w:rPr>
              <w:t>Comm. ID</w:t>
            </w:r>
          </w:p>
        </w:tc>
        <w:tc>
          <w:tcPr>
            <w:tcW w:w="961" w:type="dxa"/>
            <w:tcBorders>
              <w:top w:val="single" w:sz="4" w:space="0" w:color="000000"/>
              <w:left w:val="single" w:sz="4" w:space="0" w:color="000000"/>
              <w:bottom w:val="single" w:sz="3" w:space="0" w:color="000000"/>
              <w:right w:val="single" w:sz="4" w:space="0" w:color="000000"/>
            </w:tcBorders>
          </w:tcPr>
          <w:p w14:paraId="29E59F5F" w14:textId="77777777" w:rsidR="00D34439" w:rsidRPr="00CB22B6" w:rsidRDefault="00D34439" w:rsidP="00D34439">
            <w:pPr>
              <w:spacing w:after="0" w:line="259" w:lineRule="auto"/>
              <w:ind w:firstLine="0"/>
              <w:jc w:val="left"/>
              <w:rPr>
                <w:rFonts w:ascii="Times New Roman" w:hAnsi="Times New Roman" w:cs="Times New Roman"/>
              </w:rPr>
            </w:pPr>
            <w:r w:rsidRPr="00CB22B6">
              <w:rPr>
                <w:rFonts w:ascii="Times New Roman" w:hAnsi="Times New Roman" w:cs="Times New Roman"/>
                <w:sz w:val="16"/>
              </w:rPr>
              <w:t># Airports</w:t>
            </w:r>
          </w:p>
        </w:tc>
        <w:tc>
          <w:tcPr>
            <w:tcW w:w="1600" w:type="dxa"/>
            <w:tcBorders>
              <w:top w:val="single" w:sz="4" w:space="0" w:color="000000"/>
              <w:left w:val="single" w:sz="4" w:space="0" w:color="000000"/>
              <w:bottom w:val="single" w:sz="3" w:space="0" w:color="000000"/>
              <w:right w:val="single" w:sz="4" w:space="0" w:color="000000"/>
            </w:tcBorders>
          </w:tcPr>
          <w:p w14:paraId="691FC664" w14:textId="77777777" w:rsidR="00D34439" w:rsidRPr="00CB22B6" w:rsidRDefault="00D34439" w:rsidP="00D34439">
            <w:pPr>
              <w:spacing w:after="0" w:line="259" w:lineRule="auto"/>
              <w:ind w:firstLine="0"/>
              <w:jc w:val="left"/>
              <w:rPr>
                <w:rFonts w:ascii="Times New Roman" w:hAnsi="Times New Roman" w:cs="Times New Roman"/>
              </w:rPr>
            </w:pPr>
            <w:r w:rsidRPr="00CB22B6">
              <w:rPr>
                <w:rFonts w:ascii="Times New Roman" w:hAnsi="Times New Roman" w:cs="Times New Roman"/>
                <w:sz w:val="16"/>
              </w:rPr>
              <w:t>Main Countries</w:t>
            </w:r>
          </w:p>
        </w:tc>
        <w:tc>
          <w:tcPr>
            <w:tcW w:w="1132" w:type="dxa"/>
            <w:tcBorders>
              <w:top w:val="single" w:sz="4" w:space="0" w:color="000000"/>
              <w:left w:val="single" w:sz="4" w:space="0" w:color="000000"/>
              <w:bottom w:val="single" w:sz="3" w:space="0" w:color="000000"/>
              <w:right w:val="single" w:sz="4" w:space="0" w:color="000000"/>
            </w:tcBorders>
          </w:tcPr>
          <w:p w14:paraId="030AE417" w14:textId="77777777" w:rsidR="00D34439" w:rsidRPr="00CB22B6" w:rsidRDefault="00D34439" w:rsidP="00D34439">
            <w:pPr>
              <w:spacing w:after="0" w:line="259" w:lineRule="auto"/>
              <w:ind w:left="25" w:firstLine="0"/>
              <w:jc w:val="left"/>
              <w:rPr>
                <w:rFonts w:ascii="Times New Roman" w:hAnsi="Times New Roman" w:cs="Times New Roman"/>
              </w:rPr>
            </w:pPr>
            <w:r w:rsidRPr="00CB22B6">
              <w:rPr>
                <w:rFonts w:ascii="Times New Roman" w:hAnsi="Times New Roman" w:cs="Times New Roman"/>
                <w:sz w:val="16"/>
              </w:rPr>
              <w:t xml:space="preserve">Geo. </w:t>
            </w:r>
            <w:proofErr w:type="spellStart"/>
            <w:r w:rsidRPr="00CB22B6">
              <w:rPr>
                <w:rFonts w:ascii="Times New Roman" w:hAnsi="Times New Roman" w:cs="Times New Roman"/>
                <w:sz w:val="16"/>
              </w:rPr>
              <w:t>Center</w:t>
            </w:r>
            <w:proofErr w:type="spellEnd"/>
          </w:p>
        </w:tc>
      </w:tr>
      <w:tr w:rsidR="00D34439" w:rsidRPr="00CB22B6" w14:paraId="3FD39175" w14:textId="77777777" w:rsidTr="00D34439">
        <w:trPr>
          <w:trHeight w:val="362"/>
        </w:trPr>
        <w:tc>
          <w:tcPr>
            <w:tcW w:w="976" w:type="dxa"/>
            <w:tcBorders>
              <w:top w:val="single" w:sz="3" w:space="0" w:color="000000"/>
              <w:left w:val="single" w:sz="4" w:space="0" w:color="000000"/>
              <w:bottom w:val="nil"/>
              <w:right w:val="single" w:sz="4" w:space="0" w:color="000000"/>
            </w:tcBorders>
          </w:tcPr>
          <w:p w14:paraId="605D870F"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3</w:t>
            </w:r>
          </w:p>
        </w:tc>
        <w:tc>
          <w:tcPr>
            <w:tcW w:w="961" w:type="dxa"/>
            <w:tcBorders>
              <w:top w:val="single" w:sz="3" w:space="0" w:color="000000"/>
              <w:left w:val="single" w:sz="4" w:space="0" w:color="000000"/>
              <w:bottom w:val="nil"/>
              <w:right w:val="single" w:sz="4" w:space="0" w:color="000000"/>
            </w:tcBorders>
          </w:tcPr>
          <w:p w14:paraId="7F1335D1"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652</w:t>
            </w:r>
          </w:p>
        </w:tc>
        <w:tc>
          <w:tcPr>
            <w:tcW w:w="1600" w:type="dxa"/>
            <w:tcBorders>
              <w:top w:val="single" w:sz="3" w:space="0" w:color="000000"/>
              <w:left w:val="single" w:sz="4" w:space="0" w:color="000000"/>
              <w:bottom w:val="nil"/>
              <w:right w:val="single" w:sz="4" w:space="0" w:color="000000"/>
            </w:tcBorders>
          </w:tcPr>
          <w:p w14:paraId="1F049E4B" w14:textId="77777777" w:rsidR="00D34439" w:rsidRPr="00CB22B6" w:rsidRDefault="00D34439" w:rsidP="00D34439">
            <w:pPr>
              <w:spacing w:after="0" w:line="259" w:lineRule="auto"/>
              <w:ind w:firstLine="0"/>
              <w:jc w:val="left"/>
              <w:rPr>
                <w:rFonts w:ascii="Times New Roman" w:hAnsi="Times New Roman" w:cs="Times New Roman"/>
              </w:rPr>
            </w:pPr>
            <w:r w:rsidRPr="00CB22B6">
              <w:rPr>
                <w:rFonts w:ascii="Times New Roman" w:hAnsi="Times New Roman" w:cs="Times New Roman"/>
                <w:sz w:val="16"/>
              </w:rPr>
              <w:t>USA, Canada, Mex-</w:t>
            </w:r>
          </w:p>
          <w:p w14:paraId="0F397765" w14:textId="77777777" w:rsidR="00D34439" w:rsidRPr="00CB22B6" w:rsidRDefault="00D34439" w:rsidP="00D34439">
            <w:pPr>
              <w:spacing w:after="0" w:line="259" w:lineRule="auto"/>
              <w:ind w:firstLine="0"/>
              <w:jc w:val="left"/>
              <w:rPr>
                <w:rFonts w:ascii="Times New Roman" w:hAnsi="Times New Roman" w:cs="Times New Roman"/>
              </w:rPr>
            </w:pPr>
            <w:proofErr w:type="spellStart"/>
            <w:r w:rsidRPr="00CB22B6">
              <w:rPr>
                <w:rFonts w:ascii="Times New Roman" w:hAnsi="Times New Roman" w:cs="Times New Roman"/>
                <w:sz w:val="16"/>
              </w:rPr>
              <w:t>ico</w:t>
            </w:r>
            <w:proofErr w:type="spellEnd"/>
          </w:p>
        </w:tc>
        <w:tc>
          <w:tcPr>
            <w:tcW w:w="1132" w:type="dxa"/>
            <w:tcBorders>
              <w:top w:val="single" w:sz="3" w:space="0" w:color="000000"/>
              <w:left w:val="single" w:sz="4" w:space="0" w:color="000000"/>
              <w:bottom w:val="nil"/>
              <w:right w:val="single" w:sz="4" w:space="0" w:color="000000"/>
            </w:tcBorders>
          </w:tcPr>
          <w:p w14:paraId="2AA6107F"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(34.6, -92.6)</w:t>
            </w:r>
          </w:p>
        </w:tc>
      </w:tr>
      <w:tr w:rsidR="00D34439" w:rsidRPr="00CB22B6" w14:paraId="1F9FA3CC" w14:textId="77777777" w:rsidTr="00D34439">
        <w:trPr>
          <w:trHeight w:val="179"/>
        </w:trPr>
        <w:tc>
          <w:tcPr>
            <w:tcW w:w="976" w:type="dxa"/>
            <w:tcBorders>
              <w:top w:val="nil"/>
              <w:left w:val="single" w:sz="4" w:space="0" w:color="000000"/>
              <w:bottom w:val="nil"/>
              <w:right w:val="single" w:sz="4" w:space="0" w:color="000000"/>
            </w:tcBorders>
          </w:tcPr>
          <w:p w14:paraId="32800D9F"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2</w:t>
            </w:r>
          </w:p>
        </w:tc>
        <w:tc>
          <w:tcPr>
            <w:tcW w:w="961" w:type="dxa"/>
            <w:tcBorders>
              <w:top w:val="nil"/>
              <w:left w:val="single" w:sz="4" w:space="0" w:color="000000"/>
              <w:bottom w:val="nil"/>
              <w:right w:val="single" w:sz="4" w:space="0" w:color="000000"/>
            </w:tcBorders>
          </w:tcPr>
          <w:p w14:paraId="7597579D"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529</w:t>
            </w:r>
          </w:p>
        </w:tc>
        <w:tc>
          <w:tcPr>
            <w:tcW w:w="1600" w:type="dxa"/>
            <w:tcBorders>
              <w:top w:val="nil"/>
              <w:left w:val="single" w:sz="4" w:space="0" w:color="000000"/>
              <w:bottom w:val="nil"/>
              <w:right w:val="single" w:sz="4" w:space="0" w:color="000000"/>
            </w:tcBorders>
          </w:tcPr>
          <w:p w14:paraId="4A090D7B" w14:textId="77777777" w:rsidR="00D34439" w:rsidRPr="00CB22B6" w:rsidRDefault="00D34439" w:rsidP="00D34439">
            <w:pPr>
              <w:spacing w:after="0" w:line="259" w:lineRule="auto"/>
              <w:ind w:firstLine="0"/>
              <w:jc w:val="left"/>
              <w:rPr>
                <w:rFonts w:ascii="Times New Roman" w:hAnsi="Times New Roman" w:cs="Times New Roman"/>
              </w:rPr>
            </w:pPr>
            <w:r w:rsidRPr="00CB22B6">
              <w:rPr>
                <w:rFonts w:ascii="Times New Roman" w:hAnsi="Times New Roman" w:cs="Times New Roman"/>
                <w:sz w:val="16"/>
              </w:rPr>
              <w:t>France, UK, Spain</w:t>
            </w:r>
          </w:p>
        </w:tc>
        <w:tc>
          <w:tcPr>
            <w:tcW w:w="1132" w:type="dxa"/>
            <w:tcBorders>
              <w:top w:val="nil"/>
              <w:left w:val="single" w:sz="4" w:space="0" w:color="000000"/>
              <w:bottom w:val="nil"/>
              <w:right w:val="single" w:sz="4" w:space="0" w:color="000000"/>
            </w:tcBorders>
          </w:tcPr>
          <w:p w14:paraId="585713CE"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(46.5, 9.1)</w:t>
            </w:r>
          </w:p>
        </w:tc>
      </w:tr>
      <w:tr w:rsidR="00D34439" w:rsidRPr="00CB22B6" w14:paraId="5FF43404" w14:textId="77777777" w:rsidTr="00D34439">
        <w:trPr>
          <w:trHeight w:val="179"/>
        </w:trPr>
        <w:tc>
          <w:tcPr>
            <w:tcW w:w="976" w:type="dxa"/>
            <w:tcBorders>
              <w:top w:val="nil"/>
              <w:left w:val="single" w:sz="4" w:space="0" w:color="000000"/>
              <w:bottom w:val="nil"/>
              <w:right w:val="single" w:sz="4" w:space="0" w:color="000000"/>
            </w:tcBorders>
          </w:tcPr>
          <w:p w14:paraId="4A5B9A68"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9</w:t>
            </w:r>
          </w:p>
        </w:tc>
        <w:tc>
          <w:tcPr>
            <w:tcW w:w="961" w:type="dxa"/>
            <w:tcBorders>
              <w:top w:val="nil"/>
              <w:left w:val="single" w:sz="4" w:space="0" w:color="000000"/>
              <w:bottom w:val="nil"/>
              <w:right w:val="single" w:sz="4" w:space="0" w:color="000000"/>
            </w:tcBorders>
          </w:tcPr>
          <w:p w14:paraId="373F64B1"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424</w:t>
            </w:r>
          </w:p>
        </w:tc>
        <w:tc>
          <w:tcPr>
            <w:tcW w:w="1600" w:type="dxa"/>
            <w:tcBorders>
              <w:top w:val="nil"/>
              <w:left w:val="single" w:sz="4" w:space="0" w:color="000000"/>
              <w:bottom w:val="nil"/>
              <w:right w:val="single" w:sz="4" w:space="0" w:color="000000"/>
            </w:tcBorders>
          </w:tcPr>
          <w:p w14:paraId="1606BD22" w14:textId="77777777" w:rsidR="00D34439" w:rsidRPr="00CB22B6" w:rsidRDefault="00D34439" w:rsidP="00D34439">
            <w:pPr>
              <w:spacing w:after="0" w:line="259" w:lineRule="auto"/>
              <w:ind w:firstLine="0"/>
              <w:jc w:val="left"/>
              <w:rPr>
                <w:rFonts w:ascii="Times New Roman" w:hAnsi="Times New Roman" w:cs="Times New Roman"/>
              </w:rPr>
            </w:pPr>
            <w:r w:rsidRPr="00CB22B6">
              <w:rPr>
                <w:rFonts w:ascii="Times New Roman" w:hAnsi="Times New Roman" w:cs="Times New Roman"/>
                <w:sz w:val="16"/>
              </w:rPr>
              <w:t>India, Iran, Turkey</w:t>
            </w:r>
          </w:p>
        </w:tc>
        <w:tc>
          <w:tcPr>
            <w:tcW w:w="1132" w:type="dxa"/>
            <w:tcBorders>
              <w:top w:val="nil"/>
              <w:left w:val="single" w:sz="4" w:space="0" w:color="000000"/>
              <w:bottom w:val="nil"/>
              <w:right w:val="single" w:sz="4" w:space="0" w:color="000000"/>
            </w:tcBorders>
          </w:tcPr>
          <w:p w14:paraId="1B928B3C"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(14.3, 50.4)</w:t>
            </w:r>
          </w:p>
        </w:tc>
      </w:tr>
      <w:tr w:rsidR="00D34439" w:rsidRPr="00CB22B6" w14:paraId="3F6D1F22" w14:textId="77777777" w:rsidTr="00D34439">
        <w:trPr>
          <w:trHeight w:val="359"/>
        </w:trPr>
        <w:tc>
          <w:tcPr>
            <w:tcW w:w="976" w:type="dxa"/>
            <w:tcBorders>
              <w:top w:val="nil"/>
              <w:left w:val="single" w:sz="4" w:space="0" w:color="000000"/>
              <w:bottom w:val="nil"/>
              <w:right w:val="single" w:sz="4" w:space="0" w:color="000000"/>
            </w:tcBorders>
          </w:tcPr>
          <w:p w14:paraId="367C78A3"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19</w:t>
            </w:r>
          </w:p>
        </w:tc>
        <w:tc>
          <w:tcPr>
            <w:tcW w:w="961" w:type="dxa"/>
            <w:tcBorders>
              <w:top w:val="nil"/>
              <w:left w:val="single" w:sz="4" w:space="0" w:color="000000"/>
              <w:bottom w:val="nil"/>
              <w:right w:val="single" w:sz="4" w:space="0" w:color="000000"/>
            </w:tcBorders>
          </w:tcPr>
          <w:p w14:paraId="602CD05E"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379</w:t>
            </w:r>
          </w:p>
        </w:tc>
        <w:tc>
          <w:tcPr>
            <w:tcW w:w="1600" w:type="dxa"/>
            <w:tcBorders>
              <w:top w:val="nil"/>
              <w:left w:val="single" w:sz="4" w:space="0" w:color="000000"/>
              <w:bottom w:val="nil"/>
              <w:right w:val="single" w:sz="4" w:space="0" w:color="000000"/>
            </w:tcBorders>
          </w:tcPr>
          <w:p w14:paraId="3242871B" w14:textId="77777777" w:rsidR="00D34439" w:rsidRPr="00CB22B6" w:rsidRDefault="00D34439" w:rsidP="00D34439">
            <w:pPr>
              <w:spacing w:after="0" w:line="259" w:lineRule="auto"/>
              <w:ind w:firstLine="0"/>
              <w:jc w:val="left"/>
              <w:rPr>
                <w:rFonts w:ascii="Times New Roman" w:hAnsi="Times New Roman" w:cs="Times New Roman"/>
              </w:rPr>
            </w:pPr>
            <w:r w:rsidRPr="00CB22B6">
              <w:rPr>
                <w:rFonts w:ascii="Times New Roman" w:hAnsi="Times New Roman" w:cs="Times New Roman"/>
                <w:sz w:val="16"/>
              </w:rPr>
              <w:t>China, Japan, Philippines</w:t>
            </w:r>
          </w:p>
        </w:tc>
        <w:tc>
          <w:tcPr>
            <w:tcW w:w="1132" w:type="dxa"/>
            <w:tcBorders>
              <w:top w:val="nil"/>
              <w:left w:val="single" w:sz="4" w:space="0" w:color="000000"/>
              <w:bottom w:val="nil"/>
              <w:right w:val="single" w:sz="4" w:space="0" w:color="000000"/>
            </w:tcBorders>
          </w:tcPr>
          <w:p w14:paraId="3D45F24C"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(28.9, 116.0)</w:t>
            </w:r>
          </w:p>
        </w:tc>
      </w:tr>
      <w:tr w:rsidR="00D34439" w:rsidRPr="00CB22B6" w14:paraId="5D34EBDA" w14:textId="77777777" w:rsidTr="00D34439">
        <w:trPr>
          <w:trHeight w:val="179"/>
        </w:trPr>
        <w:tc>
          <w:tcPr>
            <w:tcW w:w="976" w:type="dxa"/>
            <w:tcBorders>
              <w:top w:val="nil"/>
              <w:left w:val="single" w:sz="4" w:space="0" w:color="000000"/>
              <w:bottom w:val="nil"/>
              <w:right w:val="single" w:sz="4" w:space="0" w:color="000000"/>
            </w:tcBorders>
          </w:tcPr>
          <w:p w14:paraId="585026CE"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0</w:t>
            </w:r>
          </w:p>
        </w:tc>
        <w:tc>
          <w:tcPr>
            <w:tcW w:w="961" w:type="dxa"/>
            <w:tcBorders>
              <w:top w:val="nil"/>
              <w:left w:val="single" w:sz="4" w:space="0" w:color="000000"/>
              <w:bottom w:val="nil"/>
              <w:right w:val="single" w:sz="4" w:space="0" w:color="000000"/>
            </w:tcBorders>
          </w:tcPr>
          <w:p w14:paraId="15ED834E"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350</w:t>
            </w:r>
          </w:p>
        </w:tc>
        <w:tc>
          <w:tcPr>
            <w:tcW w:w="1600" w:type="dxa"/>
            <w:tcBorders>
              <w:top w:val="nil"/>
              <w:left w:val="single" w:sz="4" w:space="0" w:color="000000"/>
              <w:bottom w:val="nil"/>
              <w:right w:val="single" w:sz="4" w:space="0" w:color="000000"/>
            </w:tcBorders>
          </w:tcPr>
          <w:p w14:paraId="53D31257" w14:textId="77777777" w:rsidR="00D34439" w:rsidRPr="00CB22B6" w:rsidRDefault="00D34439" w:rsidP="00D34439">
            <w:pPr>
              <w:spacing w:after="0" w:line="259" w:lineRule="auto"/>
              <w:ind w:firstLine="0"/>
              <w:jc w:val="left"/>
              <w:rPr>
                <w:rFonts w:ascii="Times New Roman" w:hAnsi="Times New Roman" w:cs="Times New Roman"/>
              </w:rPr>
            </w:pPr>
            <w:r w:rsidRPr="00CB22B6">
              <w:rPr>
                <w:rFonts w:ascii="Times New Roman" w:hAnsi="Times New Roman" w:cs="Times New Roman"/>
                <w:sz w:val="16"/>
              </w:rPr>
              <w:t>Australia, Indonesia</w:t>
            </w:r>
          </w:p>
        </w:tc>
        <w:tc>
          <w:tcPr>
            <w:tcW w:w="1132" w:type="dxa"/>
            <w:tcBorders>
              <w:top w:val="nil"/>
              <w:left w:val="single" w:sz="4" w:space="0" w:color="000000"/>
              <w:bottom w:val="nil"/>
              <w:right w:val="single" w:sz="4" w:space="0" w:color="000000"/>
            </w:tcBorders>
          </w:tcPr>
          <w:p w14:paraId="637366A0" w14:textId="77777777" w:rsidR="00D34439" w:rsidRPr="00CB22B6" w:rsidRDefault="00D34439" w:rsidP="00D34439">
            <w:pPr>
              <w:spacing w:after="0" w:line="259" w:lineRule="auto"/>
              <w:ind w:firstLine="0"/>
              <w:jc w:val="left"/>
              <w:rPr>
                <w:rFonts w:ascii="Times New Roman" w:hAnsi="Times New Roman" w:cs="Times New Roman"/>
              </w:rPr>
            </w:pPr>
            <w:r w:rsidRPr="00CB22B6">
              <w:rPr>
                <w:rFonts w:ascii="Times New Roman" w:hAnsi="Times New Roman" w:cs="Times New Roman"/>
                <w:sz w:val="16"/>
              </w:rPr>
              <w:t>(-13.8, 129.6)</w:t>
            </w:r>
          </w:p>
        </w:tc>
      </w:tr>
      <w:tr w:rsidR="00D34439" w:rsidRPr="00CB22B6" w14:paraId="6D9EBDA0" w14:textId="77777777" w:rsidTr="00D34439">
        <w:trPr>
          <w:trHeight w:val="364"/>
        </w:trPr>
        <w:tc>
          <w:tcPr>
            <w:tcW w:w="976" w:type="dxa"/>
            <w:tcBorders>
              <w:top w:val="nil"/>
              <w:left w:val="single" w:sz="4" w:space="0" w:color="000000"/>
              <w:bottom w:val="single" w:sz="4" w:space="0" w:color="auto"/>
              <w:right w:val="single" w:sz="4" w:space="0" w:color="000000"/>
            </w:tcBorders>
          </w:tcPr>
          <w:p w14:paraId="52490155"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11</w:t>
            </w:r>
          </w:p>
        </w:tc>
        <w:tc>
          <w:tcPr>
            <w:tcW w:w="961" w:type="dxa"/>
            <w:tcBorders>
              <w:top w:val="nil"/>
              <w:left w:val="single" w:sz="4" w:space="0" w:color="000000"/>
              <w:bottom w:val="single" w:sz="4" w:space="0" w:color="auto"/>
              <w:right w:val="single" w:sz="4" w:space="0" w:color="000000"/>
            </w:tcBorders>
          </w:tcPr>
          <w:p w14:paraId="55C4EC60"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300</w:t>
            </w:r>
          </w:p>
        </w:tc>
        <w:tc>
          <w:tcPr>
            <w:tcW w:w="1600" w:type="dxa"/>
            <w:tcBorders>
              <w:top w:val="nil"/>
              <w:left w:val="single" w:sz="4" w:space="0" w:color="000000"/>
              <w:bottom w:val="single" w:sz="4" w:space="0" w:color="auto"/>
              <w:right w:val="single" w:sz="4" w:space="0" w:color="000000"/>
            </w:tcBorders>
          </w:tcPr>
          <w:p w14:paraId="7EACF830" w14:textId="77777777" w:rsidR="00D34439" w:rsidRPr="00CB22B6" w:rsidRDefault="00D34439" w:rsidP="00D34439">
            <w:pPr>
              <w:tabs>
                <w:tab w:val="right" w:pos="1365"/>
              </w:tabs>
              <w:spacing w:after="0" w:line="259" w:lineRule="auto"/>
              <w:ind w:firstLine="0"/>
              <w:jc w:val="left"/>
              <w:rPr>
                <w:rFonts w:ascii="Times New Roman" w:hAnsi="Times New Roman" w:cs="Times New Roman"/>
              </w:rPr>
            </w:pPr>
            <w:r w:rsidRPr="00CB22B6">
              <w:rPr>
                <w:rFonts w:ascii="Times New Roman" w:hAnsi="Times New Roman" w:cs="Times New Roman"/>
                <w:sz w:val="16"/>
              </w:rPr>
              <w:t>Brazil,</w:t>
            </w:r>
            <w:r w:rsidRPr="00CB22B6">
              <w:rPr>
                <w:rFonts w:ascii="Times New Roman" w:hAnsi="Times New Roman" w:cs="Times New Roman"/>
                <w:sz w:val="16"/>
              </w:rPr>
              <w:tab/>
              <w:t>Colombia,</w:t>
            </w:r>
          </w:p>
          <w:p w14:paraId="4CBA370F" w14:textId="77777777" w:rsidR="00D34439" w:rsidRPr="00CB22B6" w:rsidRDefault="00D34439" w:rsidP="00D34439">
            <w:pPr>
              <w:spacing w:after="0" w:line="259" w:lineRule="auto"/>
              <w:ind w:firstLine="0"/>
              <w:jc w:val="left"/>
              <w:rPr>
                <w:rFonts w:ascii="Times New Roman" w:hAnsi="Times New Roman" w:cs="Times New Roman"/>
              </w:rPr>
            </w:pPr>
            <w:r w:rsidRPr="00CB22B6">
              <w:rPr>
                <w:rFonts w:ascii="Times New Roman" w:hAnsi="Times New Roman" w:cs="Times New Roman"/>
                <w:sz w:val="16"/>
              </w:rPr>
              <w:t>Argentina</w:t>
            </w:r>
          </w:p>
        </w:tc>
        <w:tc>
          <w:tcPr>
            <w:tcW w:w="1132" w:type="dxa"/>
            <w:tcBorders>
              <w:top w:val="nil"/>
              <w:left w:val="single" w:sz="4" w:space="0" w:color="000000"/>
              <w:bottom w:val="single" w:sz="4" w:space="0" w:color="auto"/>
              <w:right w:val="single" w:sz="4" w:space="0" w:color="000000"/>
            </w:tcBorders>
          </w:tcPr>
          <w:p w14:paraId="1EDF0A66" w14:textId="77777777" w:rsidR="00D34439" w:rsidRPr="00CB22B6" w:rsidRDefault="00D34439" w:rsidP="00D34439">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(-12.7, -62.1)</w:t>
            </w:r>
          </w:p>
        </w:tc>
      </w:tr>
    </w:tbl>
    <w:p w14:paraId="00C2EC40" w14:textId="0C7C409C" w:rsidR="00167A87" w:rsidRPr="00CB22B6" w:rsidRDefault="00167A87">
      <w:pPr>
        <w:spacing w:after="162"/>
        <w:ind w:left="-15"/>
        <w:rPr>
          <w:rFonts w:ascii="Times New Roman" w:hAnsi="Times New Roman" w:cs="Times New Roman"/>
        </w:rPr>
      </w:pPr>
      <w:r w:rsidRPr="00CB22B6">
        <w:rPr>
          <w:rFonts w:ascii="Times New Roman" w:hAnsi="Times New Roman" w:cs="Times New Roman"/>
          <w:noProof/>
        </w:rPr>
        <w:drawing>
          <wp:inline distT="0" distB="0" distL="0" distR="0" wp14:anchorId="15C75DF7" wp14:editId="0E40C18E">
            <wp:extent cx="3188335" cy="2426970"/>
            <wp:effectExtent l="0" t="0" r="0" b="0"/>
            <wp:docPr id="979893810" name="Content Placeholder 5">
              <a:extLst xmlns:a="http://schemas.openxmlformats.org/drawingml/2006/main">
                <a:ext uri="{FF2B5EF4-FFF2-40B4-BE49-F238E27FC236}">
                  <a16:creationId xmlns:a16="http://schemas.microsoft.com/office/drawing/2014/main" id="{BCE783FB-BECE-53B8-7C70-9D1CEAB1B6C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BCE783FB-BECE-53B8-7C70-9D1CEAB1B6C9}"/>
                        </a:ext>
                      </a:extLst>
                    </pic:cNvPr>
                    <pic:cNvPicPr>
                      <a:picLocks noGrp="1" noChangeAspect="1"/>
                    </pic:cNvPicPr>
                  </pic:nvPicPr>
                  <pic:blipFill>
                    <a:blip r:embed="rId7"/>
                    <a:stretch>
                      <a:fillRect/>
                    </a:stretch>
                  </pic:blipFill>
                  <pic:spPr>
                    <a:xfrm>
                      <a:off x="0" y="0"/>
                      <a:ext cx="3188335" cy="2426970"/>
                    </a:xfrm>
                    <a:prstGeom prst="rect">
                      <a:avLst/>
                    </a:prstGeom>
                  </pic:spPr>
                </pic:pic>
              </a:graphicData>
            </a:graphic>
          </wp:inline>
        </w:drawing>
      </w:r>
    </w:p>
    <w:p w14:paraId="7BE92365" w14:textId="5D1EC6F1" w:rsidR="00E136ED" w:rsidRPr="00CB22B6" w:rsidRDefault="00000000">
      <w:pPr>
        <w:spacing w:after="162"/>
        <w:ind w:left="-15"/>
        <w:rPr>
          <w:rFonts w:ascii="Times New Roman" w:hAnsi="Times New Roman" w:cs="Times New Roman"/>
        </w:rPr>
      </w:pPr>
      <w:r w:rsidRPr="00CB22B6">
        <w:rPr>
          <w:rFonts w:ascii="Times New Roman" w:hAnsi="Times New Roman" w:cs="Times New Roman"/>
        </w:rPr>
        <w:t>Fig. 3. Network resilience to airport removal under different strategies. The graph shows how network connectivity deteriorates as airports are removed based on different criteria. Betweenness-based removals (pink) cause the most significant network fragmentation, followed by PageRank (blue) and degree-based (orange) strategies, while random removals (green) have minimal impact even at high removal percentages.</w:t>
      </w:r>
    </w:p>
    <w:p w14:paraId="39FFC1C4" w14:textId="77777777" w:rsidR="00E136ED" w:rsidRPr="00CB22B6" w:rsidRDefault="00000000">
      <w:pPr>
        <w:pStyle w:val="Heading1"/>
        <w:ind w:left="-5"/>
        <w:rPr>
          <w:rFonts w:ascii="Times New Roman" w:hAnsi="Times New Roman" w:cs="Times New Roman"/>
        </w:rPr>
      </w:pPr>
      <w:r w:rsidRPr="00CB22B6">
        <w:rPr>
          <w:rFonts w:ascii="Times New Roman" w:hAnsi="Times New Roman" w:cs="Times New Roman"/>
        </w:rPr>
        <w:t>D. Seasonal Patterns</w:t>
      </w:r>
    </w:p>
    <w:p w14:paraId="23B96195" w14:textId="77777777" w:rsidR="00E136ED" w:rsidRPr="00CB22B6" w:rsidRDefault="00000000">
      <w:pPr>
        <w:ind w:left="-15"/>
        <w:rPr>
          <w:rFonts w:ascii="Times New Roman" w:hAnsi="Times New Roman" w:cs="Times New Roman"/>
        </w:rPr>
      </w:pPr>
      <w:r w:rsidRPr="00CB22B6">
        <w:rPr>
          <w:rFonts w:ascii="Times New Roman" w:hAnsi="Times New Roman" w:cs="Times New Roman"/>
        </w:rPr>
        <w:t>Seasonal analysis examined how network structure changes across different seasons (winter, spring, summer, fall). Although the dataset showed consistent metrics across seasons, the methodology allows for identifying airports with high seasonal variation in real-world applications.</w:t>
      </w:r>
    </w:p>
    <w:p w14:paraId="19E161C1" w14:textId="03A217DF" w:rsidR="00E136ED" w:rsidRPr="00CB22B6" w:rsidRDefault="00000000">
      <w:pPr>
        <w:ind w:left="-15"/>
        <w:rPr>
          <w:rFonts w:ascii="Times New Roman" w:hAnsi="Times New Roman" w:cs="Times New Roman"/>
        </w:rPr>
      </w:pPr>
      <w:r w:rsidRPr="00CB22B6">
        <w:rPr>
          <w:rFonts w:ascii="Times New Roman" w:hAnsi="Times New Roman" w:cs="Times New Roman"/>
        </w:rPr>
        <w:t xml:space="preserve">Seasonal variations are significant for specific </w:t>
      </w:r>
      <w:proofErr w:type="gramStart"/>
      <w:r w:rsidR="00202583" w:rsidRPr="00CB22B6">
        <w:rPr>
          <w:rFonts w:ascii="Times New Roman" w:hAnsi="Times New Roman" w:cs="Times New Roman"/>
        </w:rPr>
        <w:t>tourism oriented</w:t>
      </w:r>
      <w:proofErr w:type="gramEnd"/>
      <w:r w:rsidRPr="00CB22B6">
        <w:rPr>
          <w:rFonts w:ascii="Times New Roman" w:hAnsi="Times New Roman" w:cs="Times New Roman"/>
        </w:rPr>
        <w:t xml:space="preserve"> airports and regions with extreme weather conditions. The analysis can reveal how tourism patterns and weather conditions affect flight routes throughout the year.</w:t>
      </w:r>
    </w:p>
    <w:p w14:paraId="6ABDB17A" w14:textId="17EE9C37" w:rsidR="00167A87" w:rsidRPr="00CB22B6" w:rsidRDefault="00167A87">
      <w:pPr>
        <w:ind w:left="-15"/>
        <w:rPr>
          <w:rFonts w:ascii="Times New Roman" w:hAnsi="Times New Roman" w:cs="Times New Roman"/>
        </w:rPr>
      </w:pPr>
      <w:r w:rsidRPr="00CB22B6">
        <w:rPr>
          <w:rFonts w:ascii="Times New Roman" w:hAnsi="Times New Roman" w:cs="Times New Roman"/>
          <w:noProof/>
        </w:rPr>
        <w:drawing>
          <wp:inline distT="0" distB="0" distL="0" distR="0" wp14:anchorId="37EBA3D3" wp14:editId="15E0EE21">
            <wp:extent cx="3188335" cy="2163445"/>
            <wp:effectExtent l="0" t="0" r="0" b="8255"/>
            <wp:docPr id="1557020681" name="Content Placeholder 5">
              <a:extLst xmlns:a="http://schemas.openxmlformats.org/drawingml/2006/main">
                <a:ext uri="{FF2B5EF4-FFF2-40B4-BE49-F238E27FC236}">
                  <a16:creationId xmlns:a16="http://schemas.microsoft.com/office/drawing/2014/main" id="{57BA5752-54A6-9F2E-7D04-8542402EADC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57BA5752-54A6-9F2E-7D04-8542402EADC5}"/>
                        </a:ext>
                      </a:extLst>
                    </pic:cNvPr>
                    <pic:cNvPicPr>
                      <a:picLocks noGrp="1" noChangeAspect="1"/>
                    </pic:cNvPicPr>
                  </pic:nvPicPr>
                  <pic:blipFill>
                    <a:blip r:embed="rId8"/>
                    <a:stretch>
                      <a:fillRect/>
                    </a:stretch>
                  </pic:blipFill>
                  <pic:spPr>
                    <a:xfrm>
                      <a:off x="0" y="0"/>
                      <a:ext cx="3188335" cy="2163445"/>
                    </a:xfrm>
                    <a:prstGeom prst="rect">
                      <a:avLst/>
                    </a:prstGeom>
                  </pic:spPr>
                </pic:pic>
              </a:graphicData>
            </a:graphic>
          </wp:inline>
        </w:drawing>
      </w:r>
    </w:p>
    <w:p w14:paraId="766FEDAB" w14:textId="63D9D2CD" w:rsidR="00E136ED" w:rsidRPr="00CB22B6" w:rsidRDefault="00000000">
      <w:pPr>
        <w:ind w:left="-15"/>
        <w:rPr>
          <w:rFonts w:ascii="Times New Roman" w:hAnsi="Times New Roman" w:cs="Times New Roman"/>
        </w:rPr>
      </w:pPr>
      <w:r w:rsidRPr="00CB22B6">
        <w:rPr>
          <w:rFonts w:ascii="Times New Roman" w:hAnsi="Times New Roman" w:cs="Times New Roman"/>
        </w:rPr>
        <w:t xml:space="preserve">Fig. 4. Seasonal variation in airport connections for selected airports. The visualization shows consistent connection patterns across seasons for various airports including </w:t>
      </w:r>
      <w:proofErr w:type="gramStart"/>
      <w:r w:rsidRPr="00CB22B6">
        <w:rPr>
          <w:rFonts w:ascii="Times New Roman" w:hAnsi="Times New Roman" w:cs="Times New Roman"/>
        </w:rPr>
        <w:t>GKA</w:t>
      </w:r>
      <w:r w:rsidR="00D34439" w:rsidRPr="00CB22B6">
        <w:rPr>
          <w:rFonts w:ascii="Times New Roman" w:hAnsi="Times New Roman" w:cs="Times New Roman"/>
        </w:rPr>
        <w:t xml:space="preserve"> </w:t>
      </w:r>
      <w:r w:rsidR="00D34439" w:rsidRPr="00CB22B6">
        <w:rPr>
          <w:rFonts w:ascii="Times New Roman" w:hAnsi="Times New Roman" w:cs="Times New Roman"/>
        </w:rPr>
        <w:t xml:space="preserve"> (</w:t>
      </w:r>
      <w:proofErr w:type="gramEnd"/>
      <w:r w:rsidR="00D34439" w:rsidRPr="00CB22B6">
        <w:rPr>
          <w:rFonts w:ascii="Times New Roman" w:hAnsi="Times New Roman" w:cs="Times New Roman"/>
        </w:rPr>
        <w:t>Goroka), ERI (Erie), EGE (Eagle), SKN (</w:t>
      </w:r>
      <w:proofErr w:type="spellStart"/>
      <w:r w:rsidR="00D34439" w:rsidRPr="00CB22B6">
        <w:rPr>
          <w:rFonts w:ascii="Times New Roman" w:hAnsi="Times New Roman" w:cs="Times New Roman"/>
        </w:rPr>
        <w:t>Stokmarknes</w:t>
      </w:r>
      <w:proofErr w:type="spellEnd"/>
      <w:r w:rsidR="00D34439" w:rsidRPr="00CB22B6">
        <w:rPr>
          <w:rFonts w:ascii="Times New Roman" w:hAnsi="Times New Roman" w:cs="Times New Roman"/>
        </w:rPr>
        <w:t xml:space="preserve">), CSG (Columbus), LAW (Lawton), FLG (Flagstaff), TWF (Twin Falls), MYV (Marysville), and STC (St. Cloud). </w:t>
      </w:r>
    </w:p>
    <w:p w14:paraId="59D8EA7F" w14:textId="77777777" w:rsidR="00D34439" w:rsidRPr="00CB22B6" w:rsidRDefault="00D34439">
      <w:pPr>
        <w:ind w:left="-15"/>
        <w:rPr>
          <w:rFonts w:ascii="Times New Roman" w:hAnsi="Times New Roman" w:cs="Times New Roman"/>
        </w:rPr>
      </w:pPr>
    </w:p>
    <w:p w14:paraId="74177FC8" w14:textId="77777777" w:rsidR="00167A87" w:rsidRPr="00CB22B6" w:rsidRDefault="00167A87">
      <w:pPr>
        <w:ind w:left="-15"/>
        <w:rPr>
          <w:rFonts w:ascii="Times New Roman" w:hAnsi="Times New Roman" w:cs="Times New Roman"/>
        </w:rPr>
      </w:pPr>
    </w:p>
    <w:p w14:paraId="3EFDC10B" w14:textId="77777777" w:rsidR="00E136ED" w:rsidRPr="00CB22B6" w:rsidRDefault="00000000">
      <w:pPr>
        <w:spacing w:after="0" w:line="259" w:lineRule="auto"/>
        <w:ind w:left="10" w:hanging="10"/>
        <w:jc w:val="center"/>
        <w:rPr>
          <w:rFonts w:ascii="Times New Roman" w:hAnsi="Times New Roman" w:cs="Times New Roman"/>
        </w:rPr>
      </w:pPr>
      <w:r w:rsidRPr="00CB22B6">
        <w:rPr>
          <w:rFonts w:ascii="Times New Roman" w:hAnsi="Times New Roman" w:cs="Times New Roman"/>
          <w:sz w:val="16"/>
        </w:rPr>
        <w:t>TABLE I</w:t>
      </w:r>
    </w:p>
    <w:p w14:paraId="27E389A8" w14:textId="77777777" w:rsidR="00E136ED" w:rsidRPr="00CB22B6" w:rsidRDefault="00000000" w:rsidP="00213D7D">
      <w:pPr>
        <w:spacing w:after="0" w:line="259" w:lineRule="auto"/>
        <w:ind w:left="49" w:firstLine="0"/>
        <w:jc w:val="center"/>
        <w:rPr>
          <w:rFonts w:ascii="Times New Roman" w:hAnsi="Times New Roman" w:cs="Times New Roman"/>
        </w:rPr>
      </w:pPr>
      <w:r w:rsidRPr="00CB22B6">
        <w:rPr>
          <w:rFonts w:ascii="Times New Roman" w:hAnsi="Times New Roman" w:cs="Times New Roman"/>
          <w:sz w:val="16"/>
        </w:rPr>
        <w:t>S</w:t>
      </w:r>
      <w:r w:rsidRPr="00CB22B6">
        <w:rPr>
          <w:rFonts w:ascii="Times New Roman" w:hAnsi="Times New Roman" w:cs="Times New Roman"/>
          <w:sz w:val="13"/>
        </w:rPr>
        <w:t xml:space="preserve">UMMARY OF </w:t>
      </w:r>
      <w:r w:rsidRPr="00CB22B6">
        <w:rPr>
          <w:rFonts w:ascii="Times New Roman" w:hAnsi="Times New Roman" w:cs="Times New Roman"/>
          <w:sz w:val="16"/>
        </w:rPr>
        <w:t>N</w:t>
      </w:r>
      <w:r w:rsidRPr="00CB22B6">
        <w:rPr>
          <w:rFonts w:ascii="Times New Roman" w:hAnsi="Times New Roman" w:cs="Times New Roman"/>
          <w:sz w:val="13"/>
        </w:rPr>
        <w:t xml:space="preserve">ETWORK </w:t>
      </w:r>
      <w:r w:rsidRPr="00CB22B6">
        <w:rPr>
          <w:rFonts w:ascii="Times New Roman" w:hAnsi="Times New Roman" w:cs="Times New Roman"/>
          <w:sz w:val="16"/>
        </w:rPr>
        <w:t>M</w:t>
      </w:r>
      <w:r w:rsidRPr="00CB22B6">
        <w:rPr>
          <w:rFonts w:ascii="Times New Roman" w:hAnsi="Times New Roman" w:cs="Times New Roman"/>
          <w:sz w:val="13"/>
        </w:rPr>
        <w:t xml:space="preserve">ETRICS FOR THE </w:t>
      </w:r>
      <w:r w:rsidRPr="00CB22B6">
        <w:rPr>
          <w:rFonts w:ascii="Times New Roman" w:hAnsi="Times New Roman" w:cs="Times New Roman"/>
          <w:sz w:val="16"/>
        </w:rPr>
        <w:t>G</w:t>
      </w:r>
      <w:r w:rsidRPr="00CB22B6">
        <w:rPr>
          <w:rFonts w:ascii="Times New Roman" w:hAnsi="Times New Roman" w:cs="Times New Roman"/>
          <w:sz w:val="13"/>
        </w:rPr>
        <w:t xml:space="preserve">LOBAL </w:t>
      </w:r>
      <w:r w:rsidRPr="00CB22B6">
        <w:rPr>
          <w:rFonts w:ascii="Times New Roman" w:hAnsi="Times New Roman" w:cs="Times New Roman"/>
          <w:sz w:val="16"/>
        </w:rPr>
        <w:t>F</w:t>
      </w:r>
      <w:r w:rsidRPr="00CB22B6">
        <w:rPr>
          <w:rFonts w:ascii="Times New Roman" w:hAnsi="Times New Roman" w:cs="Times New Roman"/>
          <w:sz w:val="13"/>
        </w:rPr>
        <w:t xml:space="preserve">LIGHT </w:t>
      </w:r>
      <w:r w:rsidRPr="00CB22B6">
        <w:rPr>
          <w:rFonts w:ascii="Times New Roman" w:hAnsi="Times New Roman" w:cs="Times New Roman"/>
          <w:sz w:val="16"/>
        </w:rPr>
        <w:t>N</w:t>
      </w:r>
      <w:r w:rsidRPr="00CB22B6">
        <w:rPr>
          <w:rFonts w:ascii="Times New Roman" w:hAnsi="Times New Roman" w:cs="Times New Roman"/>
          <w:sz w:val="13"/>
        </w:rPr>
        <w:t>ETWORK</w:t>
      </w:r>
    </w:p>
    <w:tbl>
      <w:tblPr>
        <w:tblStyle w:val="TableGrid"/>
        <w:tblW w:w="2784" w:type="dxa"/>
        <w:tblInd w:w="1091" w:type="dxa"/>
        <w:tblCellMar>
          <w:top w:w="18" w:type="dxa"/>
          <w:left w:w="120" w:type="dxa"/>
          <w:right w:w="115" w:type="dxa"/>
        </w:tblCellMar>
        <w:tblLook w:val="04A0" w:firstRow="1" w:lastRow="0" w:firstColumn="1" w:lastColumn="0" w:noHBand="0" w:noVBand="1"/>
      </w:tblPr>
      <w:tblGrid>
        <w:gridCol w:w="2103"/>
        <w:gridCol w:w="681"/>
      </w:tblGrid>
      <w:tr w:rsidR="00E136ED" w:rsidRPr="00CB22B6" w14:paraId="703847DE" w14:textId="77777777" w:rsidTr="00202583">
        <w:trPr>
          <w:trHeight w:val="187"/>
        </w:trPr>
        <w:tc>
          <w:tcPr>
            <w:tcW w:w="2103" w:type="dxa"/>
            <w:tcBorders>
              <w:top w:val="single" w:sz="3" w:space="0" w:color="000000"/>
              <w:left w:val="single" w:sz="3" w:space="0" w:color="000000"/>
              <w:bottom w:val="single" w:sz="3" w:space="0" w:color="000000"/>
              <w:right w:val="single" w:sz="3" w:space="0" w:color="000000"/>
            </w:tcBorders>
          </w:tcPr>
          <w:p w14:paraId="5F24B085" w14:textId="77777777" w:rsidR="00E136ED" w:rsidRPr="00CB22B6" w:rsidRDefault="00000000">
            <w:pPr>
              <w:spacing w:after="0" w:line="259" w:lineRule="auto"/>
              <w:ind w:firstLine="0"/>
              <w:jc w:val="left"/>
              <w:rPr>
                <w:rFonts w:ascii="Times New Roman" w:hAnsi="Times New Roman" w:cs="Times New Roman"/>
              </w:rPr>
            </w:pPr>
            <w:r w:rsidRPr="00CB22B6">
              <w:rPr>
                <w:rFonts w:ascii="Times New Roman" w:hAnsi="Times New Roman" w:cs="Times New Roman"/>
                <w:sz w:val="16"/>
              </w:rPr>
              <w:t>Metric</w:t>
            </w:r>
          </w:p>
        </w:tc>
        <w:tc>
          <w:tcPr>
            <w:tcW w:w="681" w:type="dxa"/>
            <w:tcBorders>
              <w:top w:val="single" w:sz="3" w:space="0" w:color="000000"/>
              <w:left w:val="single" w:sz="3" w:space="0" w:color="000000"/>
              <w:bottom w:val="single" w:sz="3" w:space="0" w:color="000000"/>
              <w:right w:val="single" w:sz="3" w:space="0" w:color="000000"/>
            </w:tcBorders>
          </w:tcPr>
          <w:p w14:paraId="1D94CAE4" w14:textId="77777777" w:rsidR="00E136ED" w:rsidRPr="00CB22B6" w:rsidRDefault="00000000">
            <w:pPr>
              <w:spacing w:after="0" w:line="259" w:lineRule="auto"/>
              <w:ind w:left="27" w:firstLine="0"/>
              <w:jc w:val="left"/>
              <w:rPr>
                <w:rFonts w:ascii="Times New Roman" w:hAnsi="Times New Roman" w:cs="Times New Roman"/>
              </w:rPr>
            </w:pPr>
            <w:r w:rsidRPr="00CB22B6">
              <w:rPr>
                <w:rFonts w:ascii="Times New Roman" w:hAnsi="Times New Roman" w:cs="Times New Roman"/>
                <w:sz w:val="16"/>
              </w:rPr>
              <w:t>Value</w:t>
            </w:r>
          </w:p>
        </w:tc>
      </w:tr>
      <w:tr w:rsidR="00E136ED" w:rsidRPr="00CB22B6" w14:paraId="6EEBF179" w14:textId="77777777" w:rsidTr="00202583">
        <w:trPr>
          <w:trHeight w:val="182"/>
        </w:trPr>
        <w:tc>
          <w:tcPr>
            <w:tcW w:w="2103" w:type="dxa"/>
            <w:tcBorders>
              <w:top w:val="single" w:sz="3" w:space="0" w:color="000000"/>
              <w:left w:val="single" w:sz="3" w:space="0" w:color="000000"/>
              <w:bottom w:val="nil"/>
              <w:right w:val="single" w:sz="3" w:space="0" w:color="000000"/>
            </w:tcBorders>
          </w:tcPr>
          <w:p w14:paraId="3A2A14F2" w14:textId="77777777" w:rsidR="00E136ED" w:rsidRPr="00CB22B6" w:rsidRDefault="00000000">
            <w:pPr>
              <w:spacing w:after="0" w:line="259" w:lineRule="auto"/>
              <w:ind w:firstLine="0"/>
              <w:jc w:val="left"/>
              <w:rPr>
                <w:rFonts w:ascii="Times New Roman" w:hAnsi="Times New Roman" w:cs="Times New Roman"/>
              </w:rPr>
            </w:pPr>
            <w:r w:rsidRPr="00CB22B6">
              <w:rPr>
                <w:rFonts w:ascii="Times New Roman" w:hAnsi="Times New Roman" w:cs="Times New Roman"/>
                <w:sz w:val="16"/>
              </w:rPr>
              <w:t>Number of Airports (Nodes)</w:t>
            </w:r>
          </w:p>
        </w:tc>
        <w:tc>
          <w:tcPr>
            <w:tcW w:w="681" w:type="dxa"/>
            <w:tcBorders>
              <w:top w:val="single" w:sz="3" w:space="0" w:color="000000"/>
              <w:left w:val="single" w:sz="3" w:space="0" w:color="000000"/>
              <w:bottom w:val="nil"/>
              <w:right w:val="single" w:sz="3" w:space="0" w:color="000000"/>
            </w:tcBorders>
          </w:tcPr>
          <w:p w14:paraId="7B726725" w14:textId="77777777" w:rsidR="00E136ED" w:rsidRPr="00CB22B6" w:rsidRDefault="00000000">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6,072</w:t>
            </w:r>
          </w:p>
        </w:tc>
      </w:tr>
      <w:tr w:rsidR="00E136ED" w:rsidRPr="00CB22B6" w14:paraId="58770A8F" w14:textId="77777777" w:rsidTr="00202583">
        <w:trPr>
          <w:trHeight w:val="179"/>
        </w:trPr>
        <w:tc>
          <w:tcPr>
            <w:tcW w:w="2103" w:type="dxa"/>
            <w:tcBorders>
              <w:top w:val="nil"/>
              <w:left w:val="single" w:sz="3" w:space="0" w:color="000000"/>
              <w:bottom w:val="nil"/>
              <w:right w:val="single" w:sz="3" w:space="0" w:color="000000"/>
            </w:tcBorders>
          </w:tcPr>
          <w:p w14:paraId="6C9B92AF" w14:textId="77777777" w:rsidR="00E136ED" w:rsidRPr="00CB22B6" w:rsidRDefault="00000000">
            <w:pPr>
              <w:spacing w:after="0" w:line="259" w:lineRule="auto"/>
              <w:ind w:firstLine="0"/>
              <w:jc w:val="left"/>
              <w:rPr>
                <w:rFonts w:ascii="Times New Roman" w:hAnsi="Times New Roman" w:cs="Times New Roman"/>
              </w:rPr>
            </w:pPr>
            <w:r w:rsidRPr="00CB22B6">
              <w:rPr>
                <w:rFonts w:ascii="Times New Roman" w:hAnsi="Times New Roman" w:cs="Times New Roman"/>
                <w:sz w:val="16"/>
              </w:rPr>
              <w:t>Number of Routes (Edges)</w:t>
            </w:r>
          </w:p>
        </w:tc>
        <w:tc>
          <w:tcPr>
            <w:tcW w:w="681" w:type="dxa"/>
            <w:tcBorders>
              <w:top w:val="nil"/>
              <w:left w:val="single" w:sz="3" w:space="0" w:color="000000"/>
              <w:bottom w:val="nil"/>
              <w:right w:val="single" w:sz="3" w:space="0" w:color="000000"/>
            </w:tcBorders>
          </w:tcPr>
          <w:p w14:paraId="27573AC9" w14:textId="77777777" w:rsidR="00E136ED" w:rsidRPr="00CB22B6" w:rsidRDefault="00000000">
            <w:pPr>
              <w:spacing w:after="0" w:line="259" w:lineRule="auto"/>
              <w:ind w:firstLine="0"/>
              <w:jc w:val="left"/>
              <w:rPr>
                <w:rFonts w:ascii="Times New Roman" w:hAnsi="Times New Roman" w:cs="Times New Roman"/>
              </w:rPr>
            </w:pPr>
            <w:r w:rsidRPr="00CB22B6">
              <w:rPr>
                <w:rFonts w:ascii="Times New Roman" w:hAnsi="Times New Roman" w:cs="Times New Roman"/>
                <w:sz w:val="16"/>
              </w:rPr>
              <w:t>67,663</w:t>
            </w:r>
          </w:p>
        </w:tc>
      </w:tr>
      <w:tr w:rsidR="00E136ED" w:rsidRPr="00CB22B6" w14:paraId="471F1116" w14:textId="77777777" w:rsidTr="00202583">
        <w:trPr>
          <w:trHeight w:val="179"/>
        </w:trPr>
        <w:tc>
          <w:tcPr>
            <w:tcW w:w="2103" w:type="dxa"/>
            <w:tcBorders>
              <w:top w:val="nil"/>
              <w:left w:val="single" w:sz="3" w:space="0" w:color="000000"/>
              <w:bottom w:val="nil"/>
              <w:right w:val="single" w:sz="3" w:space="0" w:color="000000"/>
            </w:tcBorders>
          </w:tcPr>
          <w:p w14:paraId="69DCEC1C" w14:textId="77777777" w:rsidR="00E136ED" w:rsidRPr="00CB22B6" w:rsidRDefault="00000000">
            <w:pPr>
              <w:spacing w:after="0" w:line="259" w:lineRule="auto"/>
              <w:ind w:firstLine="0"/>
              <w:jc w:val="left"/>
              <w:rPr>
                <w:rFonts w:ascii="Times New Roman" w:hAnsi="Times New Roman" w:cs="Times New Roman"/>
              </w:rPr>
            </w:pPr>
            <w:r w:rsidRPr="00CB22B6">
              <w:rPr>
                <w:rFonts w:ascii="Times New Roman" w:hAnsi="Times New Roman" w:cs="Times New Roman"/>
                <w:sz w:val="16"/>
              </w:rPr>
              <w:t>Average Degree</w:t>
            </w:r>
          </w:p>
        </w:tc>
        <w:tc>
          <w:tcPr>
            <w:tcW w:w="681" w:type="dxa"/>
            <w:tcBorders>
              <w:top w:val="nil"/>
              <w:left w:val="single" w:sz="3" w:space="0" w:color="000000"/>
              <w:bottom w:val="nil"/>
              <w:right w:val="single" w:sz="3" w:space="0" w:color="000000"/>
            </w:tcBorders>
          </w:tcPr>
          <w:p w14:paraId="5B5AD80B" w14:textId="77777777" w:rsidR="00E136ED" w:rsidRPr="00CB22B6" w:rsidRDefault="00000000">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22.28</w:t>
            </w:r>
          </w:p>
        </w:tc>
      </w:tr>
      <w:tr w:rsidR="00E136ED" w:rsidRPr="00CB22B6" w14:paraId="103ED71E" w14:textId="77777777" w:rsidTr="00202583">
        <w:trPr>
          <w:trHeight w:val="179"/>
        </w:trPr>
        <w:tc>
          <w:tcPr>
            <w:tcW w:w="2103" w:type="dxa"/>
            <w:tcBorders>
              <w:top w:val="nil"/>
              <w:left w:val="single" w:sz="3" w:space="0" w:color="000000"/>
              <w:bottom w:val="nil"/>
              <w:right w:val="single" w:sz="3" w:space="0" w:color="000000"/>
            </w:tcBorders>
          </w:tcPr>
          <w:p w14:paraId="0DDF52D6" w14:textId="77777777" w:rsidR="00E136ED" w:rsidRPr="00CB22B6" w:rsidRDefault="00000000">
            <w:pPr>
              <w:spacing w:after="0" w:line="259" w:lineRule="auto"/>
              <w:ind w:firstLine="0"/>
              <w:jc w:val="left"/>
              <w:rPr>
                <w:rFonts w:ascii="Times New Roman" w:hAnsi="Times New Roman" w:cs="Times New Roman"/>
              </w:rPr>
            </w:pPr>
            <w:r w:rsidRPr="00CB22B6">
              <w:rPr>
                <w:rFonts w:ascii="Times New Roman" w:hAnsi="Times New Roman" w:cs="Times New Roman"/>
                <w:sz w:val="16"/>
              </w:rPr>
              <w:t>Network Diameter</w:t>
            </w:r>
          </w:p>
        </w:tc>
        <w:tc>
          <w:tcPr>
            <w:tcW w:w="681" w:type="dxa"/>
            <w:tcBorders>
              <w:top w:val="nil"/>
              <w:left w:val="single" w:sz="3" w:space="0" w:color="000000"/>
              <w:bottom w:val="nil"/>
              <w:right w:val="single" w:sz="3" w:space="0" w:color="000000"/>
            </w:tcBorders>
          </w:tcPr>
          <w:p w14:paraId="4B79870D" w14:textId="77777777" w:rsidR="00E136ED" w:rsidRPr="00CB22B6" w:rsidRDefault="00000000">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12</w:t>
            </w:r>
          </w:p>
        </w:tc>
      </w:tr>
      <w:tr w:rsidR="00E136ED" w:rsidRPr="00CB22B6" w14:paraId="17B61033" w14:textId="77777777" w:rsidTr="00202583">
        <w:trPr>
          <w:trHeight w:val="179"/>
        </w:trPr>
        <w:tc>
          <w:tcPr>
            <w:tcW w:w="2103" w:type="dxa"/>
            <w:tcBorders>
              <w:top w:val="nil"/>
              <w:left w:val="single" w:sz="3" w:space="0" w:color="000000"/>
              <w:bottom w:val="nil"/>
              <w:right w:val="single" w:sz="3" w:space="0" w:color="000000"/>
            </w:tcBorders>
          </w:tcPr>
          <w:p w14:paraId="55CF41C2" w14:textId="77777777" w:rsidR="00E136ED" w:rsidRPr="00CB22B6" w:rsidRDefault="00000000">
            <w:pPr>
              <w:spacing w:after="0" w:line="259" w:lineRule="auto"/>
              <w:ind w:firstLine="0"/>
              <w:jc w:val="left"/>
              <w:rPr>
                <w:rFonts w:ascii="Times New Roman" w:hAnsi="Times New Roman" w:cs="Times New Roman"/>
              </w:rPr>
            </w:pPr>
            <w:r w:rsidRPr="00CB22B6">
              <w:rPr>
                <w:rFonts w:ascii="Times New Roman" w:hAnsi="Times New Roman" w:cs="Times New Roman"/>
                <w:sz w:val="16"/>
              </w:rPr>
              <w:t>Average Path Length</w:t>
            </w:r>
          </w:p>
        </w:tc>
        <w:tc>
          <w:tcPr>
            <w:tcW w:w="681" w:type="dxa"/>
            <w:tcBorders>
              <w:top w:val="nil"/>
              <w:left w:val="single" w:sz="3" w:space="0" w:color="000000"/>
              <w:bottom w:val="nil"/>
              <w:right w:val="single" w:sz="3" w:space="0" w:color="000000"/>
            </w:tcBorders>
          </w:tcPr>
          <w:p w14:paraId="0B1AA199" w14:textId="77777777" w:rsidR="00E136ED" w:rsidRPr="00CB22B6" w:rsidRDefault="00000000">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4.08</w:t>
            </w:r>
          </w:p>
        </w:tc>
      </w:tr>
      <w:tr w:rsidR="00E136ED" w:rsidRPr="00CB22B6" w14:paraId="2C6E9462" w14:textId="77777777" w:rsidTr="00202583">
        <w:trPr>
          <w:trHeight w:val="179"/>
        </w:trPr>
        <w:tc>
          <w:tcPr>
            <w:tcW w:w="2103" w:type="dxa"/>
            <w:tcBorders>
              <w:top w:val="nil"/>
              <w:left w:val="single" w:sz="3" w:space="0" w:color="000000"/>
              <w:bottom w:val="nil"/>
              <w:right w:val="single" w:sz="3" w:space="0" w:color="000000"/>
            </w:tcBorders>
          </w:tcPr>
          <w:p w14:paraId="3E982F0C" w14:textId="77777777" w:rsidR="00E136ED" w:rsidRPr="00CB22B6" w:rsidRDefault="00000000">
            <w:pPr>
              <w:spacing w:after="0" w:line="259" w:lineRule="auto"/>
              <w:ind w:firstLine="0"/>
              <w:jc w:val="left"/>
              <w:rPr>
                <w:rFonts w:ascii="Times New Roman" w:hAnsi="Times New Roman" w:cs="Times New Roman"/>
              </w:rPr>
            </w:pPr>
            <w:r w:rsidRPr="00CB22B6">
              <w:rPr>
                <w:rFonts w:ascii="Times New Roman" w:hAnsi="Times New Roman" w:cs="Times New Roman"/>
                <w:sz w:val="16"/>
              </w:rPr>
              <w:t>Clustering Coefficient</w:t>
            </w:r>
          </w:p>
        </w:tc>
        <w:tc>
          <w:tcPr>
            <w:tcW w:w="681" w:type="dxa"/>
            <w:tcBorders>
              <w:top w:val="nil"/>
              <w:left w:val="single" w:sz="3" w:space="0" w:color="000000"/>
              <w:bottom w:val="nil"/>
              <w:right w:val="single" w:sz="3" w:space="0" w:color="000000"/>
            </w:tcBorders>
          </w:tcPr>
          <w:p w14:paraId="6F51B3E0" w14:textId="77777777" w:rsidR="00E136ED" w:rsidRPr="00CB22B6" w:rsidRDefault="00000000">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0.62</w:t>
            </w:r>
          </w:p>
        </w:tc>
      </w:tr>
      <w:tr w:rsidR="00E136ED" w:rsidRPr="00CB22B6" w14:paraId="031AB508" w14:textId="77777777" w:rsidTr="00202583">
        <w:trPr>
          <w:trHeight w:val="184"/>
        </w:trPr>
        <w:tc>
          <w:tcPr>
            <w:tcW w:w="2103" w:type="dxa"/>
            <w:tcBorders>
              <w:top w:val="nil"/>
              <w:left w:val="single" w:sz="3" w:space="0" w:color="000000"/>
              <w:bottom w:val="single" w:sz="3" w:space="0" w:color="000000"/>
              <w:right w:val="single" w:sz="3" w:space="0" w:color="000000"/>
            </w:tcBorders>
          </w:tcPr>
          <w:p w14:paraId="293F3EC2" w14:textId="77777777" w:rsidR="00E136ED" w:rsidRPr="00CB22B6" w:rsidRDefault="00000000">
            <w:pPr>
              <w:spacing w:after="0" w:line="259" w:lineRule="auto"/>
              <w:ind w:firstLine="0"/>
              <w:jc w:val="left"/>
              <w:rPr>
                <w:rFonts w:ascii="Times New Roman" w:hAnsi="Times New Roman" w:cs="Times New Roman"/>
              </w:rPr>
            </w:pPr>
            <w:r w:rsidRPr="00CB22B6">
              <w:rPr>
                <w:rFonts w:ascii="Times New Roman" w:hAnsi="Times New Roman" w:cs="Times New Roman"/>
                <w:sz w:val="16"/>
              </w:rPr>
              <w:t>Number of Communities</w:t>
            </w:r>
          </w:p>
        </w:tc>
        <w:tc>
          <w:tcPr>
            <w:tcW w:w="681" w:type="dxa"/>
            <w:tcBorders>
              <w:top w:val="nil"/>
              <w:left w:val="single" w:sz="3" w:space="0" w:color="000000"/>
              <w:bottom w:val="single" w:sz="3" w:space="0" w:color="000000"/>
              <w:right w:val="single" w:sz="3" w:space="0" w:color="000000"/>
            </w:tcBorders>
          </w:tcPr>
          <w:p w14:paraId="7A575311" w14:textId="77777777" w:rsidR="00E136ED" w:rsidRPr="00CB22B6" w:rsidRDefault="00000000">
            <w:pPr>
              <w:spacing w:after="0" w:line="259" w:lineRule="auto"/>
              <w:ind w:right="4" w:firstLine="0"/>
              <w:jc w:val="center"/>
              <w:rPr>
                <w:rFonts w:ascii="Times New Roman" w:hAnsi="Times New Roman" w:cs="Times New Roman"/>
              </w:rPr>
            </w:pPr>
            <w:r w:rsidRPr="00CB22B6">
              <w:rPr>
                <w:rFonts w:ascii="Times New Roman" w:hAnsi="Times New Roman" w:cs="Times New Roman"/>
                <w:sz w:val="16"/>
              </w:rPr>
              <w:t>23</w:t>
            </w:r>
          </w:p>
        </w:tc>
      </w:tr>
    </w:tbl>
    <w:p w14:paraId="778E1080" w14:textId="4D75DF33" w:rsidR="00213D7D" w:rsidRPr="00CB22B6" w:rsidRDefault="00D84594" w:rsidP="00D84594">
      <w:pPr>
        <w:spacing w:after="157"/>
        <w:ind w:left="-15" w:firstLine="0"/>
        <w:jc w:val="center"/>
        <w:rPr>
          <w:rFonts w:ascii="Times New Roman" w:hAnsi="Times New Roman" w:cs="Times New Roman"/>
          <w:sz w:val="16"/>
          <w:szCs w:val="16"/>
        </w:rPr>
      </w:pPr>
      <w:r w:rsidRPr="00CB22B6">
        <w:rPr>
          <w:rFonts w:ascii="Times New Roman" w:hAnsi="Times New Roman" w:cs="Times New Roman"/>
          <w:sz w:val="16"/>
          <w:szCs w:val="16"/>
        </w:rPr>
        <w:t>Largest flight network communities table</w:t>
      </w:r>
    </w:p>
    <w:p w14:paraId="30A8FA81" w14:textId="77777777" w:rsidR="00E136ED" w:rsidRPr="00CB22B6" w:rsidRDefault="00000000">
      <w:pPr>
        <w:spacing w:after="49" w:line="259" w:lineRule="auto"/>
        <w:ind w:left="10" w:hanging="10"/>
        <w:jc w:val="center"/>
        <w:rPr>
          <w:rFonts w:ascii="Times New Roman" w:hAnsi="Times New Roman" w:cs="Times New Roman"/>
        </w:rPr>
      </w:pPr>
      <w:r w:rsidRPr="00CB22B6">
        <w:rPr>
          <w:rFonts w:ascii="Times New Roman" w:hAnsi="Times New Roman" w:cs="Times New Roman"/>
        </w:rPr>
        <w:t>V. D</w:t>
      </w:r>
      <w:r w:rsidRPr="00CB22B6">
        <w:rPr>
          <w:rFonts w:ascii="Times New Roman" w:hAnsi="Times New Roman" w:cs="Times New Roman"/>
          <w:sz w:val="16"/>
        </w:rPr>
        <w:t xml:space="preserve">ISCUSSION AND </w:t>
      </w:r>
      <w:r w:rsidRPr="00CB22B6">
        <w:rPr>
          <w:rFonts w:ascii="Times New Roman" w:hAnsi="Times New Roman" w:cs="Times New Roman"/>
        </w:rPr>
        <w:t>I</w:t>
      </w:r>
      <w:r w:rsidRPr="00CB22B6">
        <w:rPr>
          <w:rFonts w:ascii="Times New Roman" w:hAnsi="Times New Roman" w:cs="Times New Roman"/>
          <w:sz w:val="16"/>
        </w:rPr>
        <w:t>NSIGHTS</w:t>
      </w:r>
    </w:p>
    <w:p w14:paraId="5D9EE9D9" w14:textId="77777777" w:rsidR="00E136ED" w:rsidRPr="00CB22B6" w:rsidRDefault="00000000">
      <w:pPr>
        <w:pStyle w:val="Heading1"/>
        <w:ind w:left="-5"/>
        <w:rPr>
          <w:rFonts w:ascii="Times New Roman" w:hAnsi="Times New Roman" w:cs="Times New Roman"/>
        </w:rPr>
      </w:pPr>
      <w:r w:rsidRPr="00CB22B6">
        <w:rPr>
          <w:rFonts w:ascii="Times New Roman" w:hAnsi="Times New Roman" w:cs="Times New Roman"/>
        </w:rPr>
        <w:t>A. Geographic Communities</w:t>
      </w:r>
    </w:p>
    <w:p w14:paraId="347E1282" w14:textId="77777777" w:rsidR="00E136ED" w:rsidRPr="00CB22B6" w:rsidRDefault="00000000">
      <w:pPr>
        <w:spacing w:after="135"/>
        <w:ind w:left="-15"/>
        <w:rPr>
          <w:rFonts w:ascii="Times New Roman" w:hAnsi="Times New Roman" w:cs="Times New Roman"/>
        </w:rPr>
      </w:pPr>
      <w:r w:rsidRPr="00CB22B6">
        <w:rPr>
          <w:rFonts w:ascii="Times New Roman" w:hAnsi="Times New Roman" w:cs="Times New Roman"/>
        </w:rPr>
        <w:t>The network naturally divides into 24 distinct communities largely aligned with continental geography. The five largest communities are North American, European, East Asian, Middle Eastern/South Asian, and South American. This geographical clustering reflects both the physical constraints of air travel and the economic and political relationships between regions.</w:t>
      </w:r>
    </w:p>
    <w:p w14:paraId="6398D58C" w14:textId="77777777" w:rsidR="00E136ED" w:rsidRPr="00CB22B6" w:rsidRDefault="00000000">
      <w:pPr>
        <w:pStyle w:val="Heading1"/>
        <w:ind w:left="-5"/>
        <w:rPr>
          <w:rFonts w:ascii="Times New Roman" w:hAnsi="Times New Roman" w:cs="Times New Roman"/>
        </w:rPr>
      </w:pPr>
      <w:r w:rsidRPr="00CB22B6">
        <w:rPr>
          <w:rFonts w:ascii="Times New Roman" w:hAnsi="Times New Roman" w:cs="Times New Roman"/>
        </w:rPr>
        <w:lastRenderedPageBreak/>
        <w:t>B. Hub Structural Roles</w:t>
      </w:r>
    </w:p>
    <w:p w14:paraId="79455145" w14:textId="77777777" w:rsidR="00E136ED" w:rsidRPr="00CB22B6" w:rsidRDefault="00000000">
      <w:pPr>
        <w:spacing w:after="135"/>
        <w:ind w:left="-15"/>
        <w:rPr>
          <w:rFonts w:ascii="Times New Roman" w:hAnsi="Times New Roman" w:cs="Times New Roman"/>
        </w:rPr>
      </w:pPr>
      <w:r w:rsidRPr="00CB22B6">
        <w:rPr>
          <w:rFonts w:ascii="Times New Roman" w:hAnsi="Times New Roman" w:cs="Times New Roman"/>
        </w:rPr>
        <w:t>Different hub types—traffic volume hubs versus transfer hubs—drive network flow and resilience differently across regions. High-traffic volume hubs serve as endpoints for many routes, while transfer hubs primarily connect other airports. Each type plays a distinct role in network resilience and efficiency.</w:t>
      </w:r>
    </w:p>
    <w:p w14:paraId="734BB61B" w14:textId="77777777" w:rsidR="00E136ED" w:rsidRPr="00CB22B6" w:rsidRDefault="00000000">
      <w:pPr>
        <w:pStyle w:val="Heading1"/>
        <w:ind w:left="-5"/>
        <w:rPr>
          <w:rFonts w:ascii="Times New Roman" w:hAnsi="Times New Roman" w:cs="Times New Roman"/>
        </w:rPr>
      </w:pPr>
      <w:r w:rsidRPr="00CB22B6">
        <w:rPr>
          <w:rFonts w:ascii="Times New Roman" w:hAnsi="Times New Roman" w:cs="Times New Roman"/>
        </w:rPr>
        <w:t>C. Policy and Investment Implications</w:t>
      </w:r>
    </w:p>
    <w:p w14:paraId="3A961555" w14:textId="77777777" w:rsidR="00E136ED" w:rsidRPr="00CB22B6" w:rsidRDefault="00000000">
      <w:pPr>
        <w:spacing w:after="60"/>
        <w:ind w:left="-15"/>
        <w:rPr>
          <w:rFonts w:ascii="Times New Roman" w:hAnsi="Times New Roman" w:cs="Times New Roman"/>
        </w:rPr>
      </w:pPr>
      <w:r w:rsidRPr="00CB22B6">
        <w:rPr>
          <w:rFonts w:ascii="Times New Roman" w:hAnsi="Times New Roman" w:cs="Times New Roman"/>
        </w:rPr>
        <w:t>The findings of this research have several practical implications:</w:t>
      </w:r>
    </w:p>
    <w:p w14:paraId="2ABD2A88" w14:textId="77777777" w:rsidR="00E136ED" w:rsidRPr="00CB22B6" w:rsidRDefault="00000000">
      <w:pPr>
        <w:numPr>
          <w:ilvl w:val="0"/>
          <w:numId w:val="7"/>
        </w:numPr>
        <w:ind w:hanging="286"/>
        <w:rPr>
          <w:rFonts w:ascii="Times New Roman" w:hAnsi="Times New Roman" w:cs="Times New Roman"/>
        </w:rPr>
      </w:pPr>
      <w:r w:rsidRPr="00CB22B6">
        <w:rPr>
          <w:rFonts w:ascii="Times New Roman" w:hAnsi="Times New Roman" w:cs="Times New Roman"/>
        </w:rPr>
        <w:t>For Airlines: Optimizing hub-and-spoke systems based on identified community structures and considering seasonal adjustments to route offerings.</w:t>
      </w:r>
    </w:p>
    <w:p w14:paraId="36157647" w14:textId="77777777" w:rsidR="00E136ED" w:rsidRPr="00CB22B6" w:rsidRDefault="00000000">
      <w:pPr>
        <w:numPr>
          <w:ilvl w:val="0"/>
          <w:numId w:val="7"/>
        </w:numPr>
        <w:ind w:hanging="286"/>
        <w:rPr>
          <w:rFonts w:ascii="Times New Roman" w:hAnsi="Times New Roman" w:cs="Times New Roman"/>
        </w:rPr>
      </w:pPr>
      <w:r w:rsidRPr="00CB22B6">
        <w:rPr>
          <w:rFonts w:ascii="Times New Roman" w:hAnsi="Times New Roman" w:cs="Times New Roman"/>
        </w:rPr>
        <w:t>For Airports: Smaller airports could improve connectivity by establishing routes to regional hubs rather than trying to connect to distant major hubs.</w:t>
      </w:r>
    </w:p>
    <w:p w14:paraId="70675795" w14:textId="2A153FCB" w:rsidR="00E136ED" w:rsidRPr="00CB22B6" w:rsidRDefault="00000000">
      <w:pPr>
        <w:numPr>
          <w:ilvl w:val="0"/>
          <w:numId w:val="7"/>
        </w:numPr>
        <w:spacing w:after="196"/>
        <w:ind w:hanging="286"/>
        <w:rPr>
          <w:rFonts w:ascii="Times New Roman" w:hAnsi="Times New Roman" w:cs="Times New Roman"/>
        </w:rPr>
      </w:pPr>
      <w:r w:rsidRPr="00CB22B6">
        <w:rPr>
          <w:rFonts w:ascii="Times New Roman" w:hAnsi="Times New Roman" w:cs="Times New Roman"/>
        </w:rPr>
        <w:t>For Regulators: Implementing policies to reduce network vulnerability by encouraging more distributed connectivity rather than concentration around a few mega</w:t>
      </w:r>
      <w:r w:rsidR="00213D7D" w:rsidRPr="00CB22B6">
        <w:rPr>
          <w:rFonts w:ascii="Times New Roman" w:hAnsi="Times New Roman" w:cs="Times New Roman"/>
        </w:rPr>
        <w:t xml:space="preserve"> </w:t>
      </w:r>
      <w:r w:rsidRPr="00CB22B6">
        <w:rPr>
          <w:rFonts w:ascii="Times New Roman" w:hAnsi="Times New Roman" w:cs="Times New Roman"/>
        </w:rPr>
        <w:t>hubs.</w:t>
      </w:r>
    </w:p>
    <w:p w14:paraId="4797EE82" w14:textId="77777777" w:rsidR="00E136ED" w:rsidRPr="00CB22B6" w:rsidRDefault="00000000">
      <w:pPr>
        <w:spacing w:after="49" w:line="259" w:lineRule="auto"/>
        <w:ind w:left="10" w:hanging="10"/>
        <w:jc w:val="center"/>
        <w:rPr>
          <w:rFonts w:ascii="Times New Roman" w:hAnsi="Times New Roman" w:cs="Times New Roman"/>
        </w:rPr>
      </w:pPr>
      <w:r w:rsidRPr="00CB22B6">
        <w:rPr>
          <w:rFonts w:ascii="Times New Roman" w:hAnsi="Times New Roman" w:cs="Times New Roman"/>
        </w:rPr>
        <w:t>VI. C</w:t>
      </w:r>
      <w:r w:rsidRPr="00CB22B6">
        <w:rPr>
          <w:rFonts w:ascii="Times New Roman" w:hAnsi="Times New Roman" w:cs="Times New Roman"/>
          <w:sz w:val="16"/>
        </w:rPr>
        <w:t xml:space="preserve">ONCLUSION AND </w:t>
      </w:r>
      <w:r w:rsidRPr="00CB22B6">
        <w:rPr>
          <w:rFonts w:ascii="Times New Roman" w:hAnsi="Times New Roman" w:cs="Times New Roman"/>
        </w:rPr>
        <w:t>F</w:t>
      </w:r>
      <w:r w:rsidRPr="00CB22B6">
        <w:rPr>
          <w:rFonts w:ascii="Times New Roman" w:hAnsi="Times New Roman" w:cs="Times New Roman"/>
          <w:sz w:val="16"/>
        </w:rPr>
        <w:t xml:space="preserve">UTURE </w:t>
      </w:r>
      <w:r w:rsidRPr="00CB22B6">
        <w:rPr>
          <w:rFonts w:ascii="Times New Roman" w:hAnsi="Times New Roman" w:cs="Times New Roman"/>
        </w:rPr>
        <w:t>W</w:t>
      </w:r>
      <w:r w:rsidRPr="00CB22B6">
        <w:rPr>
          <w:rFonts w:ascii="Times New Roman" w:hAnsi="Times New Roman" w:cs="Times New Roman"/>
          <w:sz w:val="16"/>
        </w:rPr>
        <w:t>ORK</w:t>
      </w:r>
    </w:p>
    <w:p w14:paraId="2AA5C2FA" w14:textId="77777777" w:rsidR="00E136ED" w:rsidRPr="00CB22B6" w:rsidRDefault="00000000">
      <w:pPr>
        <w:ind w:left="-15"/>
        <w:rPr>
          <w:rFonts w:ascii="Times New Roman" w:hAnsi="Times New Roman" w:cs="Times New Roman"/>
        </w:rPr>
      </w:pPr>
      <w:r w:rsidRPr="00CB22B6">
        <w:rPr>
          <w:rFonts w:ascii="Times New Roman" w:hAnsi="Times New Roman" w:cs="Times New Roman"/>
        </w:rPr>
        <w:t>This comprehensive analysis of the global flight network has revealed its scale-free structure, community organization, vulnerability to targeted disruptions, and seasonal dynamics. The findings provide valuable insights for stakeholders in the aviation industry to enhance network robustness and operational efficiency.</w:t>
      </w:r>
    </w:p>
    <w:p w14:paraId="4AFA443E" w14:textId="77777777" w:rsidR="00D34439" w:rsidRPr="00CB22B6" w:rsidRDefault="00D34439">
      <w:pPr>
        <w:ind w:left="-15"/>
        <w:rPr>
          <w:rFonts w:ascii="Times New Roman" w:hAnsi="Times New Roman" w:cs="Times New Roman"/>
        </w:rPr>
      </w:pPr>
    </w:p>
    <w:p w14:paraId="124DFCC8" w14:textId="77777777" w:rsidR="00E136ED" w:rsidRPr="00CB22B6" w:rsidRDefault="00000000">
      <w:pPr>
        <w:pStyle w:val="Heading1"/>
        <w:ind w:left="-5"/>
        <w:rPr>
          <w:rFonts w:ascii="Times New Roman" w:hAnsi="Times New Roman" w:cs="Times New Roman"/>
        </w:rPr>
      </w:pPr>
      <w:r w:rsidRPr="00CB22B6">
        <w:rPr>
          <w:rFonts w:ascii="Times New Roman" w:hAnsi="Times New Roman" w:cs="Times New Roman"/>
        </w:rPr>
        <w:t>A. Future Research Directions</w:t>
      </w:r>
    </w:p>
    <w:p w14:paraId="54E7355C" w14:textId="77777777" w:rsidR="00E136ED" w:rsidRPr="00CB22B6" w:rsidRDefault="00000000">
      <w:pPr>
        <w:numPr>
          <w:ilvl w:val="0"/>
          <w:numId w:val="8"/>
        </w:numPr>
        <w:ind w:hanging="286"/>
        <w:rPr>
          <w:rFonts w:ascii="Times New Roman" w:hAnsi="Times New Roman" w:cs="Times New Roman"/>
        </w:rPr>
      </w:pPr>
      <w:r w:rsidRPr="00CB22B6">
        <w:rPr>
          <w:rFonts w:ascii="Times New Roman" w:hAnsi="Times New Roman" w:cs="Times New Roman"/>
        </w:rPr>
        <w:t>Weighted Network Analysis: Integrate passenger volumes and real-time flight data to generate weighted graphs reflecting dynamic traffic flows.</w:t>
      </w:r>
    </w:p>
    <w:p w14:paraId="44F6E6CF" w14:textId="69F65484" w:rsidR="00E136ED" w:rsidRPr="00CB22B6" w:rsidRDefault="00000000">
      <w:pPr>
        <w:numPr>
          <w:ilvl w:val="0"/>
          <w:numId w:val="8"/>
        </w:numPr>
        <w:ind w:hanging="286"/>
        <w:rPr>
          <w:rFonts w:ascii="Times New Roman" w:hAnsi="Times New Roman" w:cs="Times New Roman"/>
        </w:rPr>
      </w:pPr>
      <w:r w:rsidRPr="00CB22B6">
        <w:rPr>
          <w:rFonts w:ascii="Times New Roman" w:hAnsi="Times New Roman" w:cs="Times New Roman"/>
        </w:rPr>
        <w:t>Predictive Disruption Mode</w:t>
      </w:r>
      <w:r w:rsidR="00213D7D" w:rsidRPr="00CB22B6">
        <w:rPr>
          <w:rFonts w:ascii="Times New Roman" w:hAnsi="Times New Roman" w:cs="Times New Roman"/>
        </w:rPr>
        <w:t>l</w:t>
      </w:r>
      <w:r w:rsidRPr="00CB22B6">
        <w:rPr>
          <w:rFonts w:ascii="Times New Roman" w:hAnsi="Times New Roman" w:cs="Times New Roman"/>
        </w:rPr>
        <w:t>ling: Develop machine learning models (GNNs, GCNs) forecasting flight disruptions to optimize contingency planning and network resilience.</w:t>
      </w:r>
    </w:p>
    <w:p w14:paraId="4F016B9D" w14:textId="77777777" w:rsidR="00E136ED" w:rsidRPr="00CB22B6" w:rsidRDefault="00000000">
      <w:pPr>
        <w:numPr>
          <w:ilvl w:val="0"/>
          <w:numId w:val="8"/>
        </w:numPr>
        <w:ind w:hanging="286"/>
        <w:rPr>
          <w:rFonts w:ascii="Times New Roman" w:hAnsi="Times New Roman" w:cs="Times New Roman"/>
        </w:rPr>
      </w:pPr>
      <w:r w:rsidRPr="00CB22B6">
        <w:rPr>
          <w:rFonts w:ascii="Times New Roman" w:hAnsi="Times New Roman" w:cs="Times New Roman"/>
        </w:rPr>
        <w:t>Multimodal Transport Integration: Incorporate rail and sea networks to establish comprehensive multimodal mobility models enhancing intermodal connectivity.</w:t>
      </w:r>
    </w:p>
    <w:p w14:paraId="048A4CC4" w14:textId="77777777" w:rsidR="00E136ED" w:rsidRPr="00CB22B6" w:rsidRDefault="00000000">
      <w:pPr>
        <w:spacing w:after="150"/>
        <w:ind w:left="-15"/>
        <w:rPr>
          <w:rFonts w:ascii="Times New Roman" w:hAnsi="Times New Roman" w:cs="Times New Roman"/>
        </w:rPr>
      </w:pPr>
      <w:r w:rsidRPr="00CB22B6">
        <w:rPr>
          <w:rFonts w:ascii="Times New Roman" w:hAnsi="Times New Roman" w:cs="Times New Roman"/>
        </w:rPr>
        <w:t>By addressing these future research directions, we can develop an even deeper understanding of global transportation networks and their complex dynamics.</w:t>
      </w:r>
    </w:p>
    <w:p w14:paraId="48AFAFCD" w14:textId="77777777" w:rsidR="00E136ED" w:rsidRPr="00CB22B6" w:rsidRDefault="00000000">
      <w:pPr>
        <w:spacing w:after="49" w:line="259" w:lineRule="auto"/>
        <w:ind w:left="10" w:hanging="10"/>
        <w:jc w:val="center"/>
        <w:rPr>
          <w:rFonts w:ascii="Times New Roman" w:hAnsi="Times New Roman" w:cs="Times New Roman"/>
        </w:rPr>
      </w:pPr>
      <w:r w:rsidRPr="00CB22B6">
        <w:rPr>
          <w:rFonts w:ascii="Times New Roman" w:hAnsi="Times New Roman" w:cs="Times New Roman"/>
        </w:rPr>
        <w:t>A</w:t>
      </w:r>
      <w:r w:rsidRPr="00CB22B6">
        <w:rPr>
          <w:rFonts w:ascii="Times New Roman" w:hAnsi="Times New Roman" w:cs="Times New Roman"/>
          <w:sz w:val="16"/>
        </w:rPr>
        <w:t>CKNOWLEDGMENT</w:t>
      </w:r>
    </w:p>
    <w:p w14:paraId="16F838F2" w14:textId="0E603A58" w:rsidR="00E136ED" w:rsidRDefault="00F07EC2">
      <w:pPr>
        <w:spacing w:after="149"/>
        <w:ind w:left="-15"/>
      </w:pPr>
      <w:r w:rsidRPr="00CB22B6">
        <w:rPr>
          <w:rFonts w:ascii="Times New Roman" w:hAnsi="Times New Roman" w:cs="Times New Roman"/>
        </w:rPr>
        <w:t>I would like to thank OpenFlights.org for providing the</w:t>
      </w:r>
      <w:r>
        <w:t xml:space="preserve"> dataset used in this research.</w:t>
      </w:r>
    </w:p>
    <w:p w14:paraId="00B62C0B" w14:textId="77777777" w:rsidR="00202583" w:rsidRDefault="00202583">
      <w:pPr>
        <w:spacing w:after="149"/>
        <w:ind w:left="-15"/>
      </w:pPr>
    </w:p>
    <w:p w14:paraId="0BC448F3" w14:textId="77777777" w:rsidR="00F07EC2" w:rsidRDefault="00F07EC2">
      <w:pPr>
        <w:spacing w:after="149"/>
        <w:ind w:left="-15"/>
      </w:pPr>
    </w:p>
    <w:p w14:paraId="559D0D20" w14:textId="77777777" w:rsidR="00CB22B6" w:rsidRDefault="00CB22B6">
      <w:pPr>
        <w:spacing w:after="149"/>
        <w:ind w:left="-15"/>
      </w:pPr>
    </w:p>
    <w:p w14:paraId="6C66B2FA" w14:textId="77777777" w:rsidR="00CB22B6" w:rsidRDefault="00CB22B6">
      <w:pPr>
        <w:spacing w:after="149"/>
        <w:ind w:left="-15"/>
      </w:pPr>
    </w:p>
    <w:p w14:paraId="4BAD5DDA" w14:textId="77777777" w:rsidR="00E136ED" w:rsidRPr="00CB22B6" w:rsidRDefault="00000000">
      <w:pPr>
        <w:spacing w:after="49" w:line="259" w:lineRule="auto"/>
        <w:ind w:left="10" w:hanging="10"/>
        <w:jc w:val="center"/>
        <w:rPr>
          <w:rFonts w:ascii="Times New Roman" w:hAnsi="Times New Roman" w:cs="Times New Roman"/>
          <w:sz w:val="16"/>
          <w:szCs w:val="16"/>
        </w:rPr>
      </w:pPr>
      <w:r w:rsidRPr="00CB22B6">
        <w:rPr>
          <w:rFonts w:ascii="Times New Roman" w:hAnsi="Times New Roman" w:cs="Times New Roman"/>
          <w:sz w:val="16"/>
          <w:szCs w:val="16"/>
        </w:rPr>
        <w:t>REFERENCES</w:t>
      </w:r>
    </w:p>
    <w:p w14:paraId="54F6480A" w14:textId="77777777" w:rsidR="00E136ED" w:rsidRPr="00CB22B6" w:rsidRDefault="00000000">
      <w:pPr>
        <w:numPr>
          <w:ilvl w:val="0"/>
          <w:numId w:val="9"/>
        </w:numPr>
        <w:spacing w:after="7" w:line="244" w:lineRule="auto"/>
        <w:ind w:right="-15" w:hanging="365"/>
        <w:rPr>
          <w:rFonts w:ascii="Times New Roman" w:hAnsi="Times New Roman" w:cs="Times New Roman"/>
          <w:sz w:val="16"/>
          <w:szCs w:val="16"/>
        </w:rPr>
      </w:pPr>
      <w:r w:rsidRPr="00CB22B6">
        <w:rPr>
          <w:rFonts w:ascii="Times New Roman" w:hAnsi="Times New Roman" w:cs="Times New Roman"/>
          <w:sz w:val="16"/>
          <w:szCs w:val="16"/>
        </w:rPr>
        <w:t xml:space="preserve">R. </w:t>
      </w:r>
      <w:proofErr w:type="spellStart"/>
      <w:r w:rsidRPr="00CB22B6">
        <w:rPr>
          <w:rFonts w:ascii="Times New Roman" w:hAnsi="Times New Roman" w:cs="Times New Roman"/>
          <w:sz w:val="16"/>
          <w:szCs w:val="16"/>
        </w:rPr>
        <w:t>Guimera</w:t>
      </w:r>
      <w:proofErr w:type="spellEnd"/>
      <w:r w:rsidRPr="00CB22B6">
        <w:rPr>
          <w:rFonts w:ascii="Times New Roman" w:hAnsi="Times New Roman" w:cs="Times New Roman"/>
          <w:sz w:val="16"/>
          <w:szCs w:val="16"/>
        </w:rPr>
        <w:t xml:space="preserve">, S. Mossa, A. </w:t>
      </w:r>
      <w:proofErr w:type="spellStart"/>
      <w:r w:rsidRPr="00CB22B6">
        <w:rPr>
          <w:rFonts w:ascii="Times New Roman" w:hAnsi="Times New Roman" w:cs="Times New Roman"/>
          <w:sz w:val="16"/>
          <w:szCs w:val="16"/>
        </w:rPr>
        <w:t>Turtschi</w:t>
      </w:r>
      <w:proofErr w:type="spellEnd"/>
      <w:r w:rsidRPr="00CB22B6">
        <w:rPr>
          <w:rFonts w:ascii="Times New Roman" w:hAnsi="Times New Roman" w:cs="Times New Roman"/>
          <w:sz w:val="16"/>
          <w:szCs w:val="16"/>
        </w:rPr>
        <w:t>, and L. A. N. Amaral</w:t>
      </w:r>
      <w:proofErr w:type="gramStart"/>
      <w:r w:rsidRPr="00CB22B6">
        <w:rPr>
          <w:rFonts w:ascii="Times New Roman" w:hAnsi="Times New Roman" w:cs="Times New Roman"/>
          <w:sz w:val="16"/>
          <w:szCs w:val="16"/>
        </w:rPr>
        <w:t>, ”The</w:t>
      </w:r>
      <w:proofErr w:type="gramEnd"/>
      <w:r w:rsidRPr="00CB22B6">
        <w:rPr>
          <w:rFonts w:ascii="Times New Roman" w:hAnsi="Times New Roman" w:cs="Times New Roman"/>
          <w:sz w:val="16"/>
          <w:szCs w:val="16"/>
        </w:rPr>
        <w:t xml:space="preserve">` worldwide air transportation network: Anomalous centrality, community structure, and cities’ global roles,” </w:t>
      </w:r>
      <w:r w:rsidRPr="00CB22B6">
        <w:rPr>
          <w:rFonts w:ascii="Times New Roman" w:hAnsi="Times New Roman" w:cs="Times New Roman"/>
          <w:i/>
          <w:sz w:val="16"/>
          <w:szCs w:val="16"/>
        </w:rPr>
        <w:t>Proc. Natl. Acad. Sci.</w:t>
      </w:r>
      <w:r w:rsidRPr="00CB22B6">
        <w:rPr>
          <w:rFonts w:ascii="Times New Roman" w:hAnsi="Times New Roman" w:cs="Times New Roman"/>
          <w:sz w:val="16"/>
          <w:szCs w:val="16"/>
        </w:rPr>
        <w:t>, vol. 102, no. 22, pp. 7794–7799, 2005.</w:t>
      </w:r>
    </w:p>
    <w:p w14:paraId="07368B4B" w14:textId="77777777" w:rsidR="00E136ED" w:rsidRPr="00CB22B6" w:rsidRDefault="00000000">
      <w:pPr>
        <w:numPr>
          <w:ilvl w:val="0"/>
          <w:numId w:val="9"/>
        </w:numPr>
        <w:spacing w:after="7" w:line="244" w:lineRule="auto"/>
        <w:ind w:right="-15" w:hanging="365"/>
        <w:rPr>
          <w:rFonts w:ascii="Times New Roman" w:hAnsi="Times New Roman" w:cs="Times New Roman"/>
          <w:sz w:val="16"/>
          <w:szCs w:val="16"/>
        </w:rPr>
      </w:pPr>
      <w:r w:rsidRPr="00CB22B6">
        <w:rPr>
          <w:rFonts w:ascii="Times New Roman" w:hAnsi="Times New Roman" w:cs="Times New Roman"/>
          <w:sz w:val="16"/>
          <w:szCs w:val="16"/>
        </w:rPr>
        <w:t>D. Brockmann and D. Helbing</w:t>
      </w:r>
      <w:proofErr w:type="gramStart"/>
      <w:r w:rsidRPr="00CB22B6">
        <w:rPr>
          <w:rFonts w:ascii="Times New Roman" w:hAnsi="Times New Roman" w:cs="Times New Roman"/>
          <w:sz w:val="16"/>
          <w:szCs w:val="16"/>
        </w:rPr>
        <w:t>, ”The</w:t>
      </w:r>
      <w:proofErr w:type="gramEnd"/>
      <w:r w:rsidRPr="00CB22B6">
        <w:rPr>
          <w:rFonts w:ascii="Times New Roman" w:hAnsi="Times New Roman" w:cs="Times New Roman"/>
          <w:sz w:val="16"/>
          <w:szCs w:val="16"/>
        </w:rPr>
        <w:t xml:space="preserve"> hidden geometry of complex, network-driven contagion phenomena,” </w:t>
      </w:r>
      <w:r w:rsidRPr="00CB22B6">
        <w:rPr>
          <w:rFonts w:ascii="Times New Roman" w:hAnsi="Times New Roman" w:cs="Times New Roman"/>
          <w:i/>
          <w:sz w:val="16"/>
          <w:szCs w:val="16"/>
        </w:rPr>
        <w:t>Science</w:t>
      </w:r>
      <w:r w:rsidRPr="00CB22B6">
        <w:rPr>
          <w:rFonts w:ascii="Times New Roman" w:hAnsi="Times New Roman" w:cs="Times New Roman"/>
          <w:sz w:val="16"/>
          <w:szCs w:val="16"/>
        </w:rPr>
        <w:t>, vol. 342, no. 6164, pp. 1337–1342, 2013.</w:t>
      </w:r>
    </w:p>
    <w:p w14:paraId="528A5FB0" w14:textId="77777777" w:rsidR="00E136ED" w:rsidRPr="00CB22B6" w:rsidRDefault="00000000">
      <w:pPr>
        <w:numPr>
          <w:ilvl w:val="0"/>
          <w:numId w:val="9"/>
        </w:numPr>
        <w:spacing w:after="7" w:line="244" w:lineRule="auto"/>
        <w:ind w:right="-15" w:hanging="365"/>
        <w:rPr>
          <w:rFonts w:ascii="Times New Roman" w:hAnsi="Times New Roman" w:cs="Times New Roman"/>
          <w:sz w:val="16"/>
          <w:szCs w:val="16"/>
        </w:rPr>
      </w:pPr>
      <w:r w:rsidRPr="00CB22B6">
        <w:rPr>
          <w:rFonts w:ascii="Times New Roman" w:hAnsi="Times New Roman" w:cs="Times New Roman"/>
          <w:sz w:val="16"/>
          <w:szCs w:val="16"/>
        </w:rPr>
        <w:t>M. Zanin and F. Lillo</w:t>
      </w:r>
      <w:proofErr w:type="gramStart"/>
      <w:r w:rsidRPr="00CB22B6">
        <w:rPr>
          <w:rFonts w:ascii="Times New Roman" w:hAnsi="Times New Roman" w:cs="Times New Roman"/>
          <w:sz w:val="16"/>
          <w:szCs w:val="16"/>
        </w:rPr>
        <w:t>, ”Modelling</w:t>
      </w:r>
      <w:proofErr w:type="gramEnd"/>
      <w:r w:rsidRPr="00CB22B6">
        <w:rPr>
          <w:rFonts w:ascii="Times New Roman" w:hAnsi="Times New Roman" w:cs="Times New Roman"/>
          <w:sz w:val="16"/>
          <w:szCs w:val="16"/>
        </w:rPr>
        <w:t xml:space="preserve"> the air transport with complex networks: A short review,” </w:t>
      </w:r>
      <w:r w:rsidRPr="00CB22B6">
        <w:rPr>
          <w:rFonts w:ascii="Times New Roman" w:hAnsi="Times New Roman" w:cs="Times New Roman"/>
          <w:i/>
          <w:sz w:val="16"/>
          <w:szCs w:val="16"/>
        </w:rPr>
        <w:t>Eur. Phys. J. Spec. Top.</w:t>
      </w:r>
      <w:r w:rsidRPr="00CB22B6">
        <w:rPr>
          <w:rFonts w:ascii="Times New Roman" w:hAnsi="Times New Roman" w:cs="Times New Roman"/>
          <w:sz w:val="16"/>
          <w:szCs w:val="16"/>
        </w:rPr>
        <w:t>, vol. 215, no. 1, pp. 5–21, 2013.</w:t>
      </w:r>
    </w:p>
    <w:p w14:paraId="2185B98F" w14:textId="77777777" w:rsidR="00E136ED" w:rsidRPr="00CB22B6" w:rsidRDefault="00000000">
      <w:pPr>
        <w:numPr>
          <w:ilvl w:val="0"/>
          <w:numId w:val="9"/>
        </w:numPr>
        <w:spacing w:after="7" w:line="244" w:lineRule="auto"/>
        <w:ind w:right="-15" w:hanging="365"/>
        <w:rPr>
          <w:rFonts w:ascii="Times New Roman" w:hAnsi="Times New Roman" w:cs="Times New Roman"/>
          <w:sz w:val="16"/>
          <w:szCs w:val="16"/>
        </w:rPr>
      </w:pPr>
      <w:r w:rsidRPr="00CB22B6">
        <w:rPr>
          <w:rFonts w:ascii="Times New Roman" w:hAnsi="Times New Roman" w:cs="Times New Roman"/>
          <w:sz w:val="16"/>
          <w:szCs w:val="16"/>
        </w:rPr>
        <w:t>A. Cook, H. A. P. Blom, F. Lillo, R. N. Mantegna, S. Micciche, D. Rivas, R. Vazquez, and M. Zanin</w:t>
      </w:r>
      <w:proofErr w:type="gramStart"/>
      <w:r w:rsidRPr="00CB22B6">
        <w:rPr>
          <w:rFonts w:ascii="Times New Roman" w:hAnsi="Times New Roman" w:cs="Times New Roman"/>
          <w:sz w:val="16"/>
          <w:szCs w:val="16"/>
        </w:rPr>
        <w:t>, ”Applying</w:t>
      </w:r>
      <w:proofErr w:type="gramEnd"/>
      <w:r w:rsidRPr="00CB22B6">
        <w:rPr>
          <w:rFonts w:ascii="Times New Roman" w:hAnsi="Times New Roman" w:cs="Times New Roman"/>
          <w:sz w:val="16"/>
          <w:szCs w:val="16"/>
        </w:rPr>
        <w:t xml:space="preserve"> complexity science to air traffic management,” </w:t>
      </w:r>
      <w:r w:rsidRPr="00CB22B6">
        <w:rPr>
          <w:rFonts w:ascii="Times New Roman" w:hAnsi="Times New Roman" w:cs="Times New Roman"/>
          <w:i/>
          <w:sz w:val="16"/>
          <w:szCs w:val="16"/>
        </w:rPr>
        <w:t>J. Air Transp. Manag.</w:t>
      </w:r>
      <w:r w:rsidRPr="00CB22B6">
        <w:rPr>
          <w:rFonts w:ascii="Times New Roman" w:hAnsi="Times New Roman" w:cs="Times New Roman"/>
          <w:sz w:val="16"/>
          <w:szCs w:val="16"/>
        </w:rPr>
        <w:t>, vol. 42, pp. 149–158, 2015.</w:t>
      </w:r>
    </w:p>
    <w:p w14:paraId="222C5587" w14:textId="77777777" w:rsidR="00E136ED" w:rsidRPr="00CB22B6" w:rsidRDefault="00000000">
      <w:pPr>
        <w:numPr>
          <w:ilvl w:val="0"/>
          <w:numId w:val="9"/>
        </w:numPr>
        <w:spacing w:after="7" w:line="244" w:lineRule="auto"/>
        <w:ind w:right="-15" w:hanging="365"/>
        <w:rPr>
          <w:rFonts w:ascii="Times New Roman" w:hAnsi="Times New Roman" w:cs="Times New Roman"/>
          <w:sz w:val="16"/>
          <w:szCs w:val="16"/>
        </w:rPr>
      </w:pPr>
      <w:r w:rsidRPr="00CB22B6">
        <w:rPr>
          <w:rFonts w:ascii="Times New Roman" w:hAnsi="Times New Roman" w:cs="Times New Roman"/>
          <w:sz w:val="16"/>
          <w:szCs w:val="16"/>
        </w:rPr>
        <w:t>M. E. J. Newman</w:t>
      </w:r>
      <w:proofErr w:type="gramStart"/>
      <w:r w:rsidRPr="00CB22B6">
        <w:rPr>
          <w:rFonts w:ascii="Times New Roman" w:hAnsi="Times New Roman" w:cs="Times New Roman"/>
          <w:sz w:val="16"/>
          <w:szCs w:val="16"/>
        </w:rPr>
        <w:t>, ”Modularity</w:t>
      </w:r>
      <w:proofErr w:type="gramEnd"/>
      <w:r w:rsidRPr="00CB22B6">
        <w:rPr>
          <w:rFonts w:ascii="Times New Roman" w:hAnsi="Times New Roman" w:cs="Times New Roman"/>
          <w:sz w:val="16"/>
          <w:szCs w:val="16"/>
        </w:rPr>
        <w:t xml:space="preserve"> and community structure in networks,” </w:t>
      </w:r>
      <w:r w:rsidRPr="00CB22B6">
        <w:rPr>
          <w:rFonts w:ascii="Times New Roman" w:hAnsi="Times New Roman" w:cs="Times New Roman"/>
          <w:i/>
          <w:sz w:val="16"/>
          <w:szCs w:val="16"/>
        </w:rPr>
        <w:t>Proc. Natl. Acad. Sci.</w:t>
      </w:r>
      <w:r w:rsidRPr="00CB22B6">
        <w:rPr>
          <w:rFonts w:ascii="Times New Roman" w:hAnsi="Times New Roman" w:cs="Times New Roman"/>
          <w:sz w:val="16"/>
          <w:szCs w:val="16"/>
        </w:rPr>
        <w:t>, vol. 103, no. 23, pp. 8577–8582, 2006.</w:t>
      </w:r>
    </w:p>
    <w:p w14:paraId="19D9E6D3" w14:textId="77777777" w:rsidR="00E136ED" w:rsidRPr="00CB22B6" w:rsidRDefault="00000000">
      <w:pPr>
        <w:numPr>
          <w:ilvl w:val="0"/>
          <w:numId w:val="9"/>
        </w:numPr>
        <w:spacing w:after="7" w:line="244" w:lineRule="auto"/>
        <w:ind w:right="-15" w:hanging="365"/>
        <w:rPr>
          <w:rFonts w:ascii="Times New Roman" w:hAnsi="Times New Roman" w:cs="Times New Roman"/>
          <w:sz w:val="16"/>
          <w:szCs w:val="16"/>
        </w:rPr>
      </w:pPr>
      <w:r w:rsidRPr="00CB22B6">
        <w:rPr>
          <w:rFonts w:ascii="Times New Roman" w:hAnsi="Times New Roman" w:cs="Times New Roman"/>
          <w:sz w:val="16"/>
          <w:szCs w:val="16"/>
        </w:rPr>
        <w:t>V. D. Blondel, J.-L. Guillaume, R. Lambiotte, and E. Lefebvre</w:t>
      </w:r>
      <w:proofErr w:type="gramStart"/>
      <w:r w:rsidRPr="00CB22B6">
        <w:rPr>
          <w:rFonts w:ascii="Times New Roman" w:hAnsi="Times New Roman" w:cs="Times New Roman"/>
          <w:sz w:val="16"/>
          <w:szCs w:val="16"/>
        </w:rPr>
        <w:t>, ”Fast</w:t>
      </w:r>
      <w:proofErr w:type="gramEnd"/>
      <w:r w:rsidRPr="00CB22B6">
        <w:rPr>
          <w:rFonts w:ascii="Times New Roman" w:hAnsi="Times New Roman" w:cs="Times New Roman"/>
          <w:sz w:val="16"/>
          <w:szCs w:val="16"/>
        </w:rPr>
        <w:t xml:space="preserve"> unfolding of communities in large networks,” </w:t>
      </w:r>
      <w:r w:rsidRPr="00CB22B6">
        <w:rPr>
          <w:rFonts w:ascii="Times New Roman" w:hAnsi="Times New Roman" w:cs="Times New Roman"/>
          <w:i/>
          <w:sz w:val="16"/>
          <w:szCs w:val="16"/>
        </w:rPr>
        <w:t>J. Stat. Mech. Theory Exp.</w:t>
      </w:r>
      <w:r w:rsidRPr="00CB22B6">
        <w:rPr>
          <w:rFonts w:ascii="Times New Roman" w:hAnsi="Times New Roman" w:cs="Times New Roman"/>
          <w:sz w:val="16"/>
          <w:szCs w:val="16"/>
        </w:rPr>
        <w:t>, vol. 2008, no. 10, p. P10008, 2008.</w:t>
      </w:r>
    </w:p>
    <w:p w14:paraId="5778EAC4" w14:textId="77777777" w:rsidR="00E136ED" w:rsidRPr="00CB22B6" w:rsidRDefault="00000000">
      <w:pPr>
        <w:numPr>
          <w:ilvl w:val="0"/>
          <w:numId w:val="9"/>
        </w:numPr>
        <w:spacing w:after="7" w:line="244" w:lineRule="auto"/>
        <w:ind w:right="-15" w:hanging="365"/>
        <w:rPr>
          <w:rFonts w:ascii="Times New Roman" w:hAnsi="Times New Roman" w:cs="Times New Roman"/>
          <w:sz w:val="16"/>
          <w:szCs w:val="16"/>
        </w:rPr>
      </w:pPr>
      <w:r w:rsidRPr="00CB22B6">
        <w:rPr>
          <w:rFonts w:ascii="Times New Roman" w:hAnsi="Times New Roman" w:cs="Times New Roman"/>
          <w:sz w:val="16"/>
          <w:szCs w:val="16"/>
        </w:rPr>
        <w:t xml:space="preserve">R. Albert, H. Jeong, and A.-L. </w:t>
      </w:r>
      <w:proofErr w:type="spellStart"/>
      <w:r w:rsidRPr="00CB22B6">
        <w:rPr>
          <w:rFonts w:ascii="Times New Roman" w:hAnsi="Times New Roman" w:cs="Times New Roman"/>
          <w:sz w:val="16"/>
          <w:szCs w:val="16"/>
        </w:rPr>
        <w:t>Barabasi</w:t>
      </w:r>
      <w:proofErr w:type="spellEnd"/>
      <w:proofErr w:type="gramStart"/>
      <w:r w:rsidRPr="00CB22B6">
        <w:rPr>
          <w:rFonts w:ascii="Times New Roman" w:hAnsi="Times New Roman" w:cs="Times New Roman"/>
          <w:sz w:val="16"/>
          <w:szCs w:val="16"/>
        </w:rPr>
        <w:t>, ”Error</w:t>
      </w:r>
      <w:proofErr w:type="gramEnd"/>
      <w:r w:rsidRPr="00CB22B6">
        <w:rPr>
          <w:rFonts w:ascii="Times New Roman" w:hAnsi="Times New Roman" w:cs="Times New Roman"/>
          <w:sz w:val="16"/>
          <w:szCs w:val="16"/>
        </w:rPr>
        <w:t xml:space="preserve"> and attack tolerance of´ complex networks,” </w:t>
      </w:r>
      <w:r w:rsidRPr="00CB22B6">
        <w:rPr>
          <w:rFonts w:ascii="Times New Roman" w:hAnsi="Times New Roman" w:cs="Times New Roman"/>
          <w:i/>
          <w:sz w:val="16"/>
          <w:szCs w:val="16"/>
        </w:rPr>
        <w:t>Nature</w:t>
      </w:r>
      <w:r w:rsidRPr="00CB22B6">
        <w:rPr>
          <w:rFonts w:ascii="Times New Roman" w:hAnsi="Times New Roman" w:cs="Times New Roman"/>
          <w:sz w:val="16"/>
          <w:szCs w:val="16"/>
        </w:rPr>
        <w:t>, vol. 406, no. 6794, pp. 378–382, 2000.</w:t>
      </w:r>
    </w:p>
    <w:p w14:paraId="54D3514B" w14:textId="77777777" w:rsidR="00E136ED" w:rsidRPr="00CB22B6" w:rsidRDefault="00000000">
      <w:pPr>
        <w:numPr>
          <w:ilvl w:val="0"/>
          <w:numId w:val="9"/>
        </w:numPr>
        <w:spacing w:after="7" w:line="244" w:lineRule="auto"/>
        <w:ind w:right="-15" w:hanging="365"/>
        <w:rPr>
          <w:rFonts w:ascii="Times New Roman" w:hAnsi="Times New Roman" w:cs="Times New Roman"/>
          <w:sz w:val="16"/>
          <w:szCs w:val="16"/>
        </w:rPr>
      </w:pPr>
      <w:r w:rsidRPr="00CB22B6">
        <w:rPr>
          <w:rFonts w:ascii="Times New Roman" w:hAnsi="Times New Roman" w:cs="Times New Roman"/>
          <w:sz w:val="16"/>
          <w:szCs w:val="16"/>
        </w:rPr>
        <w:t>C. M. Schneider, A. A. Moreira, J. S. Andrade, S. Havlin, and H. J. Herrmann</w:t>
      </w:r>
      <w:proofErr w:type="gramStart"/>
      <w:r w:rsidRPr="00CB22B6">
        <w:rPr>
          <w:rFonts w:ascii="Times New Roman" w:hAnsi="Times New Roman" w:cs="Times New Roman"/>
          <w:sz w:val="16"/>
          <w:szCs w:val="16"/>
        </w:rPr>
        <w:t>, ”Mitigation</w:t>
      </w:r>
      <w:proofErr w:type="gramEnd"/>
      <w:r w:rsidRPr="00CB22B6">
        <w:rPr>
          <w:rFonts w:ascii="Times New Roman" w:hAnsi="Times New Roman" w:cs="Times New Roman"/>
          <w:sz w:val="16"/>
          <w:szCs w:val="16"/>
        </w:rPr>
        <w:t xml:space="preserve"> of malicious attacks on networks,” </w:t>
      </w:r>
      <w:r w:rsidRPr="00CB22B6">
        <w:rPr>
          <w:rFonts w:ascii="Times New Roman" w:hAnsi="Times New Roman" w:cs="Times New Roman"/>
          <w:i/>
          <w:sz w:val="16"/>
          <w:szCs w:val="16"/>
        </w:rPr>
        <w:t>Proc. Natl. Acad. Sci.</w:t>
      </w:r>
      <w:r w:rsidRPr="00CB22B6">
        <w:rPr>
          <w:rFonts w:ascii="Times New Roman" w:hAnsi="Times New Roman" w:cs="Times New Roman"/>
          <w:sz w:val="16"/>
          <w:szCs w:val="16"/>
        </w:rPr>
        <w:t>, vol. 108, no. 10, pp. 3838–3841, 2011.</w:t>
      </w:r>
    </w:p>
    <w:p w14:paraId="49E2A042" w14:textId="77777777" w:rsidR="00E136ED" w:rsidRPr="00CB22B6" w:rsidRDefault="00000000">
      <w:pPr>
        <w:numPr>
          <w:ilvl w:val="0"/>
          <w:numId w:val="9"/>
        </w:numPr>
        <w:spacing w:after="7" w:line="244" w:lineRule="auto"/>
        <w:ind w:right="-15" w:hanging="365"/>
        <w:rPr>
          <w:rFonts w:ascii="Times New Roman" w:hAnsi="Times New Roman" w:cs="Times New Roman"/>
          <w:sz w:val="16"/>
          <w:szCs w:val="16"/>
        </w:rPr>
      </w:pPr>
      <w:r w:rsidRPr="00CB22B6">
        <w:rPr>
          <w:rFonts w:ascii="Times New Roman" w:hAnsi="Times New Roman" w:cs="Times New Roman"/>
          <w:sz w:val="16"/>
          <w:szCs w:val="16"/>
        </w:rPr>
        <w:t xml:space="preserve">L. Sun, S. </w:t>
      </w:r>
      <w:proofErr w:type="spellStart"/>
      <w:r w:rsidRPr="00CB22B6">
        <w:rPr>
          <w:rFonts w:ascii="Times New Roman" w:hAnsi="Times New Roman" w:cs="Times New Roman"/>
          <w:sz w:val="16"/>
          <w:szCs w:val="16"/>
        </w:rPr>
        <w:t>Wandelt</w:t>
      </w:r>
      <w:proofErr w:type="spellEnd"/>
      <w:r w:rsidRPr="00CB22B6">
        <w:rPr>
          <w:rFonts w:ascii="Times New Roman" w:hAnsi="Times New Roman" w:cs="Times New Roman"/>
          <w:sz w:val="16"/>
          <w:szCs w:val="16"/>
        </w:rPr>
        <w:t>, and X. Cao</w:t>
      </w:r>
      <w:proofErr w:type="gramStart"/>
      <w:r w:rsidRPr="00CB22B6">
        <w:rPr>
          <w:rFonts w:ascii="Times New Roman" w:hAnsi="Times New Roman" w:cs="Times New Roman"/>
          <w:sz w:val="16"/>
          <w:szCs w:val="16"/>
        </w:rPr>
        <w:t>, ”On</w:t>
      </w:r>
      <w:proofErr w:type="gramEnd"/>
      <w:r w:rsidRPr="00CB22B6">
        <w:rPr>
          <w:rFonts w:ascii="Times New Roman" w:hAnsi="Times New Roman" w:cs="Times New Roman"/>
          <w:sz w:val="16"/>
          <w:szCs w:val="16"/>
        </w:rPr>
        <w:t xml:space="preserve"> node criticality in air transportation networks,” </w:t>
      </w:r>
      <w:proofErr w:type="spellStart"/>
      <w:r w:rsidRPr="00CB22B6">
        <w:rPr>
          <w:rFonts w:ascii="Times New Roman" w:hAnsi="Times New Roman" w:cs="Times New Roman"/>
          <w:i/>
          <w:sz w:val="16"/>
          <w:szCs w:val="16"/>
        </w:rPr>
        <w:t>Netw</w:t>
      </w:r>
      <w:proofErr w:type="spellEnd"/>
      <w:r w:rsidRPr="00CB22B6">
        <w:rPr>
          <w:rFonts w:ascii="Times New Roman" w:hAnsi="Times New Roman" w:cs="Times New Roman"/>
          <w:i/>
          <w:sz w:val="16"/>
          <w:szCs w:val="16"/>
        </w:rPr>
        <w:t>. Spat. Econ.</w:t>
      </w:r>
      <w:r w:rsidRPr="00CB22B6">
        <w:rPr>
          <w:rFonts w:ascii="Times New Roman" w:hAnsi="Times New Roman" w:cs="Times New Roman"/>
          <w:sz w:val="16"/>
          <w:szCs w:val="16"/>
        </w:rPr>
        <w:t>, vol. 17, no. 3, pp. 737–761, 2017.</w:t>
      </w:r>
    </w:p>
    <w:p w14:paraId="162AE10A" w14:textId="77777777" w:rsidR="00E136ED" w:rsidRPr="00CB22B6" w:rsidRDefault="00000000">
      <w:pPr>
        <w:numPr>
          <w:ilvl w:val="0"/>
          <w:numId w:val="9"/>
        </w:numPr>
        <w:spacing w:after="7" w:line="244" w:lineRule="auto"/>
        <w:ind w:right="-15" w:hanging="365"/>
        <w:rPr>
          <w:sz w:val="16"/>
          <w:szCs w:val="16"/>
        </w:rPr>
      </w:pPr>
      <w:r w:rsidRPr="00CB22B6">
        <w:rPr>
          <w:rFonts w:ascii="Times New Roman" w:hAnsi="Times New Roman" w:cs="Times New Roman"/>
          <w:sz w:val="16"/>
          <w:szCs w:val="16"/>
        </w:rPr>
        <w:t>T. Lordan, J. M. Sallan, and P. Simo</w:t>
      </w:r>
      <w:proofErr w:type="gramStart"/>
      <w:r w:rsidRPr="00CB22B6">
        <w:rPr>
          <w:rFonts w:ascii="Times New Roman" w:hAnsi="Times New Roman" w:cs="Times New Roman"/>
          <w:sz w:val="16"/>
          <w:szCs w:val="16"/>
        </w:rPr>
        <w:t>, ”Study</w:t>
      </w:r>
      <w:proofErr w:type="gramEnd"/>
      <w:r w:rsidRPr="00CB22B6">
        <w:rPr>
          <w:rFonts w:ascii="Times New Roman" w:hAnsi="Times New Roman" w:cs="Times New Roman"/>
          <w:sz w:val="16"/>
          <w:szCs w:val="16"/>
        </w:rPr>
        <w:t xml:space="preserve"> of the topology and robustness of airline route networks from the complex network approach: A survey and research agenda,” </w:t>
      </w:r>
      <w:r w:rsidRPr="00CB22B6">
        <w:rPr>
          <w:rFonts w:ascii="Times New Roman" w:hAnsi="Times New Roman" w:cs="Times New Roman"/>
          <w:i/>
          <w:sz w:val="16"/>
          <w:szCs w:val="16"/>
        </w:rPr>
        <w:t xml:space="preserve">J. Transp. </w:t>
      </w:r>
      <w:proofErr w:type="spellStart"/>
      <w:r w:rsidRPr="00CB22B6">
        <w:rPr>
          <w:rFonts w:ascii="Times New Roman" w:hAnsi="Times New Roman" w:cs="Times New Roman"/>
          <w:i/>
          <w:sz w:val="16"/>
          <w:szCs w:val="16"/>
        </w:rPr>
        <w:t>Geogr</w:t>
      </w:r>
      <w:proofErr w:type="spellEnd"/>
      <w:r w:rsidRPr="00CB22B6">
        <w:rPr>
          <w:rFonts w:ascii="Times New Roman" w:hAnsi="Times New Roman" w:cs="Times New Roman"/>
          <w:i/>
          <w:sz w:val="16"/>
          <w:szCs w:val="16"/>
        </w:rPr>
        <w:t>.</w:t>
      </w:r>
      <w:r w:rsidRPr="00CB22B6">
        <w:rPr>
          <w:rFonts w:ascii="Times New Roman" w:hAnsi="Times New Roman" w:cs="Times New Roman"/>
          <w:sz w:val="16"/>
          <w:szCs w:val="16"/>
        </w:rPr>
        <w:t>, vol. 37, pp. 112–120</w:t>
      </w:r>
      <w:r w:rsidRPr="00CB22B6">
        <w:rPr>
          <w:sz w:val="16"/>
          <w:szCs w:val="16"/>
        </w:rPr>
        <w:t>, 2014.</w:t>
      </w:r>
    </w:p>
    <w:sectPr w:rsidR="00E136ED" w:rsidRPr="00CB22B6">
      <w:type w:val="continuous"/>
      <w:pgSz w:w="12240" w:h="15840"/>
      <w:pgMar w:top="1043"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F343A"/>
    <w:multiLevelType w:val="hybridMultilevel"/>
    <w:tmpl w:val="8566115A"/>
    <w:lvl w:ilvl="0" w:tplc="1E202D24">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C0450A0">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B143628">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0AE7034">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B47572">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4E6BE98">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CE0022">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A486B4A">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C48D2AE">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1E07D9C"/>
    <w:multiLevelType w:val="hybridMultilevel"/>
    <w:tmpl w:val="574A3C6A"/>
    <w:lvl w:ilvl="0" w:tplc="04A68F10">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4CCF20">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C2C0444">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F7EBD08">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B4467E2">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17E0A9C">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7CCF50C">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5B843A0">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CC6D660">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22A00C7"/>
    <w:multiLevelType w:val="hybridMultilevel"/>
    <w:tmpl w:val="FCF018BE"/>
    <w:lvl w:ilvl="0" w:tplc="9CFCE7A8">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A1E64D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128627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A5120D4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E8AA49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E9D08B9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F1525DD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AD287C5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70F4BDA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47B53034"/>
    <w:multiLevelType w:val="hybridMultilevel"/>
    <w:tmpl w:val="04627506"/>
    <w:lvl w:ilvl="0" w:tplc="EDB25B86">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39A1D74">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F4FEB8">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7C2C852">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396BAD2">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7BEE5A2">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07A8BB6">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B2E794C">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D2853E6">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9D12823"/>
    <w:multiLevelType w:val="hybridMultilevel"/>
    <w:tmpl w:val="0C545C6A"/>
    <w:lvl w:ilvl="0" w:tplc="A13E49F0">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21A8D00">
      <w:start w:val="1"/>
      <w:numFmt w:val="lowerLetter"/>
      <w:lvlText w:val="%2"/>
      <w:lvlJc w:val="left"/>
      <w:pPr>
        <w:ind w:left="11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ACCA5BDE">
      <w:start w:val="1"/>
      <w:numFmt w:val="lowerRoman"/>
      <w:lvlText w:val="%3"/>
      <w:lvlJc w:val="left"/>
      <w:pPr>
        <w:ind w:left="18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CE74D7FC">
      <w:start w:val="1"/>
      <w:numFmt w:val="decimal"/>
      <w:lvlText w:val="%4"/>
      <w:lvlJc w:val="left"/>
      <w:pPr>
        <w:ind w:left="25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DF445BC">
      <w:start w:val="1"/>
      <w:numFmt w:val="lowerLetter"/>
      <w:lvlText w:val="%5"/>
      <w:lvlJc w:val="left"/>
      <w:pPr>
        <w:ind w:left="331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0D2EF32">
      <w:start w:val="1"/>
      <w:numFmt w:val="lowerRoman"/>
      <w:lvlText w:val="%6"/>
      <w:lvlJc w:val="left"/>
      <w:pPr>
        <w:ind w:left="403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BBA5994">
      <w:start w:val="1"/>
      <w:numFmt w:val="decimal"/>
      <w:lvlText w:val="%7"/>
      <w:lvlJc w:val="left"/>
      <w:pPr>
        <w:ind w:left="47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3F0508C">
      <w:start w:val="1"/>
      <w:numFmt w:val="lowerLetter"/>
      <w:lvlText w:val="%8"/>
      <w:lvlJc w:val="left"/>
      <w:pPr>
        <w:ind w:left="54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3DC4988">
      <w:start w:val="1"/>
      <w:numFmt w:val="lowerRoman"/>
      <w:lvlText w:val="%9"/>
      <w:lvlJc w:val="left"/>
      <w:pPr>
        <w:ind w:left="61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4B0C3FB9"/>
    <w:multiLevelType w:val="hybridMultilevel"/>
    <w:tmpl w:val="D7A8F4E0"/>
    <w:lvl w:ilvl="0" w:tplc="FB0EEFC0">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288B496">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874AC5A">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A3CAED8">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8DE0688">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9A4ED7C">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149D30">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021F32">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FB63D2A">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3023146"/>
    <w:multiLevelType w:val="hybridMultilevel"/>
    <w:tmpl w:val="ECF8A8D2"/>
    <w:lvl w:ilvl="0" w:tplc="083A10E0">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7709A8A">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594ECFE">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AC03B84">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CE5BF2">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CB0F472">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978D3C6">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6E47C9A">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C089E4">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3D261DC"/>
    <w:multiLevelType w:val="hybridMultilevel"/>
    <w:tmpl w:val="241A425E"/>
    <w:lvl w:ilvl="0" w:tplc="6338F448">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FABEF6">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82CB72C">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FCCE72">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96442AA">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A0A147E">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6A47C7E">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F96B124">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8A4D44E">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4737E7B"/>
    <w:multiLevelType w:val="hybridMultilevel"/>
    <w:tmpl w:val="F4109082"/>
    <w:lvl w:ilvl="0" w:tplc="42646868">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7A21CEC">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95C8A3E">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884D56E">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6EA61C6">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C8E366A">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D765F42">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0449A60">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1EAC0B0">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076899568">
    <w:abstractNumId w:val="5"/>
  </w:num>
  <w:num w:numId="2" w16cid:durableId="241527489">
    <w:abstractNumId w:val="8"/>
  </w:num>
  <w:num w:numId="3" w16cid:durableId="1565604153">
    <w:abstractNumId w:val="1"/>
  </w:num>
  <w:num w:numId="4" w16cid:durableId="652637729">
    <w:abstractNumId w:val="6"/>
  </w:num>
  <w:num w:numId="5" w16cid:durableId="982076910">
    <w:abstractNumId w:val="2"/>
  </w:num>
  <w:num w:numId="6" w16cid:durableId="1121537415">
    <w:abstractNumId w:val="0"/>
  </w:num>
  <w:num w:numId="7" w16cid:durableId="456945814">
    <w:abstractNumId w:val="3"/>
  </w:num>
  <w:num w:numId="8" w16cid:durableId="1519738455">
    <w:abstractNumId w:val="7"/>
  </w:num>
  <w:num w:numId="9" w16cid:durableId="821968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6ED"/>
    <w:rsid w:val="00167A87"/>
    <w:rsid w:val="00202583"/>
    <w:rsid w:val="00211A7D"/>
    <w:rsid w:val="00213D7D"/>
    <w:rsid w:val="004B4A46"/>
    <w:rsid w:val="006077C5"/>
    <w:rsid w:val="00CB22B6"/>
    <w:rsid w:val="00D34439"/>
    <w:rsid w:val="00D84594"/>
    <w:rsid w:val="00E136ED"/>
    <w:rsid w:val="00EB471D"/>
    <w:rsid w:val="00F07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35166"/>
  <w15:docId w15:val="{1F95733D-144B-4EA5-8A32-0CDCDE4E1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57" w:line="259" w:lineRule="auto"/>
      <w:ind w:left="10" w:hanging="10"/>
      <w:outlineLvl w:val="0"/>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4</Pages>
  <Words>2140</Words>
  <Characters>12204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Pvn Rajeev</dc:creator>
  <cp:keywords/>
  <cp:lastModifiedBy>Pvn Rajeev</cp:lastModifiedBy>
  <cp:revision>5</cp:revision>
  <dcterms:created xsi:type="dcterms:W3CDTF">2025-05-13T21:53:00Z</dcterms:created>
  <dcterms:modified xsi:type="dcterms:W3CDTF">2025-05-14T04:09:00Z</dcterms:modified>
</cp:coreProperties>
</file>