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D17A" w14:textId="77777777" w:rsidR="006C6992" w:rsidRPr="00AE352A" w:rsidRDefault="006C6992" w:rsidP="006C6992">
      <w:pPr>
        <w:ind w:firstLine="709"/>
        <w:rPr>
          <w:b/>
          <w:bCs/>
          <w:sz w:val="32"/>
          <w:szCs w:val="32"/>
        </w:rPr>
      </w:pPr>
      <w:r w:rsidRPr="00AE352A">
        <w:rPr>
          <w:b/>
          <w:bCs/>
          <w:sz w:val="32"/>
          <w:szCs w:val="32"/>
        </w:rPr>
        <w:t>Руководство пользователя</w:t>
      </w:r>
    </w:p>
    <w:p w14:paraId="6D08F6F4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Данное программное обеспечение создано в учебных целях.</w:t>
      </w:r>
    </w:p>
    <w:p w14:paraId="0BF6F358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Приложение для отдела кадров.</w:t>
      </w:r>
    </w:p>
    <w:p w14:paraId="1BE21E75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 xml:space="preserve">Пользователь должен обладать опытом работы с ОС </w:t>
      </w:r>
      <w:r w:rsidRPr="00D3478B">
        <w:rPr>
          <w:sz w:val="28"/>
          <w:szCs w:val="28"/>
          <w:lang w:val="en-US"/>
        </w:rPr>
        <w:t>Windows</w:t>
      </w:r>
      <w:r w:rsidRPr="00D3478B">
        <w:rPr>
          <w:sz w:val="28"/>
          <w:szCs w:val="28"/>
        </w:rPr>
        <w:t>, навыки работы с программами подобного типа.</w:t>
      </w:r>
    </w:p>
    <w:p w14:paraId="4CB73DC7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В перечень эксплуатационной документации относится: ТЗ.</w:t>
      </w:r>
    </w:p>
    <w:p w14:paraId="2CC9DBE1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 xml:space="preserve">С помощью этого программного обеспечения можно производить проводить учет товаров в ломбарде. </w:t>
      </w:r>
    </w:p>
    <w:p w14:paraId="5704FF62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r w:rsidRPr="00D3478B">
        <w:rPr>
          <w:sz w:val="28"/>
          <w:szCs w:val="28"/>
          <w:lang w:val="en-US"/>
        </w:rPr>
        <w:t>Windows</w:t>
      </w:r>
      <w:r w:rsidRPr="00D3478B">
        <w:rPr>
          <w:sz w:val="28"/>
          <w:szCs w:val="28"/>
        </w:rPr>
        <w:t xml:space="preserve"> 7 или выше.</w:t>
      </w:r>
    </w:p>
    <w:p w14:paraId="75C638BA" w14:textId="77777777" w:rsidR="006C6992" w:rsidRPr="00D3478B" w:rsidRDefault="006C6992" w:rsidP="006C6992">
      <w:pPr>
        <w:spacing w:line="360" w:lineRule="auto"/>
        <w:ind w:left="709"/>
        <w:rPr>
          <w:sz w:val="28"/>
          <w:szCs w:val="28"/>
        </w:rPr>
      </w:pPr>
      <w:r w:rsidRPr="00D3478B">
        <w:rPr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14:paraId="507B2783" w14:textId="77777777" w:rsidR="006C6992" w:rsidRPr="00D3478B" w:rsidRDefault="006C6992" w:rsidP="006C6992">
      <w:pPr>
        <w:pStyle w:val="a3"/>
        <w:numPr>
          <w:ilvl w:val="0"/>
          <w:numId w:val="1"/>
        </w:numPr>
        <w:spacing w:after="0" w:line="360" w:lineRule="auto"/>
        <w:ind w:left="1134" w:hanging="425"/>
        <w:rPr>
          <w:sz w:val="28"/>
          <w:szCs w:val="28"/>
        </w:rPr>
      </w:pPr>
      <w:r w:rsidRPr="00D3478B">
        <w:rPr>
          <w:sz w:val="28"/>
          <w:szCs w:val="28"/>
          <w:lang w:val="en-US"/>
        </w:rPr>
        <w:t>Microsoft Visual Studio Community 2022</w:t>
      </w:r>
    </w:p>
    <w:p w14:paraId="1FA7B4D1" w14:textId="77777777" w:rsidR="006C6992" w:rsidRPr="00D3478B" w:rsidRDefault="006C6992" w:rsidP="006C6992">
      <w:pPr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7FD082CC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Открыть</w:t>
      </w:r>
      <w:r w:rsidRPr="00D3478B">
        <w:rPr>
          <w:sz w:val="28"/>
          <w:szCs w:val="28"/>
          <w:lang w:val="en-US"/>
        </w:rPr>
        <w:t xml:space="preserve"> </w:t>
      </w:r>
      <w:r w:rsidRPr="00D3478B">
        <w:rPr>
          <w:sz w:val="28"/>
          <w:szCs w:val="28"/>
        </w:rPr>
        <w:t>программу</w:t>
      </w:r>
      <w:r w:rsidRPr="00D3478B">
        <w:rPr>
          <w:sz w:val="28"/>
          <w:szCs w:val="28"/>
          <w:lang w:val="en-US"/>
        </w:rPr>
        <w:t xml:space="preserve"> Microsoft Visual Studio Community 2022.</w:t>
      </w:r>
    </w:p>
    <w:p w14:paraId="7D36DA3F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Найти программу «</w:t>
      </w:r>
      <w:proofErr w:type="spellStart"/>
      <w:r w:rsidRPr="00D3478B">
        <w:rPr>
          <w:sz w:val="28"/>
          <w:szCs w:val="28"/>
          <w:lang w:val="en-US"/>
        </w:rPr>
        <w:t>WorkSpace</w:t>
      </w:r>
      <w:proofErr w:type="spellEnd"/>
      <w:r w:rsidRPr="00D3478B">
        <w:rPr>
          <w:sz w:val="28"/>
          <w:szCs w:val="28"/>
        </w:rPr>
        <w:t>».</w:t>
      </w:r>
    </w:p>
    <w:p w14:paraId="3C5F92C1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Открыть ее.</w:t>
      </w:r>
    </w:p>
    <w:p w14:paraId="398DD74C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</w:rPr>
      </w:pPr>
      <w:r w:rsidRPr="00D3478B">
        <w:rPr>
          <w:sz w:val="28"/>
          <w:szCs w:val="28"/>
        </w:rPr>
        <w:t>Нажать на кнопку запуска (рис. 15)</w:t>
      </w:r>
    </w:p>
    <w:p w14:paraId="118948A4" w14:textId="77777777" w:rsidR="006C6992" w:rsidRPr="00C661F0" w:rsidRDefault="006C6992" w:rsidP="006C6992">
      <w:pPr>
        <w:spacing w:line="360" w:lineRule="auto"/>
        <w:rPr>
          <w:sz w:val="28"/>
          <w:szCs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E97D3" wp14:editId="56F36360">
            <wp:simplePos x="0" y="0"/>
            <wp:positionH relativeFrom="margin">
              <wp:align>center</wp:align>
            </wp:positionH>
            <wp:positionV relativeFrom="paragraph">
              <wp:posOffset>450755</wp:posOffset>
            </wp:positionV>
            <wp:extent cx="2094230" cy="874395"/>
            <wp:effectExtent l="0" t="0" r="1270" b="1905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2573" r="71528" b="93931"/>
                    <a:stretch/>
                  </pic:blipFill>
                  <pic:spPr bwMode="auto">
                    <a:xfrm>
                      <a:off x="0" y="0"/>
                      <a:ext cx="209423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480BC" w14:textId="77777777" w:rsidR="006C6992" w:rsidRPr="00C661F0" w:rsidRDefault="006C6992" w:rsidP="006C6992">
      <w:pPr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59BB9F3C" w14:textId="77777777" w:rsidR="006C6992" w:rsidRPr="00D3478B" w:rsidRDefault="006C6992" w:rsidP="006C6992">
      <w:pPr>
        <w:spacing w:line="360" w:lineRule="auto"/>
        <w:ind w:firstLine="709"/>
        <w:jc w:val="center"/>
        <w:rPr>
          <w:sz w:val="28"/>
          <w:szCs w:val="28"/>
        </w:rPr>
      </w:pPr>
      <w:r w:rsidRPr="00D3478B">
        <w:rPr>
          <w:sz w:val="28"/>
          <w:szCs w:val="28"/>
        </w:rPr>
        <w:t>Рисунок 1 – кнопка запуска.</w:t>
      </w:r>
    </w:p>
    <w:p w14:paraId="0DD8B311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Для проверки доступности программного продукта ничего не нужно делать.</w:t>
      </w:r>
    </w:p>
    <w:p w14:paraId="4D5A46BA" w14:textId="77777777" w:rsidR="006C6992" w:rsidRPr="007942E4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sz w:val="28"/>
          <w:szCs w:val="28"/>
        </w:rPr>
        <w:lastRenderedPageBreak/>
        <w:t xml:space="preserve">Внутри программы вы сможете выбрать между двумя вкладками. Вкладка «Заявки» позволит вам ответить на заявки для трудоустройства, посылаемые работниками. Вы можете ответить отказом или принять работника на предприятие. </w:t>
      </w:r>
      <w:r>
        <w:rPr>
          <w:rFonts w:eastAsia="Times New Roman"/>
          <w:bCs/>
          <w:sz w:val="28"/>
          <w:szCs w:val="28"/>
        </w:rPr>
        <w:t>Кнопка «Принять» зеленого цвета, находится с левой стороны окна приложения. Кнопка «Отказать» красного цвета, находится с левой стороны окна приложения.</w:t>
      </w:r>
    </w:p>
    <w:p w14:paraId="1B582637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  <w:r w:rsidRPr="007942E4">
        <w:rPr>
          <w:rFonts w:eastAsia="Times New Roman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383F07" wp14:editId="52D6D1A0">
            <wp:simplePos x="0" y="0"/>
            <wp:positionH relativeFrom="margin">
              <wp:align>right</wp:align>
            </wp:positionH>
            <wp:positionV relativeFrom="paragraph">
              <wp:posOffset>376878</wp:posOffset>
            </wp:positionV>
            <wp:extent cx="5914390" cy="5107305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" t="504"/>
                    <a:stretch/>
                  </pic:blipFill>
                  <pic:spPr bwMode="auto">
                    <a:xfrm>
                      <a:off x="0" y="0"/>
                      <a:ext cx="5914390" cy="51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EBAE3" w14:textId="77777777" w:rsidR="006C6992" w:rsidRPr="007942E4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sz w:val="28"/>
          <w:szCs w:val="28"/>
        </w:rPr>
        <w:t>Рисунок</w:t>
      </w:r>
      <w:r>
        <w:rPr>
          <w:rFonts w:eastAsia="Times New Roman"/>
          <w:bCs/>
          <w:sz w:val="28"/>
          <w:szCs w:val="28"/>
        </w:rPr>
        <w:t xml:space="preserve"> 2 – Главное окно приложения. Страница «Заявки»</w:t>
      </w:r>
    </w:p>
    <w:p w14:paraId="73146510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70760567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7ABA4483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56E35EC8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6BB80EF9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634B80D" wp14:editId="7F8584CA">
            <wp:simplePos x="0" y="0"/>
            <wp:positionH relativeFrom="margin">
              <wp:align>right</wp:align>
            </wp:positionH>
            <wp:positionV relativeFrom="paragraph">
              <wp:posOffset>2005737</wp:posOffset>
            </wp:positionV>
            <wp:extent cx="5925820" cy="5119370"/>
            <wp:effectExtent l="0" t="0" r="0" b="5080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7"/>
                    <a:stretch/>
                  </pic:blipFill>
                  <pic:spPr bwMode="auto">
                    <a:xfrm>
                      <a:off x="0" y="0"/>
                      <a:ext cx="5925820" cy="51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42E4">
        <w:rPr>
          <w:rFonts w:eastAsia="Times New Roman"/>
          <w:bCs/>
          <w:sz w:val="28"/>
          <w:szCs w:val="28"/>
        </w:rPr>
        <w:t xml:space="preserve">Вкладка </w:t>
      </w:r>
      <w:r>
        <w:rPr>
          <w:rFonts w:eastAsia="Times New Roman"/>
          <w:bCs/>
          <w:sz w:val="28"/>
          <w:szCs w:val="28"/>
        </w:rPr>
        <w:t xml:space="preserve">же </w:t>
      </w:r>
      <w:r w:rsidRPr="007942E4">
        <w:rPr>
          <w:rFonts w:eastAsia="Times New Roman"/>
          <w:bCs/>
          <w:sz w:val="28"/>
          <w:szCs w:val="28"/>
        </w:rPr>
        <w:t>«</w:t>
      </w:r>
      <w:r>
        <w:rPr>
          <w:rFonts w:eastAsia="Times New Roman"/>
          <w:bCs/>
          <w:sz w:val="28"/>
          <w:szCs w:val="28"/>
        </w:rPr>
        <w:t>Кадры</w:t>
      </w:r>
      <w:r w:rsidRPr="007942E4">
        <w:rPr>
          <w:rFonts w:eastAsia="Times New Roman"/>
          <w:bCs/>
          <w:sz w:val="28"/>
          <w:szCs w:val="28"/>
        </w:rPr>
        <w:t xml:space="preserve">» позволит вам </w:t>
      </w:r>
      <w:r>
        <w:rPr>
          <w:rFonts w:eastAsia="Times New Roman"/>
          <w:bCs/>
          <w:sz w:val="28"/>
          <w:szCs w:val="28"/>
        </w:rPr>
        <w:t>просмотреть данные всех нанятых сотрудников. Также вы можете принят по отношению к выбранному сотруднику поощрение или взыскание в зависимости от его действий. Кнопка «Поощрить» зеленого цвета, находится с левой стороны окна приложения. Кнопка «Взыскать» красного цвета, находится с левой стороны окна приложения.</w:t>
      </w:r>
    </w:p>
    <w:p w14:paraId="0F234B0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 – Главное окно приложения. Страница «Кадры»</w:t>
      </w:r>
    </w:p>
    <w:p w14:paraId="580182F0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D090AA7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6EEA7DDC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34EB4EEB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23F59B9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1361EB92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2E96FFF4" w14:textId="77777777" w:rsidR="006C6992" w:rsidRPr="00AC3D69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AC3D69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04430D2" wp14:editId="1311B073">
            <wp:simplePos x="0" y="0"/>
            <wp:positionH relativeFrom="margin">
              <wp:align>center</wp:align>
            </wp:positionH>
            <wp:positionV relativeFrom="paragraph">
              <wp:posOffset>965835</wp:posOffset>
            </wp:positionV>
            <wp:extent cx="4448175" cy="3343275"/>
            <wp:effectExtent l="0" t="0" r="9525" b="952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Поощрения могут быть 4 видов: благодарность, премия, почетная грамота или ценный подарок. Все они могут быть отмечены в текстовом документе, содержащем данные работника, получившего поощрение.</w:t>
      </w:r>
      <w:r w:rsidRPr="00AC3D69">
        <w:rPr>
          <w:noProof/>
        </w:rPr>
        <w:t xml:space="preserve"> </w:t>
      </w:r>
    </w:p>
    <w:p w14:paraId="71E60B27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 – Окно поощрения приложения</w:t>
      </w:r>
    </w:p>
    <w:p w14:paraId="2146DD5E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36A71EEA" w14:textId="77777777" w:rsidR="006C6992" w:rsidRPr="00AC3D69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Взыскания могут быть 3 видов: замечание, выговор, увольнение. Все они могут быть отмечены в текстовом документе, содержащем данные работника, получившего взыскание.</w:t>
      </w:r>
      <w:r w:rsidRPr="00AC3D69">
        <w:rPr>
          <w:noProof/>
        </w:rPr>
        <w:t xml:space="preserve"> </w:t>
      </w:r>
    </w:p>
    <w:p w14:paraId="4459C096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423E2291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4C0F9FA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5A42DBD6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51F88FC9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47B0F334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A6EDBEB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39F7B1E5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E706AC4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9BCD377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0C097C96" w14:textId="77777777" w:rsidR="006C6992" w:rsidRPr="007942E4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2FD3FBC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AC3D6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8AADC2F" wp14:editId="3DCDB7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3290570"/>
            <wp:effectExtent l="0" t="0" r="0" b="508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Рисунок 5 – Окно взыскания приложения</w:t>
      </w:r>
    </w:p>
    <w:p w14:paraId="288306CF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5A9022C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Помимо применения взысканий или поощрений в главном окне на странице «Кадры» вы можете редактировать данные работников предприятия. Для изменения данных, а также для их сохранения нужно нажать кнопку «Изменить» в верхнем правом углу окна (Рисунок 12).</w:t>
      </w:r>
    </w:p>
    <w:p w14:paraId="7FC53D0E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26511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808DE65" wp14:editId="2748878F">
            <wp:simplePos x="0" y="0"/>
            <wp:positionH relativeFrom="margin">
              <wp:align>center</wp:align>
            </wp:positionH>
            <wp:positionV relativeFrom="paragraph">
              <wp:posOffset>1229995</wp:posOffset>
            </wp:positionV>
            <wp:extent cx="2790825" cy="1892300"/>
            <wp:effectExtent l="0" t="0" r="9525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179" t="38868" r="23328" b="41822"/>
                    <a:stretch/>
                  </pic:blipFill>
                  <pic:spPr bwMode="auto">
                    <a:xfrm>
                      <a:off x="0" y="0"/>
                      <a:ext cx="2790825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 xml:space="preserve">После изменения данных в полях повторно нажмите на кнопку «Изменить». Если вы увидите сообщение как на рисунке 15, то изменения приняты. Если же результат соответствует изображению 16, то вы ввели какое-либо из полей неверно, попробуйте ввести их еще раз. </w:t>
      </w:r>
    </w:p>
    <w:p w14:paraId="4CC4319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6 – Успешное изменение данных</w:t>
      </w:r>
    </w:p>
    <w:p w14:paraId="1DAEDF66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58BCFD5B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655079D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171D23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4853BA3" wp14:editId="264DA905">
            <wp:simplePos x="0" y="0"/>
            <wp:positionH relativeFrom="margin">
              <wp:align>center</wp:align>
            </wp:positionH>
            <wp:positionV relativeFrom="paragraph">
              <wp:posOffset>281</wp:posOffset>
            </wp:positionV>
            <wp:extent cx="2787015" cy="1721485"/>
            <wp:effectExtent l="0" t="0" r="0" b="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101" t="38875" r="22895" b="41790"/>
                    <a:stretch/>
                  </pic:blipFill>
                  <pic:spPr bwMode="auto">
                    <a:xfrm>
                      <a:off x="0" y="0"/>
                      <a:ext cx="2787015" cy="17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Рисунок 7 – Неудачное изменение данных</w:t>
      </w:r>
    </w:p>
    <w:p w14:paraId="11D1763F" w14:textId="77777777" w:rsidR="00B21CE9" w:rsidRDefault="00B21CE9"/>
    <w:sectPr w:rsidR="00B2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2F4EDC"/>
    <w:multiLevelType w:val="hybridMultilevel"/>
    <w:tmpl w:val="3E1C1BCA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9F16989C">
      <w:start w:val="1"/>
      <w:numFmt w:val="decimal"/>
      <w:suff w:val="space"/>
      <w:lvlText w:val="%4."/>
      <w:lvlJc w:val="left"/>
      <w:pPr>
        <w:ind w:left="14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E"/>
    <w:rsid w:val="006C6992"/>
    <w:rsid w:val="00B166EE"/>
    <w:rsid w:val="00B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0C132-E5FE-4287-8F96-DD0EB822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92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C6992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qFormat/>
    <w:rsid w:val="006C6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2</cp:revision>
  <dcterms:created xsi:type="dcterms:W3CDTF">2024-06-30T16:52:00Z</dcterms:created>
  <dcterms:modified xsi:type="dcterms:W3CDTF">2024-06-30T16:52:00Z</dcterms:modified>
</cp:coreProperties>
</file>