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D17A" w14:textId="77777777" w:rsidR="006C6992" w:rsidRPr="00AE352A" w:rsidRDefault="006C6992" w:rsidP="006C6992">
      <w:pPr>
        <w:ind w:firstLine="709"/>
        <w:rPr>
          <w:b/>
          <w:bCs/>
          <w:sz w:val="32"/>
          <w:szCs w:val="32"/>
        </w:rPr>
      </w:pPr>
      <w:r w:rsidRPr="00AE352A">
        <w:rPr>
          <w:b/>
          <w:bCs/>
          <w:sz w:val="32"/>
          <w:szCs w:val="32"/>
        </w:rPr>
        <w:t>Руководство пользователя</w:t>
      </w:r>
    </w:p>
    <w:p w14:paraId="6D08F6F4" w14:textId="77777777" w:rsidR="006C6992" w:rsidRPr="00D3478B" w:rsidRDefault="006C6992" w:rsidP="006C6992">
      <w:pPr>
        <w:spacing w:line="360" w:lineRule="auto"/>
        <w:ind w:firstLine="709"/>
        <w:rPr>
          <w:sz w:val="28"/>
          <w:szCs w:val="28"/>
        </w:rPr>
      </w:pPr>
      <w:r w:rsidRPr="00D3478B">
        <w:rPr>
          <w:sz w:val="28"/>
          <w:szCs w:val="28"/>
        </w:rPr>
        <w:t>Данное программное обеспечение создано в учебных целях.</w:t>
      </w:r>
    </w:p>
    <w:p w14:paraId="0BF6F358" w14:textId="77777777" w:rsidR="006C6992" w:rsidRPr="00D3478B" w:rsidRDefault="006C6992" w:rsidP="006C6992">
      <w:pPr>
        <w:spacing w:line="360" w:lineRule="auto"/>
        <w:ind w:firstLine="709"/>
        <w:rPr>
          <w:sz w:val="28"/>
          <w:szCs w:val="28"/>
        </w:rPr>
      </w:pPr>
      <w:r w:rsidRPr="00D3478B">
        <w:rPr>
          <w:sz w:val="28"/>
          <w:szCs w:val="28"/>
        </w:rPr>
        <w:t>Приложение для отдела кадров.</w:t>
      </w:r>
    </w:p>
    <w:p w14:paraId="1BE21E75" w14:textId="77777777" w:rsidR="006C6992" w:rsidRPr="00D3478B" w:rsidRDefault="006C6992" w:rsidP="006C6992">
      <w:pPr>
        <w:spacing w:line="360" w:lineRule="auto"/>
        <w:ind w:firstLine="709"/>
        <w:rPr>
          <w:sz w:val="28"/>
          <w:szCs w:val="28"/>
        </w:rPr>
      </w:pPr>
      <w:r w:rsidRPr="00D3478B">
        <w:rPr>
          <w:sz w:val="28"/>
          <w:szCs w:val="28"/>
        </w:rPr>
        <w:t xml:space="preserve">Пользователь должен обладать опытом работы с ОС </w:t>
      </w:r>
      <w:r w:rsidRPr="00D3478B">
        <w:rPr>
          <w:sz w:val="28"/>
          <w:szCs w:val="28"/>
          <w:lang w:val="en-US"/>
        </w:rPr>
        <w:t>Windows</w:t>
      </w:r>
      <w:r w:rsidRPr="00D3478B">
        <w:rPr>
          <w:sz w:val="28"/>
          <w:szCs w:val="28"/>
        </w:rPr>
        <w:t>, навыки работы с программами подобного типа.</w:t>
      </w:r>
    </w:p>
    <w:p w14:paraId="4CB73DC7" w14:textId="77777777" w:rsidR="006C6992" w:rsidRPr="00D3478B" w:rsidRDefault="006C6992" w:rsidP="006C6992">
      <w:pPr>
        <w:spacing w:line="360" w:lineRule="auto"/>
        <w:ind w:firstLine="709"/>
        <w:rPr>
          <w:sz w:val="28"/>
          <w:szCs w:val="28"/>
        </w:rPr>
      </w:pPr>
      <w:r w:rsidRPr="00D3478B">
        <w:rPr>
          <w:sz w:val="28"/>
          <w:szCs w:val="28"/>
        </w:rPr>
        <w:t>В перечень эксплуатационной документации относится: ТЗ.</w:t>
      </w:r>
    </w:p>
    <w:p w14:paraId="18EF812E" w14:textId="77777777" w:rsidR="00232297" w:rsidRDefault="00232297" w:rsidP="006C6992">
      <w:pPr>
        <w:spacing w:line="360" w:lineRule="auto"/>
        <w:ind w:firstLine="709"/>
        <w:rPr>
          <w:sz w:val="28"/>
          <w:szCs w:val="28"/>
        </w:rPr>
      </w:pPr>
      <w:r w:rsidRPr="00232297">
        <w:rPr>
          <w:sz w:val="28"/>
          <w:szCs w:val="28"/>
        </w:rPr>
        <w:t xml:space="preserve">С помощью этого программного обеспечения можно организовывать частичную автоматизацию работы отдела кадров различных компаний. </w:t>
      </w:r>
    </w:p>
    <w:p w14:paraId="5704FF62" w14:textId="3E8F424E" w:rsidR="006C6992" w:rsidRPr="00D3478B" w:rsidRDefault="006C6992" w:rsidP="006C6992">
      <w:pPr>
        <w:spacing w:line="360" w:lineRule="auto"/>
        <w:ind w:firstLine="709"/>
        <w:rPr>
          <w:sz w:val="28"/>
          <w:szCs w:val="28"/>
        </w:rPr>
      </w:pPr>
      <w:r w:rsidRPr="00D3478B">
        <w:rPr>
          <w:sz w:val="28"/>
          <w:szCs w:val="28"/>
        </w:rPr>
        <w:t xml:space="preserve">Работа с приложением возможна при условии, что ваша операционная система является </w:t>
      </w:r>
      <w:r w:rsidRPr="00D3478B">
        <w:rPr>
          <w:sz w:val="28"/>
          <w:szCs w:val="28"/>
          <w:lang w:val="en-US"/>
        </w:rPr>
        <w:t>Windows</w:t>
      </w:r>
      <w:r w:rsidRPr="00D3478B">
        <w:rPr>
          <w:sz w:val="28"/>
          <w:szCs w:val="28"/>
        </w:rPr>
        <w:t xml:space="preserve"> 7 или выше.</w:t>
      </w:r>
    </w:p>
    <w:p w14:paraId="75C638BA" w14:textId="77777777" w:rsidR="006C6992" w:rsidRPr="00D3478B" w:rsidRDefault="006C6992" w:rsidP="006C6992">
      <w:pPr>
        <w:spacing w:line="360" w:lineRule="auto"/>
        <w:ind w:left="709"/>
        <w:rPr>
          <w:sz w:val="28"/>
          <w:szCs w:val="28"/>
        </w:rPr>
      </w:pPr>
      <w:r w:rsidRPr="00D3478B">
        <w:rPr>
          <w:sz w:val="28"/>
          <w:szCs w:val="28"/>
        </w:rPr>
        <w:t>Для работы с программным продуктом необходимо следующее программное обеспечение:</w:t>
      </w:r>
    </w:p>
    <w:p w14:paraId="507B2783" w14:textId="77777777" w:rsidR="006C6992" w:rsidRPr="00D3478B" w:rsidRDefault="006C6992" w:rsidP="006C6992">
      <w:pPr>
        <w:pStyle w:val="a3"/>
        <w:numPr>
          <w:ilvl w:val="0"/>
          <w:numId w:val="1"/>
        </w:numPr>
        <w:spacing w:after="0" w:line="360" w:lineRule="auto"/>
        <w:ind w:left="1134" w:hanging="425"/>
        <w:rPr>
          <w:sz w:val="28"/>
          <w:szCs w:val="28"/>
        </w:rPr>
      </w:pPr>
      <w:r w:rsidRPr="00D3478B">
        <w:rPr>
          <w:sz w:val="28"/>
          <w:szCs w:val="28"/>
          <w:lang w:val="en-US"/>
        </w:rPr>
        <w:t>Microsoft Visual Studio Community 2022</w:t>
      </w:r>
    </w:p>
    <w:p w14:paraId="1FA7B4D1" w14:textId="77777777" w:rsidR="006C6992" w:rsidRPr="00D3478B" w:rsidRDefault="006C6992" w:rsidP="006C6992">
      <w:pPr>
        <w:ind w:firstLine="709"/>
        <w:rPr>
          <w:sz w:val="28"/>
          <w:szCs w:val="28"/>
        </w:rPr>
      </w:pPr>
      <w:r w:rsidRPr="00D3478B">
        <w:rPr>
          <w:sz w:val="28"/>
          <w:szCs w:val="28"/>
        </w:rPr>
        <w:t>Перед началом работы с приложением на рабочем месте пользователя необходимо выполнить следующие действия:</w:t>
      </w:r>
    </w:p>
    <w:p w14:paraId="7FD082CC" w14:textId="77777777" w:rsidR="006C6992" w:rsidRPr="00D3478B" w:rsidRDefault="006C6992" w:rsidP="006C6992">
      <w:pPr>
        <w:pStyle w:val="a3"/>
        <w:numPr>
          <w:ilvl w:val="0"/>
          <w:numId w:val="2"/>
        </w:numPr>
        <w:spacing w:after="0" w:line="360" w:lineRule="auto"/>
        <w:ind w:left="1134" w:hanging="425"/>
        <w:rPr>
          <w:sz w:val="28"/>
          <w:szCs w:val="28"/>
          <w:lang w:val="en-US"/>
        </w:rPr>
      </w:pPr>
      <w:r w:rsidRPr="00D3478B">
        <w:rPr>
          <w:sz w:val="28"/>
          <w:szCs w:val="28"/>
        </w:rPr>
        <w:t>Открыть</w:t>
      </w:r>
      <w:r w:rsidRPr="00D3478B">
        <w:rPr>
          <w:sz w:val="28"/>
          <w:szCs w:val="28"/>
          <w:lang w:val="en-US"/>
        </w:rPr>
        <w:t xml:space="preserve"> </w:t>
      </w:r>
      <w:r w:rsidRPr="00D3478B">
        <w:rPr>
          <w:sz w:val="28"/>
          <w:szCs w:val="28"/>
        </w:rPr>
        <w:t>программу</w:t>
      </w:r>
      <w:r w:rsidRPr="00D3478B">
        <w:rPr>
          <w:sz w:val="28"/>
          <w:szCs w:val="28"/>
          <w:lang w:val="en-US"/>
        </w:rPr>
        <w:t xml:space="preserve"> Microsoft Visual Studio Community 2022.</w:t>
      </w:r>
    </w:p>
    <w:p w14:paraId="7D36DA3F" w14:textId="77777777" w:rsidR="006C6992" w:rsidRPr="00D3478B" w:rsidRDefault="006C6992" w:rsidP="006C6992">
      <w:pPr>
        <w:pStyle w:val="a3"/>
        <w:numPr>
          <w:ilvl w:val="0"/>
          <w:numId w:val="2"/>
        </w:numPr>
        <w:spacing w:after="0" w:line="360" w:lineRule="auto"/>
        <w:ind w:left="1134" w:hanging="425"/>
        <w:rPr>
          <w:sz w:val="28"/>
          <w:szCs w:val="28"/>
          <w:lang w:val="en-US"/>
        </w:rPr>
      </w:pPr>
      <w:r w:rsidRPr="00D3478B">
        <w:rPr>
          <w:sz w:val="28"/>
          <w:szCs w:val="28"/>
        </w:rPr>
        <w:t>Найти программу «</w:t>
      </w:r>
      <w:r w:rsidRPr="00D3478B">
        <w:rPr>
          <w:sz w:val="28"/>
          <w:szCs w:val="28"/>
          <w:lang w:val="en-US"/>
        </w:rPr>
        <w:t>WorkSpace</w:t>
      </w:r>
      <w:r w:rsidRPr="00D3478B">
        <w:rPr>
          <w:sz w:val="28"/>
          <w:szCs w:val="28"/>
        </w:rPr>
        <w:t>».</w:t>
      </w:r>
    </w:p>
    <w:p w14:paraId="3C5F92C1" w14:textId="77777777" w:rsidR="006C6992" w:rsidRPr="00D3478B" w:rsidRDefault="006C6992" w:rsidP="006C6992">
      <w:pPr>
        <w:pStyle w:val="a3"/>
        <w:numPr>
          <w:ilvl w:val="0"/>
          <w:numId w:val="2"/>
        </w:numPr>
        <w:spacing w:after="0" w:line="360" w:lineRule="auto"/>
        <w:ind w:left="1134" w:hanging="425"/>
        <w:rPr>
          <w:sz w:val="28"/>
          <w:szCs w:val="28"/>
          <w:lang w:val="en-US"/>
        </w:rPr>
      </w:pPr>
      <w:r w:rsidRPr="00D3478B">
        <w:rPr>
          <w:sz w:val="28"/>
          <w:szCs w:val="28"/>
        </w:rPr>
        <w:t>Открыть ее.</w:t>
      </w:r>
    </w:p>
    <w:p w14:paraId="398DD74C" w14:textId="0C32B325" w:rsidR="006C6992" w:rsidRPr="00D3478B" w:rsidRDefault="006C6992" w:rsidP="006C6992">
      <w:pPr>
        <w:pStyle w:val="a3"/>
        <w:numPr>
          <w:ilvl w:val="0"/>
          <w:numId w:val="2"/>
        </w:numPr>
        <w:spacing w:after="0" w:line="360" w:lineRule="auto"/>
        <w:ind w:left="1134" w:hanging="425"/>
        <w:rPr>
          <w:sz w:val="28"/>
          <w:szCs w:val="28"/>
        </w:rPr>
      </w:pPr>
      <w:r w:rsidRPr="00D3478B">
        <w:rPr>
          <w:sz w:val="28"/>
          <w:szCs w:val="28"/>
        </w:rPr>
        <w:t>Нажать на кнопку запуска (рис. 1)</w:t>
      </w:r>
    </w:p>
    <w:p w14:paraId="118948A4" w14:textId="77777777" w:rsidR="006C6992" w:rsidRPr="00C661F0" w:rsidRDefault="006C6992" w:rsidP="006C6992">
      <w:pPr>
        <w:spacing w:line="360" w:lineRule="auto"/>
        <w:rPr>
          <w:sz w:val="28"/>
          <w:szCs w:val="28"/>
          <w:highlight w:val="yell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5E97D3" wp14:editId="56F36360">
            <wp:simplePos x="0" y="0"/>
            <wp:positionH relativeFrom="margin">
              <wp:align>center</wp:align>
            </wp:positionH>
            <wp:positionV relativeFrom="paragraph">
              <wp:posOffset>450755</wp:posOffset>
            </wp:positionV>
            <wp:extent cx="2094230" cy="874395"/>
            <wp:effectExtent l="0" t="0" r="1270" b="1905"/>
            <wp:wrapTopAndBottom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64" t="2573" r="71528" b="93931"/>
                    <a:stretch/>
                  </pic:blipFill>
                  <pic:spPr bwMode="auto">
                    <a:xfrm>
                      <a:off x="0" y="0"/>
                      <a:ext cx="2094230" cy="87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480BC" w14:textId="77777777" w:rsidR="006C6992" w:rsidRPr="00C661F0" w:rsidRDefault="006C6992" w:rsidP="006C6992">
      <w:pPr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 w14:paraId="59BB9F3C" w14:textId="77777777" w:rsidR="006C6992" w:rsidRPr="00D3478B" w:rsidRDefault="006C6992" w:rsidP="006C6992">
      <w:pPr>
        <w:spacing w:line="360" w:lineRule="auto"/>
        <w:ind w:firstLine="709"/>
        <w:jc w:val="center"/>
        <w:rPr>
          <w:sz w:val="28"/>
          <w:szCs w:val="28"/>
        </w:rPr>
      </w:pPr>
      <w:r w:rsidRPr="00D3478B">
        <w:rPr>
          <w:sz w:val="28"/>
          <w:szCs w:val="28"/>
        </w:rPr>
        <w:t>Рисунок 1 – кнопка запуска.</w:t>
      </w:r>
    </w:p>
    <w:p w14:paraId="0DD8B311" w14:textId="77777777" w:rsidR="006C6992" w:rsidRPr="00D3478B" w:rsidRDefault="006C6992" w:rsidP="006C6992">
      <w:pPr>
        <w:spacing w:line="360" w:lineRule="auto"/>
        <w:ind w:firstLine="709"/>
        <w:rPr>
          <w:sz w:val="28"/>
          <w:szCs w:val="28"/>
        </w:rPr>
      </w:pPr>
      <w:r w:rsidRPr="00D3478B">
        <w:rPr>
          <w:sz w:val="28"/>
          <w:szCs w:val="28"/>
        </w:rPr>
        <w:t>Для проверки доступности программного продукта ничего не нужно делать.</w:t>
      </w:r>
    </w:p>
    <w:p w14:paraId="4D5A46BA" w14:textId="77777777" w:rsidR="006C6992" w:rsidRPr="007942E4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  <w:r w:rsidRPr="007942E4">
        <w:rPr>
          <w:rFonts w:eastAsia="Times New Roman"/>
          <w:bCs/>
          <w:sz w:val="28"/>
          <w:szCs w:val="28"/>
        </w:rPr>
        <w:lastRenderedPageBreak/>
        <w:t xml:space="preserve">Внутри программы вы сможете выбрать между двумя вкладками. Вкладка «Заявки» позволит вам ответить на заявки для трудоустройства, посылаемые работниками. Вы можете ответить отказом или принять работника на предприятие. </w:t>
      </w:r>
      <w:r>
        <w:rPr>
          <w:rFonts w:eastAsia="Times New Roman"/>
          <w:bCs/>
          <w:sz w:val="28"/>
          <w:szCs w:val="28"/>
        </w:rPr>
        <w:t>Кнопка «Принять» зеленого цвета, находится с левой стороны окна приложения. Кнопка «Отказать» красного цвета, находится с левой стороны окна приложения.</w:t>
      </w:r>
    </w:p>
    <w:p w14:paraId="1B582637" w14:textId="77777777" w:rsidR="006C6992" w:rsidRPr="00C661F0" w:rsidRDefault="006C6992" w:rsidP="006C6992">
      <w:pPr>
        <w:spacing w:after="0" w:line="360" w:lineRule="auto"/>
        <w:ind w:left="360"/>
        <w:jc w:val="center"/>
        <w:rPr>
          <w:rFonts w:eastAsia="Times New Roman"/>
          <w:b/>
          <w:sz w:val="32"/>
          <w:szCs w:val="32"/>
          <w:highlight w:val="yellow"/>
        </w:rPr>
      </w:pPr>
      <w:r w:rsidRPr="007942E4">
        <w:rPr>
          <w:rFonts w:eastAsia="Times New Roman"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2383F07" wp14:editId="52D6D1A0">
            <wp:simplePos x="0" y="0"/>
            <wp:positionH relativeFrom="margin">
              <wp:align>right</wp:align>
            </wp:positionH>
            <wp:positionV relativeFrom="paragraph">
              <wp:posOffset>376878</wp:posOffset>
            </wp:positionV>
            <wp:extent cx="5914390" cy="5107305"/>
            <wp:effectExtent l="0" t="0" r="0" b="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6" t="504"/>
                    <a:stretch/>
                  </pic:blipFill>
                  <pic:spPr bwMode="auto">
                    <a:xfrm>
                      <a:off x="0" y="0"/>
                      <a:ext cx="5914390" cy="510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EBAE3" w14:textId="77777777" w:rsidR="006C6992" w:rsidRPr="007942E4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  <w:r w:rsidRPr="007942E4">
        <w:rPr>
          <w:rFonts w:eastAsia="Times New Roman"/>
          <w:bCs/>
          <w:sz w:val="28"/>
          <w:szCs w:val="28"/>
        </w:rPr>
        <w:t>Рисунок</w:t>
      </w:r>
      <w:r>
        <w:rPr>
          <w:rFonts w:eastAsia="Times New Roman"/>
          <w:bCs/>
          <w:sz w:val="28"/>
          <w:szCs w:val="28"/>
        </w:rPr>
        <w:t xml:space="preserve"> 2 – Главное окно приложения. Страница «Заявки»</w:t>
      </w:r>
    </w:p>
    <w:p w14:paraId="73146510" w14:textId="77777777" w:rsidR="006C6992" w:rsidRPr="00C661F0" w:rsidRDefault="006C6992" w:rsidP="006C6992">
      <w:pPr>
        <w:spacing w:after="0" w:line="360" w:lineRule="auto"/>
        <w:ind w:left="360"/>
        <w:jc w:val="center"/>
        <w:rPr>
          <w:rFonts w:eastAsia="Times New Roman"/>
          <w:b/>
          <w:sz w:val="32"/>
          <w:szCs w:val="32"/>
          <w:highlight w:val="yellow"/>
        </w:rPr>
      </w:pPr>
    </w:p>
    <w:p w14:paraId="70760567" w14:textId="77777777" w:rsidR="006C6992" w:rsidRPr="00C661F0" w:rsidRDefault="006C6992" w:rsidP="006C6992">
      <w:pPr>
        <w:spacing w:after="0" w:line="360" w:lineRule="auto"/>
        <w:ind w:left="360"/>
        <w:jc w:val="center"/>
        <w:rPr>
          <w:rFonts w:eastAsia="Times New Roman"/>
          <w:b/>
          <w:sz w:val="32"/>
          <w:szCs w:val="32"/>
          <w:highlight w:val="yellow"/>
        </w:rPr>
      </w:pPr>
    </w:p>
    <w:p w14:paraId="7ABA4483" w14:textId="77777777" w:rsidR="006C6992" w:rsidRPr="00C661F0" w:rsidRDefault="006C6992" w:rsidP="006C6992">
      <w:pPr>
        <w:spacing w:after="0" w:line="360" w:lineRule="auto"/>
        <w:ind w:left="360"/>
        <w:jc w:val="center"/>
        <w:rPr>
          <w:rFonts w:eastAsia="Times New Roman"/>
          <w:b/>
          <w:sz w:val="32"/>
          <w:szCs w:val="32"/>
          <w:highlight w:val="yellow"/>
        </w:rPr>
      </w:pPr>
    </w:p>
    <w:p w14:paraId="56E35EC8" w14:textId="77777777" w:rsidR="006C6992" w:rsidRPr="00C661F0" w:rsidRDefault="006C6992" w:rsidP="006C6992">
      <w:pPr>
        <w:spacing w:after="0" w:line="360" w:lineRule="auto"/>
        <w:ind w:left="360"/>
        <w:jc w:val="center"/>
        <w:rPr>
          <w:rFonts w:eastAsia="Times New Roman"/>
          <w:b/>
          <w:sz w:val="32"/>
          <w:szCs w:val="32"/>
          <w:highlight w:val="yellow"/>
        </w:rPr>
      </w:pPr>
    </w:p>
    <w:p w14:paraId="6BB80EF9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  <w:r w:rsidRPr="007942E4">
        <w:rPr>
          <w:rFonts w:eastAsia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634B80D" wp14:editId="7F8584CA">
            <wp:simplePos x="0" y="0"/>
            <wp:positionH relativeFrom="margin">
              <wp:align>right</wp:align>
            </wp:positionH>
            <wp:positionV relativeFrom="paragraph">
              <wp:posOffset>2005737</wp:posOffset>
            </wp:positionV>
            <wp:extent cx="5925820" cy="5119370"/>
            <wp:effectExtent l="0" t="0" r="0" b="5080"/>
            <wp:wrapSquare wrapText="bothSides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7"/>
                    <a:stretch/>
                  </pic:blipFill>
                  <pic:spPr bwMode="auto">
                    <a:xfrm>
                      <a:off x="0" y="0"/>
                      <a:ext cx="5925820" cy="51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942E4">
        <w:rPr>
          <w:rFonts w:eastAsia="Times New Roman"/>
          <w:bCs/>
          <w:sz w:val="28"/>
          <w:szCs w:val="28"/>
        </w:rPr>
        <w:t xml:space="preserve">Вкладка </w:t>
      </w:r>
      <w:r>
        <w:rPr>
          <w:rFonts w:eastAsia="Times New Roman"/>
          <w:bCs/>
          <w:sz w:val="28"/>
          <w:szCs w:val="28"/>
        </w:rPr>
        <w:t xml:space="preserve">же </w:t>
      </w:r>
      <w:r w:rsidRPr="007942E4">
        <w:rPr>
          <w:rFonts w:eastAsia="Times New Roman"/>
          <w:bCs/>
          <w:sz w:val="28"/>
          <w:szCs w:val="28"/>
        </w:rPr>
        <w:t>«</w:t>
      </w:r>
      <w:r>
        <w:rPr>
          <w:rFonts w:eastAsia="Times New Roman"/>
          <w:bCs/>
          <w:sz w:val="28"/>
          <w:szCs w:val="28"/>
        </w:rPr>
        <w:t>Кадры</w:t>
      </w:r>
      <w:r w:rsidRPr="007942E4">
        <w:rPr>
          <w:rFonts w:eastAsia="Times New Roman"/>
          <w:bCs/>
          <w:sz w:val="28"/>
          <w:szCs w:val="28"/>
        </w:rPr>
        <w:t xml:space="preserve">» позволит вам </w:t>
      </w:r>
      <w:r>
        <w:rPr>
          <w:rFonts w:eastAsia="Times New Roman"/>
          <w:bCs/>
          <w:sz w:val="28"/>
          <w:szCs w:val="28"/>
        </w:rPr>
        <w:t>просмотреть данные всех нанятых сотрудников. Также вы можете принят по отношению к выбранному сотруднику поощрение или взыскание в зависимости от его действий. Кнопка «Поощрить» зеленого цвета, находится с левой стороны окна приложения. Кнопка «Взыскать» красного цвета, находится с левой стороны окна приложения.</w:t>
      </w:r>
    </w:p>
    <w:p w14:paraId="0F234B04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3 – Главное окно приложения. Страница «Кадры»</w:t>
      </w:r>
    </w:p>
    <w:p w14:paraId="580182F0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4D090AA7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6EEA7DDC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34EB4EEB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423F59B9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1361EB92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2E96FFF4" w14:textId="77777777" w:rsidR="006C6992" w:rsidRPr="00AC3D69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  <w:r w:rsidRPr="00AC3D69">
        <w:rPr>
          <w:rFonts w:eastAsia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04430D2" wp14:editId="1311B073">
            <wp:simplePos x="0" y="0"/>
            <wp:positionH relativeFrom="margin">
              <wp:align>center</wp:align>
            </wp:positionH>
            <wp:positionV relativeFrom="paragraph">
              <wp:posOffset>965835</wp:posOffset>
            </wp:positionV>
            <wp:extent cx="4448175" cy="3343275"/>
            <wp:effectExtent l="0" t="0" r="9525" b="9525"/>
            <wp:wrapTopAndBottom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sz w:val="28"/>
          <w:szCs w:val="28"/>
        </w:rPr>
        <w:t>Поощрения могут быть 4 видов: благодарность, премия, почетная грамота или ценный подарок. Все они могут быть отмечены в текстовом документе, содержащем данные работника, получившего поощрение.</w:t>
      </w:r>
      <w:r w:rsidRPr="00AC3D69">
        <w:rPr>
          <w:noProof/>
        </w:rPr>
        <w:t xml:space="preserve"> </w:t>
      </w:r>
    </w:p>
    <w:p w14:paraId="71E60B27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4 – Окно поощрения приложения</w:t>
      </w:r>
    </w:p>
    <w:p w14:paraId="2146DD5E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36A71EEA" w14:textId="77777777" w:rsidR="006C6992" w:rsidRPr="00AC3D69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Взыскания могут быть 3 видов: замечание, выговор, увольнение. Все они могут быть отмечены в текстовом документе, содержащем данные работника, получившего взыскание.</w:t>
      </w:r>
      <w:r w:rsidRPr="00AC3D69">
        <w:rPr>
          <w:noProof/>
        </w:rPr>
        <w:t xml:space="preserve"> </w:t>
      </w:r>
    </w:p>
    <w:p w14:paraId="4459C096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423E2291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64C0F9FA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5A42DBD6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51F88FC9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47B0F334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6A6EDBEB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39F7B1E5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6E706AC4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69BCD377" w14:textId="77777777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0C097C96" w14:textId="77777777" w:rsidR="006C6992" w:rsidRPr="007942E4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</w:p>
    <w:p w14:paraId="62FD3FBC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  <w:r w:rsidRPr="00AC3D6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8AADC2F" wp14:editId="3DCDB79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1500" cy="3290570"/>
            <wp:effectExtent l="0" t="0" r="0" b="5080"/>
            <wp:wrapTopAndBottom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Cs/>
          <w:sz w:val="28"/>
          <w:szCs w:val="28"/>
        </w:rPr>
        <w:t>Рисунок 5 – Окно взыскания приложения</w:t>
      </w:r>
    </w:p>
    <w:p w14:paraId="288306CF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45A9022C" w14:textId="040DC0B0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Помимо применения взысканий или поощрений в главном окне на странице «Кадры» вы можете редактировать данные работников предприятия. Для изменения данных, а также для их сохранения нужно нажать кнопку «Изменить» в верхнем правом углу окна (Рисунок </w:t>
      </w:r>
      <w:r w:rsidR="0047250B" w:rsidRPr="0047250B">
        <w:rPr>
          <w:rFonts w:eastAsia="Times New Roman"/>
          <w:bCs/>
          <w:sz w:val="28"/>
          <w:szCs w:val="28"/>
        </w:rPr>
        <w:t>3</w:t>
      </w:r>
      <w:r>
        <w:rPr>
          <w:rFonts w:eastAsia="Times New Roman"/>
          <w:bCs/>
          <w:sz w:val="28"/>
          <w:szCs w:val="28"/>
        </w:rPr>
        <w:t>).</w:t>
      </w:r>
    </w:p>
    <w:p w14:paraId="7FC53D0E" w14:textId="5C884E9F" w:rsidR="006C6992" w:rsidRDefault="006C6992" w:rsidP="006C6992">
      <w:pPr>
        <w:spacing w:after="0" w:line="360" w:lineRule="auto"/>
        <w:ind w:left="360"/>
        <w:jc w:val="left"/>
        <w:rPr>
          <w:rFonts w:eastAsia="Times New Roman"/>
          <w:bCs/>
          <w:sz w:val="28"/>
          <w:szCs w:val="28"/>
        </w:rPr>
      </w:pPr>
      <w:r w:rsidRPr="00265113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808DE65" wp14:editId="2748878F">
            <wp:simplePos x="0" y="0"/>
            <wp:positionH relativeFrom="margin">
              <wp:align>center</wp:align>
            </wp:positionH>
            <wp:positionV relativeFrom="paragraph">
              <wp:posOffset>1229995</wp:posOffset>
            </wp:positionV>
            <wp:extent cx="2790825" cy="1892300"/>
            <wp:effectExtent l="0" t="0" r="9525" b="0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179" t="38868" r="23328" b="41822"/>
                    <a:stretch/>
                  </pic:blipFill>
                  <pic:spPr bwMode="auto">
                    <a:xfrm>
                      <a:off x="0" y="0"/>
                      <a:ext cx="2790825" cy="18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Cs/>
          <w:sz w:val="28"/>
          <w:szCs w:val="28"/>
        </w:rPr>
        <w:t xml:space="preserve">После изменения данных в полях повторно нажмите на кнопку «Изменить». Если вы увидите сообщение как на рисунке </w:t>
      </w:r>
      <w:r w:rsidR="0047250B" w:rsidRPr="0047250B">
        <w:rPr>
          <w:rFonts w:eastAsia="Times New Roman"/>
          <w:bCs/>
          <w:sz w:val="28"/>
          <w:szCs w:val="28"/>
        </w:rPr>
        <w:t>6</w:t>
      </w:r>
      <w:r>
        <w:rPr>
          <w:rFonts w:eastAsia="Times New Roman"/>
          <w:bCs/>
          <w:sz w:val="28"/>
          <w:szCs w:val="28"/>
        </w:rPr>
        <w:t xml:space="preserve">, то изменения приняты. Если же результат соответствует изображению </w:t>
      </w:r>
      <w:r w:rsidR="0047250B">
        <w:rPr>
          <w:rFonts w:eastAsia="Times New Roman"/>
          <w:bCs/>
          <w:sz w:val="28"/>
          <w:szCs w:val="28"/>
          <w:lang w:val="en-US"/>
        </w:rPr>
        <w:t>7</w:t>
      </w:r>
      <w:r>
        <w:rPr>
          <w:rFonts w:eastAsia="Times New Roman"/>
          <w:bCs/>
          <w:sz w:val="28"/>
          <w:szCs w:val="28"/>
        </w:rPr>
        <w:t xml:space="preserve">, то вы ввели какое-либо из полей неверно, попробуйте ввести их еще раз. </w:t>
      </w:r>
    </w:p>
    <w:p w14:paraId="4CC43194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Рисунок 6 – Успешное изменение данных</w:t>
      </w:r>
    </w:p>
    <w:p w14:paraId="1DAEDF66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58BCFD5B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</w:p>
    <w:p w14:paraId="655079D4" w14:textId="77777777" w:rsidR="006C6992" w:rsidRDefault="006C6992" w:rsidP="006C6992">
      <w:pPr>
        <w:spacing w:after="0" w:line="360" w:lineRule="auto"/>
        <w:ind w:left="360"/>
        <w:jc w:val="center"/>
        <w:rPr>
          <w:rFonts w:eastAsia="Times New Roman"/>
          <w:bCs/>
          <w:sz w:val="28"/>
          <w:szCs w:val="28"/>
        </w:rPr>
      </w:pPr>
      <w:r w:rsidRPr="00171D23"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4853BA3" wp14:editId="264DA905">
            <wp:simplePos x="0" y="0"/>
            <wp:positionH relativeFrom="margin">
              <wp:align>center</wp:align>
            </wp:positionH>
            <wp:positionV relativeFrom="paragraph">
              <wp:posOffset>281</wp:posOffset>
            </wp:positionV>
            <wp:extent cx="2787015" cy="1721485"/>
            <wp:effectExtent l="0" t="0" r="0" b="0"/>
            <wp:wrapTopAndBottom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101" t="38875" r="22895" b="41790"/>
                    <a:stretch/>
                  </pic:blipFill>
                  <pic:spPr bwMode="auto">
                    <a:xfrm>
                      <a:off x="0" y="0"/>
                      <a:ext cx="2787015" cy="172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Cs/>
          <w:sz w:val="28"/>
          <w:szCs w:val="28"/>
        </w:rPr>
        <w:t>Рисунок 7 – Неудачное изменение данных</w:t>
      </w:r>
    </w:p>
    <w:p w14:paraId="11D1763F" w14:textId="77777777" w:rsidR="00B21CE9" w:rsidRDefault="00B21CE9"/>
    <w:sectPr w:rsidR="00B21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82BF2"/>
    <w:multiLevelType w:val="hybridMultilevel"/>
    <w:tmpl w:val="7EE81DC0"/>
    <w:lvl w:ilvl="0" w:tplc="C69851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2F4EDC"/>
    <w:multiLevelType w:val="hybridMultilevel"/>
    <w:tmpl w:val="3E1C1BCA"/>
    <w:lvl w:ilvl="0" w:tplc="59FCB4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9F16989C">
      <w:start w:val="1"/>
      <w:numFmt w:val="decimal"/>
      <w:suff w:val="space"/>
      <w:lvlText w:val="%4."/>
      <w:lvlJc w:val="left"/>
      <w:pPr>
        <w:ind w:left="14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EE"/>
    <w:rsid w:val="00232297"/>
    <w:rsid w:val="0047250B"/>
    <w:rsid w:val="006C6992"/>
    <w:rsid w:val="00B166EE"/>
    <w:rsid w:val="00B2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A54C"/>
  <w15:chartTrackingRefBased/>
  <w15:docId w15:val="{4180C132-E5FE-4287-8F96-DD0EB822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992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C6992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qFormat/>
    <w:rsid w:val="006C69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3</cp:revision>
  <dcterms:created xsi:type="dcterms:W3CDTF">2024-06-30T16:52:00Z</dcterms:created>
  <dcterms:modified xsi:type="dcterms:W3CDTF">2024-06-30T19:13:00Z</dcterms:modified>
</cp:coreProperties>
</file>