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75BC" w14:textId="77777777" w:rsidR="00304684" w:rsidRPr="00165DB2" w:rsidRDefault="00304684" w:rsidP="003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 Пензенской области</w:t>
      </w:r>
    </w:p>
    <w:p w14:paraId="2ECA7A53" w14:textId="77777777" w:rsidR="00304684" w:rsidRPr="00165DB2" w:rsidRDefault="00304684" w:rsidP="003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«Пензенский колледж информационных и промышленных технологий (ИТ-колледж)»</w:t>
      </w:r>
    </w:p>
    <w:p w14:paraId="28C39181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71B1C30C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4B94A49C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207BDB40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4A96F347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1BFFBA25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3C94DEA1" w14:textId="77777777" w:rsidR="00304684" w:rsidRPr="00165DB2" w:rsidRDefault="00304684" w:rsidP="003046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DA161" w14:textId="77777777" w:rsidR="00304684" w:rsidRPr="00A3102E" w:rsidRDefault="00304684" w:rsidP="003046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102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F94C661" w14:textId="77777777" w:rsidR="00304684" w:rsidRPr="00165DB2" w:rsidRDefault="00304684" w:rsidP="003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165DB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Отдел кадров</w:t>
      </w:r>
      <w:r w:rsidRPr="00165DB2">
        <w:rPr>
          <w:rFonts w:ascii="Times New Roman" w:hAnsi="Times New Roman" w:cs="Times New Roman"/>
          <w:sz w:val="28"/>
          <w:szCs w:val="28"/>
        </w:rPr>
        <w:t>»</w:t>
      </w:r>
    </w:p>
    <w:p w14:paraId="598B3D4C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4DBB6014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2861C672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1903B539" w14:textId="77777777" w:rsidR="00304684" w:rsidRPr="00165DB2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4C0A93" w14:textId="77777777" w:rsidR="00304684" w:rsidRPr="00165DB2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Выполнил:</w:t>
      </w:r>
    </w:p>
    <w:p w14:paraId="063E6C18" w14:textId="77777777" w:rsidR="00304684" w:rsidRPr="00165DB2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Антипкин Д. П.</w:t>
      </w:r>
    </w:p>
    <w:p w14:paraId="23C57B29" w14:textId="77777777" w:rsidR="00304684" w:rsidRPr="00165DB2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ст.гр. 22ИТ35</w:t>
      </w:r>
    </w:p>
    <w:p w14:paraId="6A128E56" w14:textId="77777777" w:rsidR="00304684" w:rsidRPr="00165DB2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B6D28" w14:textId="77777777" w:rsidR="00304684" w:rsidRPr="00165DB2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36C7714C" w14:textId="77777777" w:rsidR="00304684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Фролова Ж.Е.</w:t>
      </w:r>
    </w:p>
    <w:p w14:paraId="1C523B51" w14:textId="77777777" w:rsidR="00304684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BA4993" w14:textId="77880207" w:rsidR="00304684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6C9DFC" w14:textId="6DF5D597" w:rsidR="00F4205E" w:rsidRDefault="00F4205E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0FE43D" w14:textId="7BB3BEAA" w:rsidR="00F4205E" w:rsidRDefault="00F4205E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A67D0A" w14:textId="77777777" w:rsidR="00F4205E" w:rsidRPr="00165DB2" w:rsidRDefault="00F4205E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EDF2CA" w14:textId="4317B715" w:rsidR="00F4205E" w:rsidRPr="00C70F6D" w:rsidRDefault="00304684" w:rsidP="00F420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Пенза,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4843EE3" w14:textId="77777777" w:rsidR="00304684" w:rsidRPr="00165DB2" w:rsidRDefault="00304684" w:rsidP="00304684">
      <w:pPr>
        <w:pStyle w:val="a5"/>
      </w:pPr>
      <w:r w:rsidRPr="00165DB2">
        <w:lastRenderedPageBreak/>
        <w:t>Название программы и область применения</w:t>
      </w:r>
    </w:p>
    <w:p w14:paraId="706D6B0B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Приложение «</w:t>
      </w:r>
      <w:r w:rsidRPr="00165DB2">
        <w:rPr>
          <w:rFonts w:ascii="Times New Roman" w:eastAsia="Times New Roman" w:hAnsi="Times New Roman" w:cs="Times New Roman"/>
          <w:sz w:val="28"/>
          <w:szCs w:val="28"/>
        </w:rPr>
        <w:t>Отдел кадров</w:t>
      </w:r>
      <w:r w:rsidRPr="00165DB2">
        <w:rPr>
          <w:rFonts w:ascii="Times New Roman" w:hAnsi="Times New Roman" w:cs="Times New Roman"/>
          <w:sz w:val="28"/>
          <w:szCs w:val="28"/>
        </w:rPr>
        <w:t>».</w:t>
      </w:r>
      <w:r w:rsidRPr="00165D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5DB2">
        <w:rPr>
          <w:rFonts w:ascii="Times New Roman" w:hAnsi="Times New Roman" w:cs="Times New Roman"/>
          <w:sz w:val="28"/>
          <w:szCs w:val="28"/>
        </w:rPr>
        <w:t>Разработано</w:t>
      </w:r>
      <w:r w:rsidRPr="00165D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5DB2">
        <w:rPr>
          <w:rFonts w:ascii="Times New Roman" w:hAnsi="Times New Roman" w:cs="Times New Roman"/>
          <w:sz w:val="28"/>
          <w:szCs w:val="28"/>
        </w:rPr>
        <w:t>в учебных и демонстрационных целях.</w:t>
      </w:r>
    </w:p>
    <w:p w14:paraId="30B08A5F" w14:textId="77777777" w:rsidR="00304684" w:rsidRPr="00165DB2" w:rsidRDefault="00304684" w:rsidP="00304684">
      <w:pPr>
        <w:pStyle w:val="a5"/>
      </w:pPr>
      <w:r w:rsidRPr="00165DB2">
        <w:t>Основание для разработки</w:t>
      </w:r>
    </w:p>
    <w:p w14:paraId="7FB91E46" w14:textId="0DEF2602" w:rsidR="00304684" w:rsidRPr="00165DB2" w:rsidRDefault="00304684" w:rsidP="00304684">
      <w:pPr>
        <w:pStyle w:val="a5"/>
        <w:rPr>
          <w:b w:val="0"/>
          <w:bCs w:val="0"/>
        </w:rPr>
      </w:pPr>
      <w:r w:rsidRPr="00165DB2">
        <w:rPr>
          <w:b w:val="0"/>
          <w:bCs w:val="0"/>
        </w:rPr>
        <w:t>Разработано на основе задания преподавателя.</w:t>
      </w:r>
    </w:p>
    <w:p w14:paraId="7BCB535F" w14:textId="77777777" w:rsidR="00304684" w:rsidRPr="00165DB2" w:rsidRDefault="00304684" w:rsidP="00304684">
      <w:pPr>
        <w:pStyle w:val="a5"/>
      </w:pPr>
      <w:r w:rsidRPr="00165DB2">
        <w:t>Функциональное назначение</w:t>
      </w:r>
    </w:p>
    <w:p w14:paraId="424A4BBD" w14:textId="1CCB21F5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 xml:space="preserve">Программа предоставляет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управлять личными карточками работников, устраивающихся или устроенных на рабочем месте в данной компании, а также создавать </w:t>
      </w:r>
      <w:r w:rsidR="00C70F6D">
        <w:rPr>
          <w:rFonts w:ascii="Times New Roman" w:hAnsi="Times New Roman" w:cs="Times New Roman"/>
          <w:sz w:val="28"/>
          <w:szCs w:val="28"/>
        </w:rPr>
        <w:t xml:space="preserve">тексты </w:t>
      </w:r>
      <w:r>
        <w:rPr>
          <w:rFonts w:ascii="Times New Roman" w:hAnsi="Times New Roman" w:cs="Times New Roman"/>
          <w:sz w:val="28"/>
          <w:szCs w:val="28"/>
        </w:rPr>
        <w:t>сопутствующ</w:t>
      </w:r>
      <w:r w:rsidR="00C70F6D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C70F6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дальнейшей распечатки.</w:t>
      </w:r>
    </w:p>
    <w:p w14:paraId="37485E9D" w14:textId="77777777" w:rsidR="00304684" w:rsidRPr="00165DB2" w:rsidRDefault="00304684" w:rsidP="00304684">
      <w:pPr>
        <w:pStyle w:val="a5"/>
      </w:pPr>
      <w:r w:rsidRPr="00165DB2">
        <w:t>Эксплуатационное назначение</w:t>
      </w:r>
    </w:p>
    <w:p w14:paraId="6E62756A" w14:textId="36BC6ABB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 xml:space="preserve">Программа является работой для </w:t>
      </w:r>
      <w:r w:rsidR="00C70F6D">
        <w:rPr>
          <w:rFonts w:ascii="Times New Roman" w:hAnsi="Times New Roman" w:cs="Times New Roman"/>
          <w:sz w:val="28"/>
          <w:szCs w:val="28"/>
        </w:rPr>
        <w:t>производственной</w:t>
      </w:r>
      <w:r w:rsidRPr="00165DB2">
        <w:rPr>
          <w:rFonts w:ascii="Times New Roman" w:hAnsi="Times New Roman" w:cs="Times New Roman"/>
          <w:sz w:val="28"/>
          <w:szCs w:val="28"/>
        </w:rPr>
        <w:t xml:space="preserve"> практики.</w:t>
      </w:r>
    </w:p>
    <w:p w14:paraId="523F4F2E" w14:textId="77777777" w:rsidR="00304684" w:rsidRPr="00165DB2" w:rsidRDefault="00304684" w:rsidP="00304684">
      <w:pPr>
        <w:pStyle w:val="a5"/>
      </w:pPr>
      <w:r w:rsidRPr="00165DB2">
        <w:t xml:space="preserve">Технические требования к программе или программному изделию </w:t>
      </w:r>
    </w:p>
    <w:p w14:paraId="61CD724C" w14:textId="63FBF35B" w:rsidR="00304684" w:rsidRPr="00165DB2" w:rsidRDefault="00304684" w:rsidP="00304684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65DB2">
        <w:rPr>
          <w:rFonts w:ascii="Times New Roman" w:hAnsi="Times New Roman" w:cs="Times New Roman"/>
          <w:sz w:val="28"/>
          <w:szCs w:val="28"/>
        </w:rPr>
        <w:t xml:space="preserve">ребования к функциональным характеристикам: программа состоит из одной части, окна, в котором работает пользователь, входными данными являются </w:t>
      </w:r>
      <w:r>
        <w:rPr>
          <w:rFonts w:ascii="Times New Roman" w:hAnsi="Times New Roman" w:cs="Times New Roman"/>
          <w:sz w:val="28"/>
          <w:szCs w:val="28"/>
        </w:rPr>
        <w:t>списки работников. Выходными данными являются измененные списки работников.</w:t>
      </w:r>
      <w:r w:rsidRPr="00325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выходными данными могут являться</w:t>
      </w:r>
      <w:r w:rsidR="00C70F6D">
        <w:rPr>
          <w:rFonts w:ascii="Times New Roman" w:hAnsi="Times New Roman" w:cs="Times New Roman"/>
          <w:sz w:val="28"/>
          <w:szCs w:val="28"/>
        </w:rPr>
        <w:t xml:space="preserve"> примерные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F6D">
        <w:rPr>
          <w:rFonts w:ascii="Times New Roman" w:hAnsi="Times New Roman" w:cs="Times New Roman"/>
          <w:sz w:val="28"/>
          <w:szCs w:val="28"/>
        </w:rPr>
        <w:t xml:space="preserve">тексты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C70F6D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, содержащие данные об определенном работнике (например, </w:t>
      </w:r>
      <w:r w:rsidR="00C70F6D">
        <w:rPr>
          <w:rFonts w:ascii="Times New Roman" w:hAnsi="Times New Roman" w:cs="Times New Roman"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C70F6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об увольнении или ином взыскании).</w:t>
      </w:r>
    </w:p>
    <w:p w14:paraId="21A6BE9A" w14:textId="77777777" w:rsidR="00304684" w:rsidRPr="00165DB2" w:rsidRDefault="00304684" w:rsidP="00304684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65DB2">
        <w:rPr>
          <w:rFonts w:ascii="Times New Roman" w:hAnsi="Times New Roman" w:cs="Times New Roman"/>
          <w:sz w:val="28"/>
          <w:szCs w:val="28"/>
        </w:rPr>
        <w:t>ребования к надежности: программа должна обеспечивать проверку корректности входных данных.</w:t>
      </w:r>
    </w:p>
    <w:p w14:paraId="14EAF07E" w14:textId="77777777" w:rsidR="00304684" w:rsidRPr="00165DB2" w:rsidRDefault="00304684" w:rsidP="00304684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Условия эксплуатации – не требуемая квалификация и уровень подгот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65DB2">
        <w:rPr>
          <w:rFonts w:ascii="Times New Roman" w:hAnsi="Times New Roman" w:cs="Times New Roman"/>
          <w:sz w:val="28"/>
          <w:szCs w:val="28"/>
        </w:rPr>
        <w:t xml:space="preserve">вки пользователя. </w:t>
      </w:r>
    </w:p>
    <w:p w14:paraId="1418BD62" w14:textId="77777777" w:rsidR="00304684" w:rsidRPr="00165DB2" w:rsidRDefault="00304684" w:rsidP="00304684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 xml:space="preserve">Требования к составу и параметрам технических средств: Visual Studio 2022, ОС </w:t>
      </w:r>
      <w:r w:rsidRPr="00165D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65DB2">
        <w:rPr>
          <w:rFonts w:ascii="Times New Roman" w:hAnsi="Times New Roman" w:cs="Times New Roman"/>
          <w:sz w:val="28"/>
          <w:szCs w:val="28"/>
        </w:rPr>
        <w:t xml:space="preserve"> 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62781" w14:textId="77777777" w:rsidR="00304684" w:rsidRPr="00165DB2" w:rsidRDefault="00304684" w:rsidP="00304684">
      <w:pPr>
        <w:pStyle w:val="a5"/>
      </w:pPr>
      <w:r w:rsidRPr="00165DB2">
        <w:t>Требования к информационной и программной совместимости</w:t>
      </w:r>
    </w:p>
    <w:p w14:paraId="16C63D9B" w14:textId="77777777" w:rsidR="00304684" w:rsidRPr="00165DB2" w:rsidRDefault="00304684" w:rsidP="00304684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 xml:space="preserve">Требования к исходным кодам и языкам программирования Исходные коды программы должны быть написаны на языке C#. </w:t>
      </w:r>
    </w:p>
    <w:p w14:paraId="4E36308F" w14:textId="77777777" w:rsidR="00304684" w:rsidRPr="00165DB2" w:rsidRDefault="00304684" w:rsidP="00304684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 xml:space="preserve">Требования к программным средствам, используемым программой Системные программные средства, используемые программой, должны </w:t>
      </w:r>
      <w:r w:rsidRPr="00165DB2">
        <w:rPr>
          <w:rFonts w:ascii="Times New Roman" w:hAnsi="Times New Roman" w:cs="Times New Roman"/>
          <w:sz w:val="28"/>
          <w:szCs w:val="28"/>
        </w:rPr>
        <w:lastRenderedPageBreak/>
        <w:t>быть представлены лицензионной локализованной версией операционной системы не ниже Windows 7. Для дальнейшей визуализации потребуется Visual Studio 2022.</w:t>
      </w:r>
    </w:p>
    <w:p w14:paraId="0FF1C235" w14:textId="77777777" w:rsidR="00304684" w:rsidRPr="00165DB2" w:rsidRDefault="00304684" w:rsidP="00304684">
      <w:pPr>
        <w:pStyle w:val="a5"/>
        <w:spacing w:after="0" w:line="360" w:lineRule="auto"/>
      </w:pPr>
      <w:r w:rsidRPr="00165DB2">
        <w:t>Требования к маркировке и упаковке</w:t>
      </w:r>
    </w:p>
    <w:p w14:paraId="48B42014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Требования к маркировке и упаковке не предъявляются</w:t>
      </w:r>
    </w:p>
    <w:p w14:paraId="413F7B47" w14:textId="77777777" w:rsidR="00304684" w:rsidRPr="00165DB2" w:rsidRDefault="00304684" w:rsidP="00304684">
      <w:pPr>
        <w:pStyle w:val="a5"/>
        <w:spacing w:after="0" w:line="360" w:lineRule="auto"/>
      </w:pPr>
      <w:r w:rsidRPr="00165DB2">
        <w:t>Требования к транспортированию и хранению</w:t>
      </w:r>
    </w:p>
    <w:p w14:paraId="3B692EBB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Специальные требования к транспортировке не предъявляются.</w:t>
      </w:r>
    </w:p>
    <w:p w14:paraId="4D3290E7" w14:textId="77777777" w:rsidR="00304684" w:rsidRPr="00165DB2" w:rsidRDefault="00304684" w:rsidP="00304684">
      <w:pPr>
        <w:pStyle w:val="a5"/>
        <w:spacing w:after="0" w:line="360" w:lineRule="auto"/>
      </w:pPr>
      <w:r w:rsidRPr="00165DB2">
        <w:t>Технико-экономические показатели</w:t>
      </w:r>
    </w:p>
    <w:p w14:paraId="27EDC702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В рамках данной работы расчёт экономической эффективности не предусмотрен.</w:t>
      </w:r>
    </w:p>
    <w:p w14:paraId="67F87071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На момент начала разработки в группе не было выявлено аналогичных продуктов.</w:t>
      </w:r>
    </w:p>
    <w:p w14:paraId="40FE7B4A" w14:textId="77777777" w:rsidR="00304684" w:rsidRPr="00165DB2" w:rsidRDefault="00304684" w:rsidP="00304684">
      <w:pPr>
        <w:pStyle w:val="a5"/>
        <w:spacing w:after="0" w:line="360" w:lineRule="auto"/>
      </w:pPr>
      <w:r w:rsidRPr="00165DB2">
        <w:t>Стадии и этапы разработки</w:t>
      </w:r>
    </w:p>
    <w:p w14:paraId="7DCC905C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14:paraId="2BCB0864" w14:textId="77777777" w:rsidR="00304684" w:rsidRPr="00325735" w:rsidRDefault="00304684" w:rsidP="0030468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ехническое задание;</w:t>
      </w:r>
    </w:p>
    <w:p w14:paraId="270DBE9E" w14:textId="77777777" w:rsidR="00304684" w:rsidRPr="00325735" w:rsidRDefault="00304684" w:rsidP="0030468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ехнический (и рабочий) проекты;</w:t>
      </w:r>
    </w:p>
    <w:p w14:paraId="55568884" w14:textId="77777777" w:rsidR="00304684" w:rsidRPr="00165DB2" w:rsidRDefault="00304684" w:rsidP="0030468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недрение.</w:t>
      </w:r>
    </w:p>
    <w:p w14:paraId="73C016FA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B3E6BA8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14B4E92C" w14:textId="77777777" w:rsidR="00304684" w:rsidRPr="00325735" w:rsidRDefault="00304684" w:rsidP="0030468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азработка программы;</w:t>
      </w:r>
    </w:p>
    <w:p w14:paraId="7B61E7FD" w14:textId="77777777" w:rsidR="00304684" w:rsidRPr="00325735" w:rsidRDefault="00304684" w:rsidP="0030468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азработка программной документации;</w:t>
      </w:r>
    </w:p>
    <w:p w14:paraId="760DDF26" w14:textId="77777777" w:rsidR="00304684" w:rsidRPr="00165DB2" w:rsidRDefault="00304684" w:rsidP="0030468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t>спытания программы.</w:t>
      </w:r>
    </w:p>
    <w:p w14:paraId="0D36B9F5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078896F1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Содержание работ по этапам: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1E13521A" w14:textId="77777777" w:rsidR="00304684" w:rsidRPr="00325735" w:rsidRDefault="00304684" w:rsidP="00304684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остановка задачи;</w:t>
      </w:r>
    </w:p>
    <w:p w14:paraId="66416BE9" w14:textId="77777777" w:rsidR="00304684" w:rsidRPr="00325735" w:rsidRDefault="00304684" w:rsidP="003046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пределение и уточнение требований к техническим средствам;</w:t>
      </w:r>
    </w:p>
    <w:p w14:paraId="76D5B9E2" w14:textId="77777777" w:rsidR="00304684" w:rsidRPr="00165DB2" w:rsidRDefault="00304684" w:rsidP="003046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t>пределение требований к программе;</w:t>
      </w:r>
    </w:p>
    <w:p w14:paraId="0049170E" w14:textId="77777777" w:rsidR="00304684" w:rsidRPr="00165DB2" w:rsidRDefault="00304684" w:rsidP="003046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t>пределение стадий, этапов и сроков разработки программы и документации на нее;</w:t>
      </w:r>
    </w:p>
    <w:p w14:paraId="0F06229F" w14:textId="77777777" w:rsidR="00304684" w:rsidRPr="00165DB2" w:rsidRDefault="00304684" w:rsidP="003046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t>огласование и утверждение технического задания.</w:t>
      </w:r>
    </w:p>
    <w:p w14:paraId="796AD985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1327AE86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745F033F" w14:textId="77777777" w:rsidR="00304684" w:rsidRPr="00325735" w:rsidRDefault="00304684" w:rsidP="0030468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азработка, согласование и утверждение порядка и методики испытаний;</w:t>
      </w:r>
    </w:p>
    <w:p w14:paraId="7C0C8D68" w14:textId="77777777" w:rsidR="00304684" w:rsidRPr="00A3102E" w:rsidRDefault="00304684" w:rsidP="0030468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A3102E">
        <w:rPr>
          <w:rFonts w:ascii="Times New Roman" w:hAnsi="Times New Roman" w:cs="Times New Roman"/>
          <w:sz w:val="28"/>
          <w:szCs w:val="28"/>
          <w:lang w:eastAsia="ru-RU"/>
        </w:rPr>
        <w:t>роведение приемо-сдаточных испытаний;</w:t>
      </w:r>
    </w:p>
    <w:p w14:paraId="0899C300" w14:textId="77777777" w:rsidR="00304684" w:rsidRPr="00165DB2" w:rsidRDefault="00304684" w:rsidP="0030468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t>орректировка программы и программной документации по результатам испытаний.</w:t>
      </w:r>
    </w:p>
    <w:p w14:paraId="0DDA7FFD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6CCE1A" w14:textId="77777777" w:rsidR="00304684" w:rsidRPr="00165DB2" w:rsidRDefault="00304684" w:rsidP="00304684">
      <w:pPr>
        <w:pStyle w:val="a5"/>
        <w:spacing w:after="0" w:line="360" w:lineRule="auto"/>
        <w:rPr>
          <w:lang w:eastAsia="ru-RU"/>
        </w:rPr>
      </w:pPr>
      <w:r w:rsidRPr="00165DB2">
        <w:rPr>
          <w:lang w:eastAsia="ru-RU"/>
        </w:rPr>
        <w:t>Порядок контроля и приемки</w:t>
      </w:r>
    </w:p>
    <w:p w14:paraId="732B6FF8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64736398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 испытаний.</w:t>
      </w:r>
      <w:r w:rsidRPr="00165DB2">
        <w:rPr>
          <w:rFonts w:ascii="Times New Roman" w:hAnsi="Times New Roman" w:cs="Times New Roman"/>
          <w:sz w:val="28"/>
          <w:szCs w:val="28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58AC2758" w14:textId="77777777" w:rsidR="00FD6A1A" w:rsidRDefault="00FD6A1A" w:rsidP="00304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E3A6A" w14:textId="77777777" w:rsidR="00FD6A1A" w:rsidRDefault="00FD6A1A" w:rsidP="00304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059E8A" w14:textId="77777777" w:rsidR="00FD6A1A" w:rsidRDefault="00FD6A1A" w:rsidP="00304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07629" w14:textId="77777777" w:rsidR="00FD6A1A" w:rsidRDefault="00FD6A1A" w:rsidP="00304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4EF16" w14:textId="77777777" w:rsidR="00FD6A1A" w:rsidRDefault="00FD6A1A" w:rsidP="00304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0AAA4" w14:textId="1961C73B" w:rsidR="00304684" w:rsidRPr="00165DB2" w:rsidRDefault="00304684" w:rsidP="00304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D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Календарный план работ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42"/>
        <w:gridCol w:w="2565"/>
        <w:gridCol w:w="2182"/>
        <w:gridCol w:w="2256"/>
      </w:tblGrid>
      <w:tr w:rsidR="00304684" w:rsidRPr="00165DB2" w14:paraId="2B58CC91" w14:textId="77777777" w:rsidTr="003674E5">
        <w:tc>
          <w:tcPr>
            <w:tcW w:w="2505" w:type="dxa"/>
          </w:tcPr>
          <w:p w14:paraId="2F5F290D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70B69888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этапов</w:t>
            </w:r>
          </w:p>
        </w:tc>
        <w:tc>
          <w:tcPr>
            <w:tcW w:w="2610" w:type="dxa"/>
          </w:tcPr>
          <w:p w14:paraId="28069E2E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56" w:type="dxa"/>
          </w:tcPr>
          <w:p w14:paraId="20EF1F75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2256" w:type="dxa"/>
          </w:tcPr>
          <w:p w14:paraId="10968FB1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  <w:p w14:paraId="7B133803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84" w:rsidRPr="00165DB2" w14:paraId="3A9FAED9" w14:textId="77777777" w:rsidTr="003674E5">
        <w:tc>
          <w:tcPr>
            <w:tcW w:w="2505" w:type="dxa"/>
          </w:tcPr>
          <w:p w14:paraId="08ACABB9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610" w:type="dxa"/>
          </w:tcPr>
          <w:p w14:paraId="634491E6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2256" w:type="dxa"/>
          </w:tcPr>
          <w:p w14:paraId="589E1F83" w14:textId="79D7C982" w:rsidR="00304684" w:rsidRPr="00165DB2" w:rsidRDefault="00C70F6D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304684" w:rsidRPr="00165D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0468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04684" w:rsidRPr="00165DB2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3046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04684" w:rsidRPr="00165DB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304684" w:rsidRPr="00165D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0468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04684" w:rsidRPr="00165DB2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3046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6" w:type="dxa"/>
          </w:tcPr>
          <w:p w14:paraId="452BC134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Предложение по работе системы.</w:t>
            </w:r>
          </w:p>
        </w:tc>
      </w:tr>
      <w:tr w:rsidR="00304684" w:rsidRPr="00165DB2" w14:paraId="58F7C6C7" w14:textId="77777777" w:rsidTr="003674E5">
        <w:tc>
          <w:tcPr>
            <w:tcW w:w="2505" w:type="dxa"/>
          </w:tcPr>
          <w:p w14:paraId="1B039533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610" w:type="dxa"/>
          </w:tcPr>
          <w:p w14:paraId="737F7B40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модуля по выдаче справки о выбранном основном алгоритме.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56" w:type="dxa"/>
          </w:tcPr>
          <w:p w14:paraId="7CA82927" w14:textId="45076BEA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__.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70F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- __.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70F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6" w:type="dxa"/>
          </w:tcPr>
          <w:p w14:paraId="5A3FB461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Программный комплекс.</w:t>
            </w:r>
          </w:p>
        </w:tc>
      </w:tr>
      <w:tr w:rsidR="00304684" w:rsidRPr="00165DB2" w14:paraId="72F0E6E4" w14:textId="77777777" w:rsidTr="003674E5">
        <w:tc>
          <w:tcPr>
            <w:tcW w:w="2505" w:type="dxa"/>
          </w:tcPr>
          <w:p w14:paraId="34919C75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610" w:type="dxa"/>
          </w:tcPr>
          <w:p w14:paraId="512BF803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Тестирование модуля.</w:t>
            </w:r>
          </w:p>
        </w:tc>
        <w:tc>
          <w:tcPr>
            <w:tcW w:w="2256" w:type="dxa"/>
          </w:tcPr>
          <w:p w14:paraId="1ED67E2F" w14:textId="4F32F4E5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__.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70F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-__.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70F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6" w:type="dxa"/>
          </w:tcPr>
          <w:p w14:paraId="25B3848D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Полностью готовая к работе информационно-справочная. Программная документация. Акт приёма-сдачи работ.</w:t>
            </w:r>
          </w:p>
        </w:tc>
      </w:tr>
    </w:tbl>
    <w:p w14:paraId="1ED6B895" w14:textId="77777777" w:rsidR="00304684" w:rsidRPr="00165DB2" w:rsidRDefault="00304684" w:rsidP="00304684">
      <w:pPr>
        <w:pStyle w:val="1"/>
        <w:spacing w:after="240"/>
        <w:ind w:left="0" w:firstLine="709"/>
        <w:jc w:val="center"/>
        <w:rPr>
          <w:sz w:val="28"/>
        </w:rPr>
      </w:pPr>
    </w:p>
    <w:p w14:paraId="46ED39BA" w14:textId="77777777" w:rsidR="007E48FE" w:rsidRDefault="007E48FE"/>
    <w:sectPr w:rsidR="007E4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E16"/>
    <w:multiLevelType w:val="hybridMultilevel"/>
    <w:tmpl w:val="07A21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47C0E"/>
    <w:multiLevelType w:val="hybridMultilevel"/>
    <w:tmpl w:val="48FAF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A285A"/>
    <w:multiLevelType w:val="hybridMultilevel"/>
    <w:tmpl w:val="C4B87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92599"/>
    <w:multiLevelType w:val="hybridMultilevel"/>
    <w:tmpl w:val="02DE5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B1788"/>
    <w:multiLevelType w:val="hybridMultilevel"/>
    <w:tmpl w:val="8146C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B5CAE"/>
    <w:multiLevelType w:val="hybridMultilevel"/>
    <w:tmpl w:val="6C4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4"/>
    <w:rsid w:val="00304684"/>
    <w:rsid w:val="007E48FE"/>
    <w:rsid w:val="009B1E99"/>
    <w:rsid w:val="00C70F6D"/>
    <w:rsid w:val="00F4205E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C442"/>
  <w15:chartTrackingRefBased/>
  <w15:docId w15:val="{B6971031-03E6-40AF-948F-D9BE2A60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84"/>
  </w:style>
  <w:style w:type="paragraph" w:styleId="1">
    <w:name w:val="heading 1"/>
    <w:basedOn w:val="7"/>
    <w:next w:val="a"/>
    <w:link w:val="10"/>
    <w:uiPriority w:val="9"/>
    <w:qFormat/>
    <w:rsid w:val="00304684"/>
    <w:pPr>
      <w:keepNext w:val="0"/>
      <w:keepLines w:val="0"/>
      <w:widowControl w:val="0"/>
      <w:suppressAutoHyphens/>
      <w:overflowPunct w:val="0"/>
      <w:spacing w:before="0" w:after="120" w:line="360" w:lineRule="auto"/>
      <w:ind w:left="851"/>
      <w:jc w:val="both"/>
      <w:outlineLvl w:val="0"/>
    </w:pPr>
    <w:rPr>
      <w:rFonts w:ascii="Times New Roman" w:eastAsia="Times New Roman" w:hAnsi="Times New Roman" w:cs="Times New Roman"/>
      <w:b/>
      <w:i w:val="0"/>
      <w:iCs w:val="0"/>
      <w:color w:val="auto"/>
      <w:sz w:val="32"/>
      <w:szCs w:val="28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6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04684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304684"/>
    <w:pPr>
      <w:ind w:left="720"/>
      <w:contextualSpacing/>
    </w:pPr>
  </w:style>
  <w:style w:type="paragraph" w:styleId="a5">
    <w:name w:val="No Spacing"/>
    <w:basedOn w:val="a"/>
    <w:uiPriority w:val="1"/>
    <w:qFormat/>
    <w:rsid w:val="00304684"/>
    <w:pPr>
      <w:jc w:val="both"/>
    </w:pPr>
    <w:rPr>
      <w:rFonts w:ascii="Times New Roman" w:hAnsi="Times New Roman" w:cs="Times New Roman"/>
      <w:b/>
      <w:bCs/>
      <w:sz w:val="28"/>
      <w:szCs w:val="28"/>
    </w:rPr>
  </w:style>
  <w:style w:type="table" w:styleId="a6">
    <w:name w:val="Table Grid"/>
    <w:basedOn w:val="a1"/>
    <w:uiPriority w:val="39"/>
    <w:rsid w:val="0030468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Абзац списка Знак"/>
    <w:link w:val="a3"/>
    <w:uiPriority w:val="34"/>
    <w:qFormat/>
    <w:rsid w:val="00304684"/>
  </w:style>
  <w:style w:type="character" w:customStyle="1" w:styleId="70">
    <w:name w:val="Заголовок 7 Знак"/>
    <w:basedOn w:val="a0"/>
    <w:link w:val="7"/>
    <w:uiPriority w:val="9"/>
    <w:semiHidden/>
    <w:rsid w:val="00304684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4</cp:revision>
  <dcterms:created xsi:type="dcterms:W3CDTF">2024-06-07T05:00:00Z</dcterms:created>
  <dcterms:modified xsi:type="dcterms:W3CDTF">2024-06-28T05:28:00Z</dcterms:modified>
</cp:coreProperties>
</file>