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02E75"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753342" w:rsidRPr="00402E75" w:rsidRDefault="00753342" w:rsidP="004C5FCF">
      <w:pPr>
        <w:spacing w:after="200" w:line="276" w:lineRule="auto"/>
        <w:ind w:firstLine="0"/>
        <w:jc w:val="right"/>
        <w:rPr>
          <w:bCs/>
          <w:spacing w:val="10"/>
          <w:sz w:val="28"/>
          <w:lang w:eastAsia="x-none"/>
        </w:rPr>
      </w:pPr>
      <w:r w:rsidRPr="00402E75">
        <w:rPr>
          <w:bCs/>
          <w:spacing w:val="10"/>
          <w:sz w:val="28"/>
          <w:lang w:eastAsia="x-none"/>
        </w:rPr>
        <w:t>Факультет «ТИИТ»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40469C" w:rsidRPr="0040469C">
        <w:rPr>
          <w:bCs/>
          <w:spacing w:val="10"/>
          <w:sz w:val="28"/>
          <w:lang w:eastAsia="x-none"/>
        </w:rPr>
        <w:t>Финансовый рынок</w:t>
      </w:r>
      <w:r w:rsidRPr="004C5FCF">
        <w:rPr>
          <w:bCs/>
          <w:spacing w:val="10"/>
          <w:sz w:val="28"/>
          <w:lang w:eastAsia="x-none"/>
        </w:rPr>
        <w:t>»</w:t>
      </w:r>
    </w:p>
    <w:p w:rsidR="004C5FCF" w:rsidRPr="005F10D3" w:rsidRDefault="004C5FCF" w:rsidP="004C5FCF">
      <w:pPr>
        <w:spacing w:after="200" w:line="276" w:lineRule="auto"/>
        <w:ind w:firstLine="0"/>
        <w:jc w:val="center"/>
        <w:rPr>
          <w:b/>
          <w:bCs/>
          <w:spacing w:val="10"/>
          <w:sz w:val="28"/>
          <w:lang w:eastAsia="x-none"/>
        </w:rPr>
      </w:pPr>
      <w:r w:rsidRPr="004C5FCF">
        <w:rPr>
          <w:b/>
          <w:bCs/>
          <w:spacing w:val="10"/>
          <w:sz w:val="28"/>
          <w:lang w:eastAsia="x-none"/>
        </w:rPr>
        <w:t xml:space="preserve">Вариант </w:t>
      </w:r>
      <w:r w:rsidR="0040469C" w:rsidRPr="005F10D3">
        <w:rPr>
          <w:b/>
          <w:bCs/>
          <w:spacing w:val="10"/>
          <w:sz w:val="28"/>
          <w:lang w:eastAsia="x-none"/>
        </w:rPr>
        <w:t>97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02E75" w:rsidRDefault="004C5FCF" w:rsidP="004C5FCF">
      <w:pPr>
        <w:spacing w:after="200" w:line="276" w:lineRule="auto"/>
        <w:ind w:firstLine="0"/>
        <w:jc w:val="right"/>
        <w:rPr>
          <w:bCs/>
          <w:spacing w:val="10"/>
          <w:sz w:val="28"/>
          <w:lang w:eastAsia="x-none"/>
        </w:rPr>
      </w:pPr>
      <w:proofErr w:type="spellStart"/>
      <w:r w:rsidRPr="004C5FCF">
        <w:rPr>
          <w:bCs/>
          <w:spacing w:val="10"/>
          <w:sz w:val="28"/>
          <w:lang w:eastAsia="x-none"/>
        </w:rPr>
        <w:t>ст.гр</w:t>
      </w:r>
      <w:proofErr w:type="spellEnd"/>
      <w:r w:rsidRPr="004C5FCF">
        <w:rPr>
          <w:bCs/>
          <w:spacing w:val="10"/>
          <w:sz w:val="28"/>
          <w:lang w:eastAsia="x-none"/>
        </w:rPr>
        <w:t>. ИМО-17-з Синяткин Р.Г.</w:t>
      </w:r>
    </w:p>
    <w:p w:rsidR="00753342" w:rsidRPr="00402E75" w:rsidRDefault="00753342" w:rsidP="004C5FCF">
      <w:pPr>
        <w:spacing w:after="200" w:line="276" w:lineRule="auto"/>
        <w:ind w:firstLine="0"/>
        <w:jc w:val="right"/>
        <w:rPr>
          <w:bCs/>
          <w:spacing w:val="10"/>
          <w:sz w:val="28"/>
          <w:lang w:eastAsia="x-none"/>
        </w:rPr>
      </w:pPr>
      <w:r w:rsidRPr="00402E75">
        <w:rPr>
          <w:bCs/>
          <w:spacing w:val="10"/>
          <w:sz w:val="28"/>
          <w:lang w:eastAsia="x-none"/>
        </w:rPr>
        <w:t xml:space="preserve">Номер </w:t>
      </w:r>
      <w:proofErr w:type="spellStart"/>
      <w:r w:rsidRPr="00402E75">
        <w:rPr>
          <w:bCs/>
          <w:spacing w:val="10"/>
          <w:sz w:val="28"/>
          <w:lang w:eastAsia="x-none"/>
        </w:rPr>
        <w:t>зачетной</w:t>
      </w:r>
      <w:proofErr w:type="spellEnd"/>
      <w:r w:rsidRPr="00402E75">
        <w:rPr>
          <w:bCs/>
          <w:spacing w:val="10"/>
          <w:sz w:val="28"/>
          <w:lang w:eastAsia="x-none"/>
        </w:rPr>
        <w:t xml:space="preserve"> книжки: 18-097</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0F0B56"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0F0B56">
        <w:rPr>
          <w:bCs/>
          <w:spacing w:val="10"/>
          <w:sz w:val="28"/>
          <w:lang w:eastAsia="x-none"/>
        </w:rPr>
        <w:t>Заглада</w:t>
      </w:r>
      <w:proofErr w:type="spellEnd"/>
      <w:r w:rsidR="000F0B56">
        <w:rPr>
          <w:bCs/>
          <w:spacing w:val="10"/>
          <w:sz w:val="28"/>
          <w:lang w:eastAsia="x-none"/>
        </w:rPr>
        <w:t xml:space="preserve"> Р.Ю.</w:t>
      </w:r>
    </w:p>
    <w:p w:rsidR="004C5FCF" w:rsidRPr="00402E75" w:rsidRDefault="004C5FCF" w:rsidP="004C5FCF">
      <w:pPr>
        <w:spacing w:after="200" w:line="276" w:lineRule="auto"/>
        <w:ind w:firstLine="0"/>
        <w:jc w:val="center"/>
        <w:rPr>
          <w:bCs/>
          <w:spacing w:val="10"/>
          <w:sz w:val="28"/>
          <w:lang w:eastAsia="x-none"/>
        </w:rPr>
      </w:pPr>
    </w:p>
    <w:p w:rsidR="00753342" w:rsidRPr="00402E75" w:rsidRDefault="00753342" w:rsidP="004C5FCF">
      <w:pPr>
        <w:spacing w:after="200" w:line="276" w:lineRule="auto"/>
        <w:ind w:firstLine="0"/>
        <w:jc w:val="center"/>
        <w:rPr>
          <w:bCs/>
          <w:spacing w:val="10"/>
          <w:sz w:val="28"/>
          <w:lang w:eastAsia="x-none"/>
        </w:rPr>
      </w:pPr>
    </w:p>
    <w:p w:rsidR="00753342" w:rsidRPr="00402E75" w:rsidRDefault="00753342"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w:t>
      </w:r>
      <w:r w:rsidR="00753342">
        <w:rPr>
          <w:bCs/>
          <w:spacing w:val="10"/>
          <w:sz w:val="28"/>
          <w:lang w:val="en-US" w:eastAsia="x-none"/>
        </w:rPr>
        <w:t>0</w:t>
      </w:r>
      <w:r w:rsidRPr="004C5FCF">
        <w:rPr>
          <w:bCs/>
          <w:spacing w:val="10"/>
          <w:sz w:val="28"/>
          <w:lang w:eastAsia="x-none"/>
        </w:rPr>
        <w:t>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402E75"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bookmarkStart w:id="0" w:name="_GoBack"/>
      <w:bookmarkEnd w:id="0"/>
      <w:r w:rsidR="00402E75" w:rsidRPr="00DE300E">
        <w:rPr>
          <w:rStyle w:val="af0"/>
          <w:noProof/>
        </w:rPr>
        <w:fldChar w:fldCharType="begin"/>
      </w:r>
      <w:r w:rsidR="00402E75" w:rsidRPr="00DE300E">
        <w:rPr>
          <w:rStyle w:val="af0"/>
          <w:noProof/>
        </w:rPr>
        <w:instrText xml:space="preserve"> </w:instrText>
      </w:r>
      <w:r w:rsidR="00402E75">
        <w:rPr>
          <w:noProof/>
        </w:rPr>
        <w:instrText>HYPERLINK \l "_Toc532737348"</w:instrText>
      </w:r>
      <w:r w:rsidR="00402E75" w:rsidRPr="00DE300E">
        <w:rPr>
          <w:rStyle w:val="af0"/>
          <w:noProof/>
        </w:rPr>
        <w:instrText xml:space="preserve"> </w:instrText>
      </w:r>
      <w:r w:rsidR="00402E75" w:rsidRPr="00DE300E">
        <w:rPr>
          <w:rStyle w:val="af0"/>
          <w:noProof/>
        </w:rPr>
      </w:r>
      <w:r w:rsidR="00402E75" w:rsidRPr="00DE300E">
        <w:rPr>
          <w:rStyle w:val="af0"/>
          <w:noProof/>
        </w:rPr>
        <w:fldChar w:fldCharType="separate"/>
      </w:r>
      <w:r w:rsidR="00402E75" w:rsidRPr="00DE300E">
        <w:rPr>
          <w:rStyle w:val="af0"/>
          <w:noProof/>
        </w:rPr>
        <w:t>1 Теоритическая часть</w:t>
      </w:r>
      <w:r w:rsidR="00402E75">
        <w:rPr>
          <w:noProof/>
          <w:webHidden/>
        </w:rPr>
        <w:tab/>
      </w:r>
      <w:r w:rsidR="00402E75">
        <w:rPr>
          <w:noProof/>
          <w:webHidden/>
        </w:rPr>
        <w:fldChar w:fldCharType="begin"/>
      </w:r>
      <w:r w:rsidR="00402E75">
        <w:rPr>
          <w:noProof/>
          <w:webHidden/>
        </w:rPr>
        <w:instrText xml:space="preserve"> PAGEREF _Toc532737348 \h </w:instrText>
      </w:r>
      <w:r w:rsidR="00402E75">
        <w:rPr>
          <w:noProof/>
          <w:webHidden/>
        </w:rPr>
      </w:r>
      <w:r w:rsidR="00402E75">
        <w:rPr>
          <w:noProof/>
          <w:webHidden/>
        </w:rPr>
        <w:fldChar w:fldCharType="separate"/>
      </w:r>
      <w:r w:rsidR="00900604">
        <w:rPr>
          <w:noProof/>
          <w:webHidden/>
        </w:rPr>
        <w:t>2</w:t>
      </w:r>
      <w:r w:rsidR="00402E75">
        <w:rPr>
          <w:noProof/>
          <w:webHidden/>
        </w:rPr>
        <w:fldChar w:fldCharType="end"/>
      </w:r>
      <w:r w:rsidR="00402E75" w:rsidRPr="00DE300E">
        <w:rPr>
          <w:rStyle w:val="af0"/>
          <w:noProof/>
        </w:rPr>
        <w:fldChar w:fldCharType="end"/>
      </w:r>
    </w:p>
    <w:p w:rsidR="00402E75" w:rsidRDefault="00402E75">
      <w:pPr>
        <w:pStyle w:val="28"/>
        <w:tabs>
          <w:tab w:val="right" w:leader="dot" w:pos="9628"/>
        </w:tabs>
        <w:rPr>
          <w:rFonts w:asciiTheme="minorHAnsi" w:eastAsiaTheme="minorEastAsia" w:hAnsiTheme="minorHAnsi" w:cstheme="minorBidi"/>
          <w:smallCaps w:val="0"/>
          <w:noProof/>
          <w:color w:val="auto"/>
          <w:sz w:val="22"/>
          <w:szCs w:val="22"/>
        </w:rPr>
      </w:pPr>
      <w:hyperlink w:anchor="_Toc532737349" w:history="1">
        <w:r w:rsidRPr="00DE300E">
          <w:rPr>
            <w:rStyle w:val="af0"/>
            <w:noProof/>
          </w:rPr>
          <w:t>1.1 Трастовые компании на финансовом рынке.</w:t>
        </w:r>
        <w:r>
          <w:rPr>
            <w:noProof/>
            <w:webHidden/>
          </w:rPr>
          <w:tab/>
        </w:r>
        <w:r>
          <w:rPr>
            <w:noProof/>
            <w:webHidden/>
          </w:rPr>
          <w:fldChar w:fldCharType="begin"/>
        </w:r>
        <w:r>
          <w:rPr>
            <w:noProof/>
            <w:webHidden/>
          </w:rPr>
          <w:instrText xml:space="preserve"> PAGEREF _Toc532737349 \h </w:instrText>
        </w:r>
        <w:r>
          <w:rPr>
            <w:noProof/>
            <w:webHidden/>
          </w:rPr>
        </w:r>
        <w:r>
          <w:rPr>
            <w:noProof/>
            <w:webHidden/>
          </w:rPr>
          <w:fldChar w:fldCharType="separate"/>
        </w:r>
        <w:r w:rsidR="00900604">
          <w:rPr>
            <w:noProof/>
            <w:webHidden/>
          </w:rPr>
          <w:t>2</w:t>
        </w:r>
        <w:r>
          <w:rPr>
            <w:noProof/>
            <w:webHidden/>
          </w:rPr>
          <w:fldChar w:fldCharType="end"/>
        </w:r>
      </w:hyperlink>
    </w:p>
    <w:p w:rsidR="00402E75" w:rsidRDefault="00402E75">
      <w:pPr>
        <w:pStyle w:val="28"/>
        <w:tabs>
          <w:tab w:val="right" w:leader="dot" w:pos="9628"/>
        </w:tabs>
        <w:rPr>
          <w:rFonts w:asciiTheme="minorHAnsi" w:eastAsiaTheme="minorEastAsia" w:hAnsiTheme="minorHAnsi" w:cstheme="minorBidi"/>
          <w:smallCaps w:val="0"/>
          <w:noProof/>
          <w:color w:val="auto"/>
          <w:sz w:val="22"/>
          <w:szCs w:val="22"/>
        </w:rPr>
      </w:pPr>
      <w:hyperlink w:anchor="_Toc532737350" w:history="1">
        <w:r w:rsidRPr="00DE300E">
          <w:rPr>
            <w:rStyle w:val="af0"/>
            <w:noProof/>
          </w:rPr>
          <w:t>1.2 Состояние, проблемы и перспективы становления отечественного рынка финансовых деривативов.</w:t>
        </w:r>
        <w:r>
          <w:rPr>
            <w:noProof/>
            <w:webHidden/>
          </w:rPr>
          <w:tab/>
        </w:r>
        <w:r>
          <w:rPr>
            <w:noProof/>
            <w:webHidden/>
          </w:rPr>
          <w:fldChar w:fldCharType="begin"/>
        </w:r>
        <w:r>
          <w:rPr>
            <w:noProof/>
            <w:webHidden/>
          </w:rPr>
          <w:instrText xml:space="preserve"> PAGEREF _Toc532737350 \h </w:instrText>
        </w:r>
        <w:r>
          <w:rPr>
            <w:noProof/>
            <w:webHidden/>
          </w:rPr>
        </w:r>
        <w:r>
          <w:rPr>
            <w:noProof/>
            <w:webHidden/>
          </w:rPr>
          <w:fldChar w:fldCharType="separate"/>
        </w:r>
        <w:r w:rsidR="00900604">
          <w:rPr>
            <w:noProof/>
            <w:webHidden/>
          </w:rPr>
          <w:t>4</w:t>
        </w:r>
        <w:r>
          <w:rPr>
            <w:noProof/>
            <w:webHidden/>
          </w:rPr>
          <w:fldChar w:fldCharType="end"/>
        </w:r>
      </w:hyperlink>
    </w:p>
    <w:p w:rsidR="00402E75" w:rsidRDefault="00402E75">
      <w:pPr>
        <w:pStyle w:val="14"/>
        <w:tabs>
          <w:tab w:val="right" w:leader="dot" w:pos="9628"/>
        </w:tabs>
        <w:rPr>
          <w:rFonts w:asciiTheme="minorHAnsi" w:eastAsiaTheme="minorEastAsia" w:hAnsiTheme="minorHAnsi" w:cstheme="minorBidi"/>
          <w:bCs w:val="0"/>
          <w:caps w:val="0"/>
          <w:noProof/>
          <w:color w:val="auto"/>
          <w:sz w:val="22"/>
          <w:szCs w:val="22"/>
        </w:rPr>
      </w:pPr>
      <w:hyperlink w:anchor="_Toc532737351" w:history="1">
        <w:r w:rsidRPr="00DE300E">
          <w:rPr>
            <w:rStyle w:val="af0"/>
            <w:noProof/>
          </w:rPr>
          <w:t>2 Тестовая  часть</w:t>
        </w:r>
        <w:r>
          <w:rPr>
            <w:noProof/>
            <w:webHidden/>
          </w:rPr>
          <w:tab/>
        </w:r>
        <w:r>
          <w:rPr>
            <w:noProof/>
            <w:webHidden/>
          </w:rPr>
          <w:fldChar w:fldCharType="begin"/>
        </w:r>
        <w:r>
          <w:rPr>
            <w:noProof/>
            <w:webHidden/>
          </w:rPr>
          <w:instrText xml:space="preserve"> PAGEREF _Toc532737351 \h </w:instrText>
        </w:r>
        <w:r>
          <w:rPr>
            <w:noProof/>
            <w:webHidden/>
          </w:rPr>
        </w:r>
        <w:r>
          <w:rPr>
            <w:noProof/>
            <w:webHidden/>
          </w:rPr>
          <w:fldChar w:fldCharType="separate"/>
        </w:r>
        <w:r w:rsidR="00900604">
          <w:rPr>
            <w:noProof/>
            <w:webHidden/>
          </w:rPr>
          <w:t>8</w:t>
        </w:r>
        <w:r>
          <w:rPr>
            <w:noProof/>
            <w:webHidden/>
          </w:rPr>
          <w:fldChar w:fldCharType="end"/>
        </w:r>
      </w:hyperlink>
    </w:p>
    <w:p w:rsidR="00402E75" w:rsidRDefault="00402E75">
      <w:pPr>
        <w:pStyle w:val="14"/>
        <w:tabs>
          <w:tab w:val="right" w:leader="dot" w:pos="9628"/>
        </w:tabs>
        <w:rPr>
          <w:rFonts w:asciiTheme="minorHAnsi" w:eastAsiaTheme="minorEastAsia" w:hAnsiTheme="minorHAnsi" w:cstheme="minorBidi"/>
          <w:bCs w:val="0"/>
          <w:caps w:val="0"/>
          <w:noProof/>
          <w:color w:val="auto"/>
          <w:sz w:val="22"/>
          <w:szCs w:val="22"/>
        </w:rPr>
      </w:pPr>
      <w:hyperlink w:anchor="_Toc532737352" w:history="1">
        <w:r w:rsidRPr="00DE300E">
          <w:rPr>
            <w:rStyle w:val="af0"/>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_Toc532737352 \h </w:instrText>
        </w:r>
        <w:r>
          <w:rPr>
            <w:noProof/>
            <w:webHidden/>
          </w:rPr>
        </w:r>
        <w:r>
          <w:rPr>
            <w:noProof/>
            <w:webHidden/>
          </w:rPr>
          <w:fldChar w:fldCharType="separate"/>
        </w:r>
        <w:r w:rsidR="00900604">
          <w:rPr>
            <w:noProof/>
            <w:webHidden/>
          </w:rPr>
          <w:t>9</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345C88" w:rsidRDefault="00345C88" w:rsidP="00283625">
      <w:pPr>
        <w:pStyle w:val="1"/>
      </w:pPr>
      <w:bookmarkStart w:id="1" w:name="_Toc532737348"/>
      <w:r>
        <w:lastRenderedPageBreak/>
        <w:t>Теоритическая часть</w:t>
      </w:r>
      <w:bookmarkEnd w:id="1"/>
    </w:p>
    <w:p w:rsidR="00273C41" w:rsidRDefault="00273C41" w:rsidP="00273C41">
      <w:pPr>
        <w:pStyle w:val="af3"/>
      </w:pPr>
    </w:p>
    <w:p w:rsidR="00273C41" w:rsidRPr="00273C41" w:rsidRDefault="00273C41" w:rsidP="00273C41">
      <w:pPr>
        <w:pStyle w:val="af3"/>
      </w:pPr>
    </w:p>
    <w:p w:rsidR="00283625" w:rsidRDefault="000F0B56" w:rsidP="00713F05">
      <w:pPr>
        <w:pStyle w:val="2"/>
        <w:ind w:firstLine="709"/>
      </w:pPr>
      <w:bookmarkStart w:id="2" w:name="_Toc532737349"/>
      <w:r w:rsidRPr="000F0B56">
        <w:t>Трастовые</w:t>
      </w:r>
      <w:r w:rsidR="00283625">
        <w:t xml:space="preserve"> компании на финансовом рынке.</w:t>
      </w:r>
      <w:bookmarkEnd w:id="2"/>
      <w:r w:rsidR="00283625">
        <w:t xml:space="preserve"> </w:t>
      </w:r>
    </w:p>
    <w:p w:rsidR="00273C41" w:rsidRDefault="00273C41" w:rsidP="00273C41">
      <w:pPr>
        <w:pStyle w:val="af3"/>
      </w:pPr>
    </w:p>
    <w:p w:rsidR="00273C41" w:rsidRPr="00273C41" w:rsidRDefault="00273C41" w:rsidP="00273C41">
      <w:pPr>
        <w:pStyle w:val="af3"/>
      </w:pPr>
    </w:p>
    <w:p w:rsidR="00FC3790" w:rsidRDefault="005F10D3" w:rsidP="00FC3790">
      <w:pPr>
        <w:pStyle w:val="af3"/>
      </w:pPr>
      <w:r>
        <w:t xml:space="preserve">Трастовая компания - юридическое лицо, которое действует как фидуциар, агент или доверительный управляющий от имени физического или юридического лица с целью администрирования, управления и последующей передачи активов бенефициару. Трастовая компания или трастовый отдел обычно являются подразделением или дочерней компанией коммерческого банка. Трасты и подобные договоры на управление активами, предполагающие их окончательную передачу бенефициару, создаются для получения прибыли. Она возникает </w:t>
      </w:r>
      <w:proofErr w:type="spellStart"/>
      <w:r>
        <w:t>путем</w:t>
      </w:r>
      <w:proofErr w:type="spellEnd"/>
      <w:r>
        <w:t xml:space="preserve"> взимания комиссионных на ежегодной основе, или после окончательной передачи активов бенефициару. Зачастую существуют налоговые преимущества, связанные с использованием траста для передачи права собственности на активы. </w:t>
      </w:r>
    </w:p>
    <w:p w:rsidR="0083109B" w:rsidRDefault="00FC3790" w:rsidP="0083109B">
      <w:pPr>
        <w:pStyle w:val="af3"/>
      </w:pPr>
      <w:r>
        <w:t xml:space="preserve">Траст - очень древний механизм управления собственностью, более </w:t>
      </w:r>
      <w:proofErr w:type="gramStart"/>
      <w:r>
        <w:t>древний</w:t>
      </w:r>
      <w:proofErr w:type="gramEnd"/>
      <w:r>
        <w:t xml:space="preserve"> чем компания. Основы трастовых или доверительных отношений уходят своими корнями в римское право. Однако настоящее развитие он получил около 4</w:t>
      </w:r>
      <w:r w:rsidR="00093B62">
        <w:t xml:space="preserve">  </w:t>
      </w:r>
      <w:r>
        <w:t xml:space="preserve"> лет назад в Англии на основе возникшего там права справедливости.</w:t>
      </w:r>
      <w:r w:rsidR="0083109B" w:rsidRPr="0083109B">
        <w:t xml:space="preserve"> </w:t>
      </w:r>
      <w:r w:rsidR="0083109B">
        <w:t>Именно право справедливости является основой современных трастовых отношений</w:t>
      </w:r>
      <w:proofErr w:type="gramStart"/>
      <w:r w:rsidR="0083109B">
        <w:t xml:space="preserve"> ,</w:t>
      </w:r>
      <w:proofErr w:type="gramEnd"/>
      <w:r w:rsidR="0083109B">
        <w:t xml:space="preserve"> а не прецедентное право, как утверждают некоторые специалисты.</w:t>
      </w:r>
    </w:p>
    <w:p w:rsidR="00093B62" w:rsidRDefault="0083109B" w:rsidP="0083109B">
      <w:pPr>
        <w:pStyle w:val="af3"/>
      </w:pPr>
      <w:r>
        <w:t>В наиболее общем виде траст, это отношения доверительной собственности между людьми, не обязательно выраженные в договорной форме. Однако</w:t>
      </w:r>
      <w:proofErr w:type="gramStart"/>
      <w:r>
        <w:t>,</w:t>
      </w:r>
      <w:proofErr w:type="gramEnd"/>
      <w:r>
        <w:t xml:space="preserve"> в международной практике налогового планирования чаще всего используются трасты имеющие явно выраженную договорную форму.</w:t>
      </w:r>
    </w:p>
    <w:p w:rsidR="00D7714A" w:rsidRDefault="00093B62" w:rsidP="00093B62">
      <w:pPr>
        <w:pStyle w:val="af3"/>
      </w:pPr>
      <w:r>
        <w:t xml:space="preserve">Согласно </w:t>
      </w:r>
      <w:r w:rsidR="00FC1F63">
        <w:t>договорённости</w:t>
      </w:r>
      <w:r>
        <w:t xml:space="preserve">, учредитель </w:t>
      </w:r>
      <w:r w:rsidR="00FC1F63">
        <w:t>передаёт</w:t>
      </w:r>
      <w:r>
        <w:t xml:space="preserve"> доверительному собственнику принадлежащие ему активы, возлагая на него </w:t>
      </w:r>
      <w:proofErr w:type="gramStart"/>
      <w:r>
        <w:t>обязанность</w:t>
      </w:r>
      <w:proofErr w:type="gramEnd"/>
      <w:r>
        <w:t xml:space="preserve"> добросовестно управлять ими от своего имени для извлечения выгоды в пользу третьих лиц или бенефициаров. Таким образом, трастовые отношения формируются между тремя лицами: учредителем, доверительным собственником и бенефициаром. Учредитель траста может одновременно являться его управляющим или бенефициаром. Хотя легальное право собственности и переходит к доверительному собственнику, он не может использовать активы траста для своей личной выгоды. </w:t>
      </w:r>
      <w:proofErr w:type="gramStart"/>
      <w:r>
        <w:t>В собственность, передаваемую трасту, могут входить самые разнообразные активы (наличные деньги, ценные бумаги, движимое и недвижимое имущество, страховые полисы, интеллектуальная собственность и другие имущественные права).</w:t>
      </w:r>
      <w:proofErr w:type="gramEnd"/>
      <w:r>
        <w:t xml:space="preserve"> Обязанность доверительного собственника – добросовестно и рационально управлять активами траста. При этом могут </w:t>
      </w:r>
      <w:proofErr w:type="gramStart"/>
      <w:r>
        <w:t>устанавливаться любые дополнительные условия</w:t>
      </w:r>
      <w:proofErr w:type="gramEnd"/>
      <w:r>
        <w:t xml:space="preserve"> по формам и методам контроля над деятельностью доверительного управляющего, формам получаемого им вознаграждения, срокам существования траста и т. д. Иногда для наблюдения деятельностью </w:t>
      </w:r>
      <w:r>
        <w:lastRenderedPageBreak/>
        <w:t xml:space="preserve">доверительного собственника и решения некоторых вопросов управления собственностью в трасте используется кастодиан. Полномочия </w:t>
      </w:r>
      <w:r w:rsidR="00D7714A">
        <w:t>кастодиана</w:t>
      </w:r>
      <w:r>
        <w:t xml:space="preserve"> могут быть очень обширными. Основные области применения трастов</w:t>
      </w:r>
      <w:proofErr w:type="gramStart"/>
      <w:r>
        <w:t xml:space="preserve"> И</w:t>
      </w:r>
      <w:proofErr w:type="gramEnd"/>
      <w:r>
        <w:t xml:space="preserve">з всего многообразия возможных применений выделим основные: </w:t>
      </w:r>
    </w:p>
    <w:p w:rsidR="00D7714A" w:rsidRDefault="00093B62" w:rsidP="00D7714A">
      <w:pPr>
        <w:pStyle w:val="af3"/>
        <w:numPr>
          <w:ilvl w:val="0"/>
          <w:numId w:val="24"/>
        </w:numPr>
      </w:pPr>
      <w:r>
        <w:t xml:space="preserve">гибкая альтернатива завещанию, </w:t>
      </w:r>
    </w:p>
    <w:p w:rsidR="00D7714A" w:rsidRDefault="00093B62" w:rsidP="00D7714A">
      <w:pPr>
        <w:pStyle w:val="af3"/>
        <w:numPr>
          <w:ilvl w:val="0"/>
          <w:numId w:val="24"/>
        </w:numPr>
      </w:pPr>
      <w:r>
        <w:t xml:space="preserve">механизм защиты активов от возможных притязаний кредиторов, </w:t>
      </w:r>
    </w:p>
    <w:p w:rsidR="00D7714A" w:rsidRDefault="00093B62" w:rsidP="00093B62">
      <w:pPr>
        <w:pStyle w:val="af3"/>
        <w:numPr>
          <w:ilvl w:val="0"/>
          <w:numId w:val="24"/>
        </w:numPr>
      </w:pPr>
      <w:r>
        <w:t xml:space="preserve">средство налогового планирования. </w:t>
      </w:r>
    </w:p>
    <w:p w:rsidR="00093B62" w:rsidRDefault="00093B62" w:rsidP="00093B62">
      <w:pPr>
        <w:pStyle w:val="af3"/>
      </w:pPr>
      <w:r>
        <w:t xml:space="preserve">Во всех этих случаях применение траста основано на том, что часть имущества учредителя, переданная в траст, юридически </w:t>
      </w:r>
      <w:r w:rsidR="00FC1F63">
        <w:t>перестаёт</w:t>
      </w:r>
      <w:r>
        <w:t xml:space="preserve"> быть его собственностью. Поэтому, на эту часть не может быть обращено взыскание в случае банкротства учредителя, она не облагается налогом в составе имущества учредителя, и она не наследуется в общем порядке вместе с имуществом учредителя. На это имущество также не может быть обращено взыскание и в случае банкротства доверительного собственника. В прошлом траст чаще всего использовался как альтернатива завещанию. Универсальный характер траста позволяет создавать очень сложные и гибкие механизмы управления и распределения имущества после смерти учредителя. С глобализацией экономики, ростом международного бизнеса и международного налогового планирования траст стал активно использоваться для минимизации налогов и защиты активов. Обеспокоенные его эффективностью налоговые системы развитых стран через некоторое время отреагировали потоком законодательства, направленного против применения трастов. В наше время сфера применения траста в налоговом планировании заметно сузилась и его использование требует глубокого знания законов сразу нескольких стран: стран, резидентами которой являются учредитель, доверительный собственник и бенефициар; а также стран, где расположены активы траста и откуда извлекаются доходы. Однако он </w:t>
      </w:r>
      <w:r w:rsidR="00D7714A">
        <w:t>по-прежнему</w:t>
      </w:r>
      <w:r>
        <w:t xml:space="preserve"> </w:t>
      </w:r>
      <w:r w:rsidR="00FC1F63">
        <w:t>остаётся</w:t>
      </w:r>
      <w:r>
        <w:t xml:space="preserve"> мощным инстр</w:t>
      </w:r>
      <w:r w:rsidR="000703A1">
        <w:t>ументом в руках профессионалов.</w:t>
      </w:r>
    </w:p>
    <w:p w:rsidR="000703A1" w:rsidRDefault="000703A1" w:rsidP="00093B62">
      <w:pPr>
        <w:pStyle w:val="af3"/>
      </w:pPr>
    </w:p>
    <w:p w:rsidR="000703A1" w:rsidRDefault="000703A1" w:rsidP="00093B62">
      <w:pPr>
        <w:pStyle w:val="af3"/>
      </w:pPr>
    </w:p>
    <w:p w:rsidR="000703A1" w:rsidRPr="00283625" w:rsidRDefault="000703A1" w:rsidP="00093B62">
      <w:pPr>
        <w:pStyle w:val="af3"/>
        <w:sectPr w:rsidR="000703A1" w:rsidRPr="00283625" w:rsidSect="00830B7C">
          <w:headerReference w:type="default" r:id="rId15"/>
          <w:pgSz w:w="11907" w:h="16840" w:code="9"/>
          <w:pgMar w:top="1134" w:right="851" w:bottom="1134" w:left="1418" w:header="567" w:footer="680" w:gutter="0"/>
          <w:pgNumType w:start="2"/>
          <w:cols w:space="720"/>
          <w:docGrid w:linePitch="272"/>
        </w:sectPr>
      </w:pPr>
    </w:p>
    <w:p w:rsidR="004C5FCF" w:rsidRDefault="000F0B56" w:rsidP="009223CE">
      <w:pPr>
        <w:pStyle w:val="2"/>
        <w:ind w:firstLine="709"/>
      </w:pPr>
      <w:bookmarkStart w:id="3" w:name="_Toc532737350"/>
      <w:r>
        <w:lastRenderedPageBreak/>
        <w:t xml:space="preserve">Состояние, проблемы и перспективы становления отечественного рынка </w:t>
      </w:r>
      <w:proofErr w:type="gramStart"/>
      <w:r>
        <w:t>финансовых</w:t>
      </w:r>
      <w:proofErr w:type="gramEnd"/>
      <w:r>
        <w:t xml:space="preserve"> деривативов.</w:t>
      </w:r>
      <w:bookmarkEnd w:id="3"/>
    </w:p>
    <w:p w:rsidR="000F0B56" w:rsidRDefault="000F0B56" w:rsidP="00FE0EFC">
      <w:pPr>
        <w:pStyle w:val="af3"/>
      </w:pPr>
    </w:p>
    <w:p w:rsidR="00FC1F63" w:rsidRDefault="00FC1F63" w:rsidP="00FC1F63">
      <w:pPr>
        <w:pStyle w:val="af3"/>
      </w:pPr>
      <w:r w:rsidRPr="00FC1F63">
        <w:t>Рыночная экономика  –  совокупность разнообразных рынков, одним из которых является финансовый рынок.</w:t>
      </w:r>
      <w:r>
        <w:t xml:space="preserve"> </w:t>
      </w:r>
      <w:r w:rsidRPr="00FC1F63">
        <w:t>С функциональной точки зрения строение мирового финансового рынка является совокупностью следующих рынков: валютного, рынка акций, кредитного и рынка деривативов.</w:t>
      </w:r>
      <w:r>
        <w:t xml:space="preserve"> Финансовые инструменты делятся на первичные и производные.</w:t>
      </w:r>
    </w:p>
    <w:p w:rsidR="00FC1F63" w:rsidRDefault="00FC1F63" w:rsidP="00FC1F63">
      <w:pPr>
        <w:pStyle w:val="af3"/>
      </w:pPr>
      <w:r>
        <w:t xml:space="preserve">В каждой современной стране рынок производных инструментов играет ключевую роль в финансовой системе. Именно благодаря деривативам инвесторы могут нивелировать риски, которые возникают при работе на фондовых рынках. Данный факт является особенно важным в отечественных экономических реалиях, где потребность в полноценном </w:t>
      </w:r>
      <w:proofErr w:type="gramStart"/>
      <w:r>
        <w:t>риск-менеджменте</w:t>
      </w:r>
      <w:proofErr w:type="gramEnd"/>
      <w:r>
        <w:t xml:space="preserve"> традиционно сильнее, где, чем-либо. И хотя объем торгов и количество инструментов в России все ещё меньше по сравнению с западными государствами, все-таки отечественный рынок деривативов скрывает в себе колоссальный потенциал, и его дальнейшее развитие является только вопросом времени.</w:t>
      </w:r>
    </w:p>
    <w:p w:rsidR="00FC1F63" w:rsidRDefault="00FC1F63" w:rsidP="00FC1F63">
      <w:pPr>
        <w:pStyle w:val="af3"/>
      </w:pPr>
      <w:r w:rsidRPr="00FC1F63">
        <w:t>Производный финансовый инструмент, дериватив по своей сути, является соглашением между двумя сторонами, согласно которому стороны принимают на себя обязательство или приобретают право передать установленный актив или сумму денег в определённый срок или до его наступления по согласованной цене.</w:t>
      </w:r>
    </w:p>
    <w:p w:rsidR="00FC1F63" w:rsidRDefault="00FC1F63" w:rsidP="00FC1F63">
      <w:pPr>
        <w:pStyle w:val="af3"/>
      </w:pPr>
      <w:r w:rsidRPr="00FC1F63">
        <w:t>Отечественный рынок деривативов с первых этапов своего формирования складывался своеобразно. На Западе развитие такого сегмента финансового рынка шло на этапе решения разногласий по поводу цикличности колебаний конъюнктуры рынка и тем, что нужно было обеспечить стабильное финансовое положение хозяйствующих субъектов</w:t>
      </w:r>
      <w:r w:rsidR="006330D4">
        <w:t>.</w:t>
      </w:r>
    </w:p>
    <w:p w:rsidR="006330D4" w:rsidRDefault="006330D4" w:rsidP="00FC1F63">
      <w:pPr>
        <w:pStyle w:val="af3"/>
      </w:pPr>
      <w:r w:rsidRPr="006330D4">
        <w:t>Спекулятивный характер совсем не мог иметь приоритета. Однако в  нашей стране с самого начала господствовали только спекулятивные моменты. Срочный рынок стал развиваться как биржевой. Срочные контракты стали элементом торговли в России в 1992 году, когда на Российской бирже открылась фьючерсная секция</w:t>
      </w:r>
      <w:proofErr w:type="gramStart"/>
      <w:r w:rsidRPr="006330D4">
        <w:t xml:space="preserve"> .</w:t>
      </w:r>
      <w:proofErr w:type="gramEnd"/>
    </w:p>
    <w:p w:rsidR="006330D4" w:rsidRDefault="006330D4" w:rsidP="00FC1F63">
      <w:pPr>
        <w:pStyle w:val="af3"/>
      </w:pPr>
      <w:r w:rsidRPr="006330D4">
        <w:t xml:space="preserve">Следует определить следующие этапы становления рынка деривативов в России. Первый этап характеризуется доминированием торговлей валютными контрактами на доллар США. Пик популярности существовал во времена сильной инфляции и скачкообразной динамики валютного курса. Но после введения валютного коридора волатильность контрактов на доллар США существенно уменьшилась, что послужило причиной утраты рынком своей спекулятивной составляющей. Второй этап взаимосвязан с вводом в обращение контрактов, для которых базовыми активами были государственные краткосрочные бескупонные облигации. Развитию рынка содействовало внимание многих спекулянтов к новоиспечённому инструменту. И, наконец, третий этап характеризуется увеличением оборотов торгов фьючерсами на акции приватизированных предприятий. </w:t>
      </w:r>
      <w:proofErr w:type="spellStart"/>
      <w:r w:rsidRPr="006330D4">
        <w:t>Расчетные</w:t>
      </w:r>
      <w:proofErr w:type="spellEnd"/>
      <w:r w:rsidRPr="006330D4">
        <w:t xml:space="preserve"> контракты на </w:t>
      </w:r>
      <w:r w:rsidRPr="006330D4">
        <w:lastRenderedPageBreak/>
        <w:t>краткосрочные бескупонные облигации сменились поставочными фьючерсными контрактами на корпоративные ценные бумаги.</w:t>
      </w:r>
    </w:p>
    <w:p w:rsidR="006330D4" w:rsidRDefault="006330D4" w:rsidP="00FC1F63">
      <w:pPr>
        <w:pStyle w:val="af3"/>
      </w:pPr>
      <w:r w:rsidRPr="006330D4">
        <w:t>Сегодня особенностью отечественного рынка деривативов является его односторонность, с доминирующим в нем таким типом контрактов, как производные на индексы и акции. При этом в сравнении, например, с Бразилией, рынок деривативов в России находится на более низком уровне. Российский рынок деривативов отличается отсутствием ярко выраженного центра, т.е. доминирующего участника рынка, имеющего открытые сделки со всеми остальными участниками. Сегодняшний рынок деривативов можно охарактеризовать как рынок с низкой плотностью. Участники рынка малоактивные, имеют небольшое число контрагентов, совершают небольшие по объёму операции.</w:t>
      </w:r>
    </w:p>
    <w:p w:rsidR="006330D4" w:rsidRDefault="006330D4" w:rsidP="00FC1F63">
      <w:pPr>
        <w:pStyle w:val="af3"/>
      </w:pPr>
      <w:r w:rsidRPr="006330D4">
        <w:t xml:space="preserve">Одной из ключевых особенностей российского рынка деривативов, отличающей его от мировой практики, является преобладание </w:t>
      </w:r>
      <w:proofErr w:type="spellStart"/>
      <w:r w:rsidRPr="006330D4">
        <w:t>объема</w:t>
      </w:r>
      <w:proofErr w:type="spellEnd"/>
      <w:r w:rsidRPr="006330D4">
        <w:t xml:space="preserve"> рынка фьючерсов над </w:t>
      </w:r>
      <w:proofErr w:type="spellStart"/>
      <w:r w:rsidRPr="006330D4">
        <w:t>объемом</w:t>
      </w:r>
      <w:proofErr w:type="spellEnd"/>
      <w:r w:rsidRPr="006330D4">
        <w:t xml:space="preserve"> рынка опционов (более 90% фьючерсов). </w:t>
      </w:r>
      <w:proofErr w:type="gramStart"/>
      <w:r w:rsidRPr="006330D4">
        <w:t xml:space="preserve">Максимум </w:t>
      </w:r>
      <w:proofErr w:type="spellStart"/>
      <w:r w:rsidRPr="006330D4">
        <w:t>объема</w:t>
      </w:r>
      <w:proofErr w:type="spellEnd"/>
      <w:r w:rsidRPr="006330D4">
        <w:t xml:space="preserve"> опционов имел место в 2014 году – 9,38%. Основной причиной такой структуры российского рынка деривативов выступило отчасти наличие у участников рынка опыта работы с фьючерсами на доллар и ГКО (выпуск с 1992 года поставочных фьючерсных контрактов на доллар США на Московской товарной бирже [15], потом на отдельный выпуск ГКО, и наконец, на конкретную акцию), отчасти неразвитостью законодательства в области</w:t>
      </w:r>
      <w:proofErr w:type="gramEnd"/>
      <w:r w:rsidRPr="006330D4">
        <w:t xml:space="preserve"> опционов, отчасти из-за отсутствия в постсоветской России института </w:t>
      </w:r>
      <w:proofErr w:type="spellStart"/>
      <w:r w:rsidRPr="006330D4">
        <w:t>маркетмейкинга</w:t>
      </w:r>
      <w:proofErr w:type="spellEnd"/>
      <w:r w:rsidRPr="006330D4">
        <w:t xml:space="preserve">, который бы обеспечивал ликвидность рынка опционов. Попытки введения на рынок контрактов на агрегированные показатели не имели успеха преимущественно ввиду того, что основными операторами на российской бирже выступали спекулянты. В структуре российского рынка деривативов наибольшую долю занимают валютные </w:t>
      </w:r>
      <w:proofErr w:type="spellStart"/>
      <w:r w:rsidRPr="006330D4">
        <w:t>фюьчерсы</w:t>
      </w:r>
      <w:proofErr w:type="spellEnd"/>
      <w:r w:rsidRPr="006330D4">
        <w:t xml:space="preserve"> (около половины всего </w:t>
      </w:r>
      <w:proofErr w:type="spellStart"/>
      <w:r w:rsidRPr="006330D4">
        <w:t>объема</w:t>
      </w:r>
      <w:proofErr w:type="spellEnd"/>
      <w:r w:rsidRPr="006330D4">
        <w:t xml:space="preserve"> торговых операций). На втором месте находятся индексные фьючерсы, доля которых за последние три года стабильна (21-22%). Наблюдается рост </w:t>
      </w:r>
      <w:proofErr w:type="spellStart"/>
      <w:r w:rsidRPr="006330D4">
        <w:t>объемов</w:t>
      </w:r>
      <w:proofErr w:type="spellEnd"/>
      <w:r w:rsidRPr="006330D4">
        <w:t xml:space="preserve"> торгов на товарные фьючерсы с 4,68% в 2015 году до 19,26% за 2017 год. Доля всех видов опционов в общем </w:t>
      </w:r>
      <w:proofErr w:type="spellStart"/>
      <w:r w:rsidRPr="006330D4">
        <w:t>объеме</w:t>
      </w:r>
      <w:proofErr w:type="spellEnd"/>
      <w:r w:rsidRPr="006330D4">
        <w:t xml:space="preserve"> торгов на российском рынке деривативов не превышает 10%.</w:t>
      </w:r>
    </w:p>
    <w:p w:rsidR="006330D4" w:rsidRDefault="006330D4" w:rsidP="00FC1F63">
      <w:pPr>
        <w:pStyle w:val="af3"/>
      </w:pPr>
      <w:r w:rsidRPr="006330D4">
        <w:t xml:space="preserve">Рынок деривативов в России отличается предоставлением чрезвычайно узкого перечня финансовых инструментов. Однако развитие новой продуктовой линейки в 2017 году способствовало росту торгов опционами (на 4,42% с 2015 года). Так, участникам рынка деривативов стали доступны для торговли недельные опционы на наиболее ликвидные инструменты – фьючерсы на курс «доллар США – российский рубль» и Индекс РТС, объем </w:t>
      </w:r>
      <w:proofErr w:type="gramStart"/>
      <w:r w:rsidRPr="006330D4">
        <w:t>торгов</w:t>
      </w:r>
      <w:proofErr w:type="gramEnd"/>
      <w:r w:rsidRPr="006330D4">
        <w:t xml:space="preserve"> которых в 2017 году составил 858 млрд. руб. Кроме того, в октябре 2017 года были допущены к торгам опционы на фьючерсы на валютные пары «фунт стерлингов – доллар США» и «доллар США – японская йена».</w:t>
      </w:r>
    </w:p>
    <w:p w:rsidR="006330D4" w:rsidRDefault="006330D4" w:rsidP="00FC1F63">
      <w:pPr>
        <w:pStyle w:val="af3"/>
      </w:pPr>
      <w:r w:rsidRPr="006330D4">
        <w:t xml:space="preserve">Российский рынок деривативов регулируется Центральным Банком России при помощи ряда нормативно-правовых актов, в частности, Федерального закона «О рынке ценных бумаг» (№ 39-ФЗ от 22.04.1996), Указания Банка России «О видах производных финансовых инструментов» (№ </w:t>
      </w:r>
      <w:r w:rsidRPr="006330D4">
        <w:lastRenderedPageBreak/>
        <w:t xml:space="preserve">3565-У от 16.02.2015). Изменения в Федеральный закон «О рынке ценных бумаг», вступившие в силу в 2015 году в части определения деятельности </w:t>
      </w:r>
      <w:proofErr w:type="spellStart"/>
      <w:r w:rsidRPr="006330D4">
        <w:t>репозитария</w:t>
      </w:r>
      <w:proofErr w:type="spellEnd"/>
      <w:r w:rsidRPr="006330D4">
        <w:t xml:space="preserve">, явились </w:t>
      </w:r>
      <w:proofErr w:type="spellStart"/>
      <w:r w:rsidRPr="006330D4">
        <w:t>серьезным</w:t>
      </w:r>
      <w:proofErr w:type="spellEnd"/>
      <w:r w:rsidRPr="006330D4">
        <w:t xml:space="preserve"> шагом для развития рынка финансовых инструментов. Несмотря на наличие ряда проблем, связанных с системой отношений между сторонами сделки и </w:t>
      </w:r>
      <w:proofErr w:type="spellStart"/>
      <w:r w:rsidRPr="006330D4">
        <w:t>репозитарием</w:t>
      </w:r>
      <w:proofErr w:type="spellEnd"/>
      <w:r w:rsidRPr="006330D4">
        <w:t xml:space="preserve">, а также необходимостью адаптации к новым форматам сообщений, наличие торговых </w:t>
      </w:r>
      <w:proofErr w:type="spellStart"/>
      <w:r w:rsidRPr="006330D4">
        <w:t>репозитариев</w:t>
      </w:r>
      <w:proofErr w:type="spellEnd"/>
      <w:r w:rsidRPr="006330D4">
        <w:t xml:space="preserve"> позволит сделать российский рынок деривативов более прозрачным и привлекательным для зарубежных инвесторов</w:t>
      </w:r>
      <w:r>
        <w:t>.</w:t>
      </w:r>
    </w:p>
    <w:p w:rsidR="00E255BA" w:rsidRDefault="00E255BA" w:rsidP="00FC1F63">
      <w:pPr>
        <w:pStyle w:val="af3"/>
      </w:pPr>
      <w:r w:rsidRPr="00E255BA">
        <w:t xml:space="preserve">Итак, российский рынок деривативов выступает связующим звеном между национальным и мировым финансовыми рынками. Однако функционирование данного вида рынка в нашей стране вносит некоторую неустойчивость в развитии экономики. В частности, увеличение </w:t>
      </w:r>
      <w:proofErr w:type="spellStart"/>
      <w:r w:rsidRPr="00E255BA">
        <w:t>объемов</w:t>
      </w:r>
      <w:proofErr w:type="spellEnd"/>
      <w:r w:rsidRPr="00E255BA">
        <w:t xml:space="preserve"> торговли производственными финансовыми инструментами </w:t>
      </w:r>
      <w:proofErr w:type="spellStart"/>
      <w:r w:rsidRPr="00E255BA">
        <w:t>влечет</w:t>
      </w:r>
      <w:proofErr w:type="spellEnd"/>
      <w:r w:rsidRPr="00E255BA">
        <w:t xml:space="preserve"> за собой тенденцию ускорения развития фиктивного капитала по сравнению </w:t>
      </w:r>
      <w:proofErr w:type="gramStart"/>
      <w:r w:rsidRPr="00E255BA">
        <w:t>с</w:t>
      </w:r>
      <w:proofErr w:type="gramEnd"/>
      <w:r w:rsidRPr="00E255BA">
        <w:t xml:space="preserve"> реальным. Новые методы в оценке справедливой рыночной стоимости ценных бумаг искусственно завышают стоимость финансовых инструментов, что также </w:t>
      </w:r>
      <w:proofErr w:type="spellStart"/>
      <w:r w:rsidRPr="00E255BA">
        <w:t>ведет</w:t>
      </w:r>
      <w:proofErr w:type="spellEnd"/>
      <w:r w:rsidRPr="00E255BA">
        <w:t xml:space="preserve"> к росту виртуального капитала. Регулирование срочных рынков отличается сильным либерализмом, что может привести к </w:t>
      </w:r>
      <w:proofErr w:type="spellStart"/>
      <w:r w:rsidRPr="00E255BA">
        <w:t>деиндустриализации</w:t>
      </w:r>
      <w:proofErr w:type="spellEnd"/>
      <w:r w:rsidRPr="00E255BA">
        <w:t xml:space="preserve"> экономики страны. На сегодняшний день российский рынок деривативов все </w:t>
      </w:r>
      <w:proofErr w:type="spellStart"/>
      <w:r w:rsidRPr="00E255BA">
        <w:t>еще</w:t>
      </w:r>
      <w:proofErr w:type="spellEnd"/>
      <w:r w:rsidRPr="00E255BA">
        <w:t xml:space="preserve"> слабо развит в сравнении с мировыми рынками и не в полной мере отвечает реальным потребностям экономики.</w:t>
      </w:r>
    </w:p>
    <w:p w:rsidR="00E255BA" w:rsidRDefault="00E255BA" w:rsidP="00FC1F63">
      <w:pPr>
        <w:pStyle w:val="af3"/>
      </w:pPr>
      <w:r w:rsidRPr="00E255BA">
        <w:t>Развитие российского рынка деривативов на современном этапе характеризуется тенденцией к интернационализации, компьютеризации, имеют место многочисленные нововведения на данном сегменте финансового рынка (новые инструменты и системы торговли, новая инфраструктура, включающая информационные системы и системы клиринга и расчётов), концентрация и централизация капиталов. Российский рынок деривативов постепенно переходит в разряд надёжных рынков: появляются новые участники и методы контроля и регулирования деятельности. Однако доля российского рынка деривативов в общем объёме мирового рынка все ещё</w:t>
      </w:r>
      <w:r>
        <w:t xml:space="preserve"> незначительна (около 0,22%)</w:t>
      </w:r>
      <w:r w:rsidRPr="00E255BA">
        <w:t>, что не позволяет ему оказывать влияние на общемировые тенденции. Имеющиеся проблемы в области функционирования российского рынка деривативов заключаются главным образом в отсутствии развитого законодательного регулирования данной отрасли рынка, а также стимулирования рынка деривативов со стороны государства. Имеющие место региональные диспропорции российского срочного рынка, в частности, высокая концентрация профессиональных участников в Москве и Санкт-Петербурге и незначительное их количество в регионах, несовершенство законодательства, призванного регулировать подобную деятельность, также оказывают отрицательное воздействие на развитие рынка д</w:t>
      </w:r>
      <w:r>
        <w:t>еривативов в России.</w:t>
      </w:r>
    </w:p>
    <w:p w:rsidR="00E255BA" w:rsidRDefault="00E255BA" w:rsidP="00FC1F63">
      <w:pPr>
        <w:pStyle w:val="af3"/>
      </w:pPr>
      <w:proofErr w:type="gramStart"/>
      <w:r w:rsidRPr="00E255BA">
        <w:t xml:space="preserve">В качестве потенциала развития российского рынка деривативов можно отметить стимулирование хеджирующих операций, поскольку в настоящее время операции с деривативами осуществляются в основном в спекулятивных целях (по оценкам экспертов хеджирование применяется на практике только </w:t>
      </w:r>
      <w:r w:rsidRPr="00E255BA">
        <w:lastRenderedPageBreak/>
        <w:t>крупными топливно-энергетическими компаниями и несколькими компаниями с участием иностранного капитала), расширение числа комплексных финансовых инструментов, позволяющих снижать риски и являющиеся альтернативой прямым инвестициям, развитие кредитных деривативов.</w:t>
      </w:r>
      <w:proofErr w:type="gramEnd"/>
      <w:r w:rsidRPr="00E255BA">
        <w:t xml:space="preserve"> Ещё одним направлением является расширение спектра деривативов на цифровые активы, что позволит активизировать процедуру криптовалютного регулирования, и, как следствие, обуздать пресловутую волатильность цен. Кроме того, сложившаяся ситуация требует создания аналога центрального депозитария, отвечающего за учёт производных финансовых инструментов и позволяющий упорядочить операции со всеми видами деривативных инструментов. Необходимо повышение статуса функционирующих на рынке деривативов саморегулируемых организаций, которые могли бы взять на себя такие вопросы как взаимодействие с государственными регулирующими органами, решение спорных ситуаци</w:t>
      </w:r>
      <w:r>
        <w:t>й между участниками рынка и др.</w:t>
      </w:r>
    </w:p>
    <w:p w:rsidR="00FE0EFC" w:rsidRDefault="00FE0EFC" w:rsidP="00FE0EFC">
      <w:pPr>
        <w:pStyle w:val="af3"/>
      </w:pPr>
    </w:p>
    <w:p w:rsidR="00345C88" w:rsidRDefault="00345C88" w:rsidP="00FE0EFC">
      <w:pPr>
        <w:pStyle w:val="af3"/>
        <w:sectPr w:rsidR="00345C88" w:rsidSect="00184129">
          <w:pgSz w:w="11907" w:h="16840" w:code="9"/>
          <w:pgMar w:top="1134" w:right="851" w:bottom="1134" w:left="1418" w:header="567" w:footer="680" w:gutter="0"/>
          <w:cols w:space="720"/>
          <w:docGrid w:linePitch="272"/>
        </w:sectPr>
      </w:pPr>
    </w:p>
    <w:p w:rsidR="00345C88" w:rsidRDefault="00345C88" w:rsidP="00345C88">
      <w:pPr>
        <w:pStyle w:val="1"/>
      </w:pPr>
      <w:bookmarkStart w:id="4" w:name="_Toc532737351"/>
      <w:r w:rsidRPr="00345C88">
        <w:lastRenderedPageBreak/>
        <w:t>Тестовая  часть</w:t>
      </w:r>
      <w:bookmarkEnd w:id="4"/>
    </w:p>
    <w:p w:rsidR="00345C88" w:rsidRDefault="00345C88" w:rsidP="00345C88">
      <w:pPr>
        <w:pStyle w:val="af3"/>
      </w:pPr>
    </w:p>
    <w:p w:rsidR="00345C88" w:rsidRPr="00345C88" w:rsidRDefault="00345C88" w:rsidP="00345C88">
      <w:pPr>
        <w:pStyle w:val="af3"/>
      </w:pPr>
    </w:p>
    <w:p w:rsidR="00345C88" w:rsidRPr="00664987" w:rsidRDefault="00345C88" w:rsidP="00345C88">
      <w:pPr>
        <w:pStyle w:val="af3"/>
      </w:pPr>
      <w:r w:rsidRPr="00664987">
        <w:t>14</w:t>
      </w:r>
      <w:proofErr w:type="gramStart"/>
      <w:r w:rsidRPr="00664987">
        <w:t xml:space="preserve"> И</w:t>
      </w:r>
      <w:proofErr w:type="gramEnd"/>
      <w:r w:rsidRPr="00664987">
        <w:t>сторически первым видом ценных бумаг является</w:t>
      </w:r>
      <w:r w:rsidR="006B56CB" w:rsidRPr="00664987">
        <w:t>:</w:t>
      </w:r>
    </w:p>
    <w:p w:rsidR="00345C88" w:rsidRPr="00664987" w:rsidRDefault="00345C88" w:rsidP="00A545C7">
      <w:pPr>
        <w:pStyle w:val="af3"/>
      </w:pPr>
      <w:r w:rsidRPr="00664987">
        <w:t xml:space="preserve">4)  вексель; </w:t>
      </w:r>
    </w:p>
    <w:p w:rsidR="006B56CB" w:rsidRPr="00664987" w:rsidRDefault="006B56CB" w:rsidP="00A545C7">
      <w:pPr>
        <w:pStyle w:val="af3"/>
      </w:pPr>
    </w:p>
    <w:p w:rsidR="00682D51" w:rsidRPr="00664987" w:rsidRDefault="00682D51" w:rsidP="00682D51">
      <w:pPr>
        <w:pStyle w:val="af3"/>
      </w:pPr>
      <w:r w:rsidRPr="00664987">
        <w:t>42 Финансовый консультант на рынке ценных бумаг оказывает консультационные услуги</w:t>
      </w:r>
      <w:r w:rsidR="006B56CB" w:rsidRPr="00664987">
        <w:t>:</w:t>
      </w:r>
      <w:r w:rsidRPr="00664987">
        <w:t xml:space="preserve"> </w:t>
      </w:r>
    </w:p>
    <w:p w:rsidR="00345C88" w:rsidRPr="00664987" w:rsidRDefault="00682D51" w:rsidP="00664987">
      <w:pPr>
        <w:pStyle w:val="af3"/>
      </w:pPr>
      <w:r w:rsidRPr="00664987">
        <w:t xml:space="preserve">1)  инвесторам; </w:t>
      </w:r>
    </w:p>
    <w:p w:rsidR="00664987" w:rsidRPr="00664987" w:rsidRDefault="00664987" w:rsidP="00664987">
      <w:pPr>
        <w:pStyle w:val="af3"/>
      </w:pPr>
    </w:p>
    <w:p w:rsidR="0025363F" w:rsidRPr="00664987" w:rsidRDefault="0025363F" w:rsidP="0025363F">
      <w:pPr>
        <w:pStyle w:val="af3"/>
      </w:pPr>
      <w:r w:rsidRPr="00664987">
        <w:t>7</w:t>
      </w:r>
      <w:r w:rsidR="00093B62" w:rsidRPr="00664987">
        <w:t xml:space="preserve"> </w:t>
      </w:r>
      <w:r w:rsidRPr="00664987">
        <w:t xml:space="preserve"> Срочн</w:t>
      </w:r>
      <w:r w:rsidR="006B56CB" w:rsidRPr="00664987">
        <w:t>ые биржевые сделки – это сделки:</w:t>
      </w:r>
    </w:p>
    <w:p w:rsidR="0025363F" w:rsidRPr="00664987" w:rsidRDefault="0025363F" w:rsidP="0025363F">
      <w:pPr>
        <w:pStyle w:val="af3"/>
      </w:pPr>
      <w:r w:rsidRPr="00664987">
        <w:t xml:space="preserve">2)  </w:t>
      </w:r>
      <w:proofErr w:type="gramStart"/>
      <w:r w:rsidRPr="00664987">
        <w:t>которые</w:t>
      </w:r>
      <w:proofErr w:type="gramEnd"/>
      <w:r w:rsidRPr="00664987">
        <w:t xml:space="preserve"> исполняются в </w:t>
      </w:r>
      <w:r w:rsidR="00A545C7" w:rsidRPr="00664987">
        <w:t>определённый</w:t>
      </w:r>
      <w:r w:rsidRPr="00664987">
        <w:t xml:space="preserve"> момент в будущем; </w:t>
      </w:r>
    </w:p>
    <w:p w:rsidR="00345C88" w:rsidRPr="00664987" w:rsidRDefault="00345C88" w:rsidP="0025363F">
      <w:pPr>
        <w:pStyle w:val="af3"/>
      </w:pPr>
    </w:p>
    <w:p w:rsidR="0025363F" w:rsidRPr="00664987" w:rsidRDefault="0025363F" w:rsidP="0025363F">
      <w:pPr>
        <w:pStyle w:val="af3"/>
      </w:pPr>
      <w:r w:rsidRPr="00664987">
        <w:t xml:space="preserve">98 </w:t>
      </w:r>
      <w:proofErr w:type="spellStart"/>
      <w:r w:rsidRPr="00664987">
        <w:t>Статьей</w:t>
      </w:r>
      <w:proofErr w:type="spellEnd"/>
      <w:r w:rsidRPr="00664987">
        <w:t xml:space="preserve"> VI</w:t>
      </w:r>
      <w:r w:rsidR="006B56CB" w:rsidRPr="00664987">
        <w:t>II Устава МВФ предусматривается:</w:t>
      </w:r>
    </w:p>
    <w:p w:rsidR="00B11A9B" w:rsidRPr="00664987" w:rsidRDefault="0025363F" w:rsidP="00B11A9B">
      <w:pPr>
        <w:pStyle w:val="af3"/>
      </w:pPr>
      <w:r w:rsidRPr="00664987">
        <w:t xml:space="preserve">1)  отмена валютных ограничений по операциям с капиталом; </w:t>
      </w:r>
    </w:p>
    <w:p w:rsidR="00345C88" w:rsidRPr="00664987" w:rsidRDefault="00345C88" w:rsidP="0025363F">
      <w:pPr>
        <w:pStyle w:val="af3"/>
      </w:pPr>
    </w:p>
    <w:p w:rsidR="0025363F" w:rsidRPr="00664987" w:rsidRDefault="00345C88" w:rsidP="006B56CB">
      <w:pPr>
        <w:pStyle w:val="af3"/>
      </w:pPr>
      <w:r w:rsidRPr="00664987">
        <w:t>126</w:t>
      </w:r>
      <w:r w:rsidR="0025363F" w:rsidRPr="00664987">
        <w:t xml:space="preserve"> Рыночная стоимость акций выше их внутренней стоимости. Данная ситуация свидетельствует о том, что в будуще</w:t>
      </w:r>
      <w:r w:rsidR="006B56CB" w:rsidRPr="00664987">
        <w:t>м рыночная стоимость этих акций:</w:t>
      </w:r>
    </w:p>
    <w:p w:rsidR="00FE0EFC" w:rsidRDefault="0025363F" w:rsidP="0025363F">
      <w:pPr>
        <w:pStyle w:val="af3"/>
      </w:pPr>
      <w:r w:rsidRPr="00664987">
        <w:t xml:space="preserve">3)  </w:t>
      </w:r>
      <w:proofErr w:type="spellStart"/>
      <w:r w:rsidRPr="00664987">
        <w:t>упадет</w:t>
      </w:r>
      <w:proofErr w:type="spellEnd"/>
      <w:r w:rsidRPr="00664987">
        <w:t>.</w:t>
      </w:r>
    </w:p>
    <w:p w:rsidR="000F0B56" w:rsidRDefault="000F0B56" w:rsidP="000F0B56"/>
    <w:p w:rsidR="000F0B56" w:rsidRPr="000F0B56" w:rsidRDefault="000F0B56" w:rsidP="000F0B56">
      <w:pPr>
        <w:sectPr w:rsidR="000F0B56" w:rsidRPr="000F0B56" w:rsidSect="00184129">
          <w:pgSz w:w="11907" w:h="16840" w:code="9"/>
          <w:pgMar w:top="1134" w:right="851" w:bottom="1134" w:left="1418" w:header="567" w:footer="680" w:gutter="0"/>
          <w:cols w:space="720"/>
          <w:docGrid w:linePitch="272"/>
        </w:sectPr>
      </w:pPr>
    </w:p>
    <w:p w:rsidR="004C5FCF" w:rsidRPr="004C5FCF" w:rsidRDefault="004C5FCF" w:rsidP="00402E75">
      <w:pPr>
        <w:pStyle w:val="1"/>
        <w:numPr>
          <w:ilvl w:val="0"/>
          <w:numId w:val="0"/>
        </w:numPr>
      </w:pPr>
      <w:bookmarkStart w:id="5" w:name="_Toc532737352"/>
      <w:r w:rsidRPr="004C5FCF">
        <w:lastRenderedPageBreak/>
        <w:t>СПИСОК ИСПОЛЬЗ</w:t>
      </w:r>
      <w:r w:rsidR="005C7938">
        <w:t>ОВАННЫХ ИСТОЧНИКОВ И ЛИТЕРАТУРЫ</w:t>
      </w:r>
      <w:bookmarkEnd w:id="5"/>
    </w:p>
    <w:p w:rsidR="004C5FCF" w:rsidRDefault="004C5FCF" w:rsidP="00FC1F63">
      <w:pPr>
        <w:ind w:firstLine="0"/>
        <w:rPr>
          <w:sz w:val="28"/>
          <w:szCs w:val="28"/>
        </w:rPr>
      </w:pPr>
    </w:p>
    <w:p w:rsidR="00FC1F63" w:rsidRPr="004C5FCF" w:rsidRDefault="00FC1F63" w:rsidP="00FC1F63">
      <w:pPr>
        <w:ind w:firstLine="0"/>
        <w:rPr>
          <w:sz w:val="28"/>
          <w:szCs w:val="28"/>
        </w:rPr>
      </w:pPr>
    </w:p>
    <w:p w:rsidR="00FC1F63" w:rsidRPr="006330D4" w:rsidRDefault="00FC1F63" w:rsidP="008872EB">
      <w:pPr>
        <w:pStyle w:val="a0"/>
      </w:pPr>
      <w:r w:rsidRPr="006330D4">
        <w:t>Левин В.С., Матвеева Т.А. Классификация производных финансовых инструментов // Финансы и кредит. 2011. — № 39 (471). — С. 9-14.</w:t>
      </w:r>
    </w:p>
    <w:p w:rsidR="00FC1F63" w:rsidRPr="006330D4" w:rsidRDefault="00FC1F63" w:rsidP="008872EB">
      <w:pPr>
        <w:pStyle w:val="a0"/>
      </w:pPr>
      <w:proofErr w:type="spellStart"/>
      <w:r w:rsidRPr="006330D4">
        <w:t>Заернюк</w:t>
      </w:r>
      <w:proofErr w:type="spellEnd"/>
      <w:r w:rsidRPr="006330D4">
        <w:t xml:space="preserve"> В.М. Привлекательность регионов для развития сети коммерческих банков: методологический аспект // Региональная экономика: теория и практика. 2012. — № 39. — С. 44-50.</w:t>
      </w:r>
    </w:p>
    <w:p w:rsidR="00FC1F63" w:rsidRPr="006330D4" w:rsidRDefault="00FC1F63" w:rsidP="008872EB">
      <w:pPr>
        <w:pStyle w:val="a0"/>
      </w:pPr>
      <w:proofErr w:type="spellStart"/>
      <w:r w:rsidRPr="006330D4">
        <w:t>Матковская</w:t>
      </w:r>
      <w:proofErr w:type="spellEnd"/>
      <w:r w:rsidRPr="006330D4">
        <w:t xml:space="preserve"> Я.С. Новый взгляд на природу финансовых рынков: преамбула инновационного подхода // Финансы и кредит. 2014. — № 10 (586). — С. 2-10.</w:t>
      </w:r>
    </w:p>
    <w:p w:rsidR="006330D4" w:rsidRPr="006330D4" w:rsidRDefault="006330D4" w:rsidP="008872EB">
      <w:pPr>
        <w:pStyle w:val="a0"/>
      </w:pPr>
      <w:proofErr w:type="spellStart"/>
      <w:r w:rsidRPr="006330D4">
        <w:t>Трунин</w:t>
      </w:r>
      <w:proofErr w:type="spellEnd"/>
      <w:r w:rsidRPr="006330D4">
        <w:t xml:space="preserve"> С.Н. </w:t>
      </w:r>
      <w:proofErr w:type="spellStart"/>
      <w:r w:rsidRPr="006330D4">
        <w:t>Вукович</w:t>
      </w:r>
      <w:proofErr w:type="spellEnd"/>
      <w:r w:rsidRPr="006330D4">
        <w:t xml:space="preserve"> Г.Г. Макроэкономика / Учебное пособие. – М.: Финансы и статистика. 2013. — 312 с.</w:t>
      </w:r>
    </w:p>
    <w:p w:rsidR="006330D4" w:rsidRPr="006330D4" w:rsidRDefault="006330D4" w:rsidP="008872EB">
      <w:pPr>
        <w:pStyle w:val="a0"/>
      </w:pPr>
      <w:r w:rsidRPr="006330D4">
        <w:t xml:space="preserve">Грачева М.В., </w:t>
      </w:r>
      <w:proofErr w:type="spellStart"/>
      <w:r w:rsidRPr="006330D4">
        <w:t>Ляпина</w:t>
      </w:r>
      <w:proofErr w:type="spellEnd"/>
      <w:r w:rsidRPr="006330D4">
        <w:t xml:space="preserve"> С.Ю. Анализ и управление рисками инновационной деятельности // Инновации. 2006. — № 1. С. — 38-47.</w:t>
      </w:r>
    </w:p>
    <w:p w:rsidR="00FC1F63" w:rsidRDefault="006330D4" w:rsidP="008872EB">
      <w:pPr>
        <w:pStyle w:val="a0"/>
      </w:pPr>
      <w:r w:rsidRPr="006330D4">
        <w:t xml:space="preserve">Лялин В.А. Становление и развитие российского рынка производных </w:t>
      </w:r>
      <w:proofErr w:type="gramStart"/>
      <w:r w:rsidRPr="006330D4">
        <w:t>фи-</w:t>
      </w:r>
      <w:proofErr w:type="spellStart"/>
      <w:r w:rsidRPr="006330D4">
        <w:t>нансовых</w:t>
      </w:r>
      <w:proofErr w:type="spellEnd"/>
      <w:proofErr w:type="gramEnd"/>
      <w:r w:rsidRPr="006330D4">
        <w:t xml:space="preserve"> инструментов // ПСЭ. 2015. №1. С. 135-138.</w:t>
      </w:r>
    </w:p>
    <w:p w:rsidR="008872EB" w:rsidRDefault="008872EB" w:rsidP="008872EB">
      <w:pPr>
        <w:pStyle w:val="a0"/>
      </w:pPr>
      <w:r w:rsidRPr="008872EB">
        <w:t>Обзор денежного рынка и рынка деривативов: информационно-аналитические материалы. М.: ЦБ РФ. 2016. № 1. 40 с.</w:t>
      </w:r>
    </w:p>
    <w:p w:rsidR="00FC1F63" w:rsidRDefault="00E255BA" w:rsidP="00E255BA">
      <w:pPr>
        <w:pStyle w:val="a0"/>
      </w:pPr>
      <w:proofErr w:type="spellStart"/>
      <w:r w:rsidRPr="00E255BA">
        <w:t>Красоченков</w:t>
      </w:r>
      <w:proofErr w:type="spellEnd"/>
      <w:r w:rsidRPr="00E255BA">
        <w:t xml:space="preserve"> С., Федосеева Т. Перспективные направления развития </w:t>
      </w:r>
      <w:proofErr w:type="gramStart"/>
      <w:r w:rsidRPr="00E255BA">
        <w:t>рос-</w:t>
      </w:r>
      <w:proofErr w:type="spellStart"/>
      <w:r w:rsidRPr="00E255BA">
        <w:t>сийского</w:t>
      </w:r>
      <w:proofErr w:type="spellEnd"/>
      <w:proofErr w:type="gramEnd"/>
      <w:r w:rsidRPr="00E255BA">
        <w:t xml:space="preserve"> рынка производных финансовых инструментов // Научные записки молодых исследователей. 2016. №6. С. 21-26.</w:t>
      </w:r>
    </w:p>
    <w:p w:rsidR="00E255BA" w:rsidRDefault="00E255BA" w:rsidP="00E255BA">
      <w:pPr>
        <w:pStyle w:val="a0"/>
      </w:pPr>
      <w:r w:rsidRPr="00E255BA">
        <w:t>Горбунова О.А. Основные тенденции развития международного и российского рынков деривативов // Инновации в науке: научный журнал. 2017. № 4. С. 65-67.</w:t>
      </w:r>
    </w:p>
    <w:p w:rsidR="00E255BA" w:rsidRDefault="00E255BA" w:rsidP="00E255BA">
      <w:pPr>
        <w:pStyle w:val="a0"/>
      </w:pPr>
      <w:r w:rsidRPr="00E255BA">
        <w:t>Блохина Т.К. Рынок деривативов: мировые тренды и перспективы развития // Вестник РУДН. Серия Экономика. 2015. № 1. С. 100.</w:t>
      </w:r>
    </w:p>
    <w:sectPr w:rsidR="00E255BA"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BEF" w:rsidRDefault="00230BEF">
      <w:r>
        <w:separator/>
      </w:r>
    </w:p>
  </w:endnote>
  <w:endnote w:type="continuationSeparator" w:id="0">
    <w:p w:rsidR="00230BEF" w:rsidRDefault="0023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BEF" w:rsidRDefault="00230BEF">
      <w:r>
        <w:separator/>
      </w:r>
    </w:p>
  </w:footnote>
  <w:footnote w:type="continuationSeparator" w:id="0">
    <w:p w:rsidR="00230BEF" w:rsidRDefault="00230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pPr>
  </w:p>
  <w:p w:rsidR="00900604" w:rsidRDefault="00900604">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jc w:val="right"/>
    </w:pPr>
  </w:p>
  <w:p w:rsidR="00900604" w:rsidRDefault="00900604">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jc w:val="right"/>
    </w:pPr>
  </w:p>
  <w:p w:rsidR="00900604" w:rsidRDefault="00900604">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pPr>
  </w:p>
  <w:p w:rsidR="00900604" w:rsidRDefault="00900604">
    <w:pPr>
      <w:pStyle w:val="a8"/>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jc w:val="right"/>
    </w:pPr>
  </w:p>
  <w:p w:rsidR="00900604" w:rsidRDefault="00900604">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Default="00900604">
    <w:pPr>
      <w:pStyle w:val="a8"/>
      <w:jc w:val="right"/>
    </w:pPr>
  </w:p>
  <w:p w:rsidR="00900604" w:rsidRDefault="00900604">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Pr="00830B7C" w:rsidRDefault="0090060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8</w:t>
    </w:r>
    <w:r w:rsidRPr="00830B7C">
      <w:rPr>
        <w:sz w:val="24"/>
        <w:szCs w:val="24"/>
      </w:rPr>
      <w:fldChar w:fldCharType="end"/>
    </w:r>
  </w:p>
  <w:p w:rsidR="00900604" w:rsidRDefault="00900604">
    <w:pPr>
      <w:pStyle w:val="a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04" w:rsidRPr="00830B7C" w:rsidRDefault="0090060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9</w:t>
    </w:r>
    <w:r w:rsidRPr="00830B7C">
      <w:rPr>
        <w:sz w:val="24"/>
        <w:szCs w:val="24"/>
      </w:rPr>
      <w:fldChar w:fldCharType="end"/>
    </w:r>
  </w:p>
  <w:p w:rsidR="00900604" w:rsidRDefault="0090060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9">
    <w:nsid w:val="3A3D7706"/>
    <w:multiLevelType w:val="multilevel"/>
    <w:tmpl w:val="C388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3E55AF"/>
    <w:multiLevelType w:val="hybridMultilevel"/>
    <w:tmpl w:val="E2DE17D8"/>
    <w:lvl w:ilvl="0" w:tplc="81089D78">
      <w:start w:val="1"/>
      <w:numFmt w:val="decimal"/>
      <w:pStyle w:val="a0"/>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D4502FD"/>
    <w:multiLevelType w:val="hybridMultilevel"/>
    <w:tmpl w:val="887EB5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3E25783"/>
    <w:multiLevelType w:val="multilevel"/>
    <w:tmpl w:val="1B0A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C95C1F"/>
    <w:multiLevelType w:val="multilevel"/>
    <w:tmpl w:val="DB52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9">
    <w:nsid w:val="5F1853AA"/>
    <w:multiLevelType w:val="hybridMultilevel"/>
    <w:tmpl w:val="B334819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4851FF2"/>
    <w:multiLevelType w:val="multilevel"/>
    <w:tmpl w:val="EC7AC3C8"/>
    <w:styleLink w:val="a1"/>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3">
    <w:nsid w:val="6F1C53E8"/>
    <w:multiLevelType w:val="hybridMultilevel"/>
    <w:tmpl w:val="6F6A91C8"/>
    <w:lvl w:ilvl="0" w:tplc="A4CA74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20"/>
  </w:num>
  <w:num w:numId="3">
    <w:abstractNumId w:val="22"/>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8"/>
  </w:num>
  <w:num w:numId="9">
    <w:abstractNumId w:val="2"/>
  </w:num>
  <w:num w:numId="10">
    <w:abstractNumId w:val="26"/>
  </w:num>
  <w:num w:numId="11">
    <w:abstractNumId w:val="4"/>
  </w:num>
  <w:num w:numId="12">
    <w:abstractNumId w:val="3"/>
  </w:num>
  <w:num w:numId="13">
    <w:abstractNumId w:val="18"/>
  </w:num>
  <w:num w:numId="14">
    <w:abstractNumId w:val="6"/>
  </w:num>
  <w:num w:numId="15">
    <w:abstractNumId w:val="25"/>
  </w:num>
  <w:num w:numId="16">
    <w:abstractNumId w:val="7"/>
  </w:num>
  <w:num w:numId="17">
    <w:abstractNumId w:val="10"/>
  </w:num>
  <w:num w:numId="18">
    <w:abstractNumId w:val="5"/>
  </w:num>
  <w:num w:numId="19">
    <w:abstractNumId w:val="0"/>
  </w:num>
  <w:num w:numId="20">
    <w:abstractNumId w:val="12"/>
  </w:num>
  <w:num w:numId="21">
    <w:abstractNumId w:val="21"/>
  </w:num>
  <w:num w:numId="22">
    <w:abstractNumId w:val="21"/>
    <w:lvlOverride w:ilvl="1">
      <w:lvl w:ilvl="1">
        <w:start w:val="1"/>
        <w:numFmt w:val="decimal"/>
        <w:pStyle w:val="2"/>
        <w:suff w:val="space"/>
        <w:lvlText w:val="%1.%2"/>
        <w:lvlJc w:val="left"/>
        <w:pPr>
          <w:ind w:left="0" w:firstLine="0"/>
        </w:pPr>
        <w:rPr>
          <w:rFonts w:hint="default"/>
        </w:rPr>
      </w:lvl>
    </w:lvlOverride>
  </w:num>
  <w:num w:numId="23">
    <w:abstractNumId w:val="14"/>
  </w:num>
  <w:num w:numId="24">
    <w:abstractNumId w:val="19"/>
  </w:num>
  <w:num w:numId="25">
    <w:abstractNumId w:val="23"/>
  </w:num>
  <w:num w:numId="26">
    <w:abstractNumId w:val="17"/>
  </w:num>
  <w:num w:numId="27">
    <w:abstractNumId w:val="13"/>
  </w:num>
  <w:num w:numId="28">
    <w:abstractNumId w:val="9"/>
  </w:num>
  <w:num w:numId="2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7D"/>
    <w:rsid w:val="00000B95"/>
    <w:rsid w:val="00007C67"/>
    <w:rsid w:val="000100E9"/>
    <w:rsid w:val="00013940"/>
    <w:rsid w:val="0002046E"/>
    <w:rsid w:val="0002701A"/>
    <w:rsid w:val="0004011F"/>
    <w:rsid w:val="0006307D"/>
    <w:rsid w:val="00063B2E"/>
    <w:rsid w:val="00063CCE"/>
    <w:rsid w:val="000703A1"/>
    <w:rsid w:val="00093B62"/>
    <w:rsid w:val="000A575C"/>
    <w:rsid w:val="000D0C3F"/>
    <w:rsid w:val="000E05AE"/>
    <w:rsid w:val="000E12A0"/>
    <w:rsid w:val="000F0A6D"/>
    <w:rsid w:val="000F0B56"/>
    <w:rsid w:val="000F66AF"/>
    <w:rsid w:val="000F7B80"/>
    <w:rsid w:val="000F7BE6"/>
    <w:rsid w:val="00123D60"/>
    <w:rsid w:val="00125740"/>
    <w:rsid w:val="00130592"/>
    <w:rsid w:val="00133A80"/>
    <w:rsid w:val="001426E1"/>
    <w:rsid w:val="00142FEB"/>
    <w:rsid w:val="001510E4"/>
    <w:rsid w:val="0015298A"/>
    <w:rsid w:val="00164C4D"/>
    <w:rsid w:val="00171DC4"/>
    <w:rsid w:val="00184129"/>
    <w:rsid w:val="001A3EE1"/>
    <w:rsid w:val="001A42B3"/>
    <w:rsid w:val="001C407A"/>
    <w:rsid w:val="001C5516"/>
    <w:rsid w:val="001D44F1"/>
    <w:rsid w:val="001E1D18"/>
    <w:rsid w:val="001E31C6"/>
    <w:rsid w:val="001F05F6"/>
    <w:rsid w:val="001F1ECF"/>
    <w:rsid w:val="001F3ED9"/>
    <w:rsid w:val="00204D40"/>
    <w:rsid w:val="00225637"/>
    <w:rsid w:val="002273AA"/>
    <w:rsid w:val="00230BEF"/>
    <w:rsid w:val="00236A4A"/>
    <w:rsid w:val="002411F2"/>
    <w:rsid w:val="0025363F"/>
    <w:rsid w:val="00273C41"/>
    <w:rsid w:val="00274756"/>
    <w:rsid w:val="00283625"/>
    <w:rsid w:val="00284F0D"/>
    <w:rsid w:val="002A4A83"/>
    <w:rsid w:val="002D2116"/>
    <w:rsid w:val="002E1E34"/>
    <w:rsid w:val="002E6670"/>
    <w:rsid w:val="0030381C"/>
    <w:rsid w:val="00310BF0"/>
    <w:rsid w:val="00330017"/>
    <w:rsid w:val="003306DD"/>
    <w:rsid w:val="00345C88"/>
    <w:rsid w:val="003673FE"/>
    <w:rsid w:val="003A52AB"/>
    <w:rsid w:val="003B1088"/>
    <w:rsid w:val="003C0732"/>
    <w:rsid w:val="003D2CE4"/>
    <w:rsid w:val="003D5543"/>
    <w:rsid w:val="003E16D5"/>
    <w:rsid w:val="003F31A0"/>
    <w:rsid w:val="00402E75"/>
    <w:rsid w:val="004040E0"/>
    <w:rsid w:val="0040469C"/>
    <w:rsid w:val="004072E1"/>
    <w:rsid w:val="004117CA"/>
    <w:rsid w:val="0041631A"/>
    <w:rsid w:val="00424559"/>
    <w:rsid w:val="0043328A"/>
    <w:rsid w:val="00457349"/>
    <w:rsid w:val="00474297"/>
    <w:rsid w:val="00496704"/>
    <w:rsid w:val="004A0120"/>
    <w:rsid w:val="004B0FBD"/>
    <w:rsid w:val="004B3830"/>
    <w:rsid w:val="004C3E98"/>
    <w:rsid w:val="004C5B36"/>
    <w:rsid w:val="004C5FCF"/>
    <w:rsid w:val="004D37E7"/>
    <w:rsid w:val="004D4300"/>
    <w:rsid w:val="004E2F6E"/>
    <w:rsid w:val="004E347D"/>
    <w:rsid w:val="0050131D"/>
    <w:rsid w:val="005039F6"/>
    <w:rsid w:val="00513B28"/>
    <w:rsid w:val="00535C3A"/>
    <w:rsid w:val="00542397"/>
    <w:rsid w:val="00554939"/>
    <w:rsid w:val="00557B47"/>
    <w:rsid w:val="0056166B"/>
    <w:rsid w:val="0056240C"/>
    <w:rsid w:val="00570937"/>
    <w:rsid w:val="00583993"/>
    <w:rsid w:val="00584DDD"/>
    <w:rsid w:val="00584F94"/>
    <w:rsid w:val="00595C2C"/>
    <w:rsid w:val="005A45B5"/>
    <w:rsid w:val="005B09A4"/>
    <w:rsid w:val="005B0D15"/>
    <w:rsid w:val="005B3F07"/>
    <w:rsid w:val="005B552A"/>
    <w:rsid w:val="005B6C00"/>
    <w:rsid w:val="005C2099"/>
    <w:rsid w:val="005C7938"/>
    <w:rsid w:val="005D1EFD"/>
    <w:rsid w:val="005F10D3"/>
    <w:rsid w:val="005F202E"/>
    <w:rsid w:val="005F2D72"/>
    <w:rsid w:val="0060439D"/>
    <w:rsid w:val="00610F56"/>
    <w:rsid w:val="00614C5D"/>
    <w:rsid w:val="006172B5"/>
    <w:rsid w:val="00625891"/>
    <w:rsid w:val="006330D4"/>
    <w:rsid w:val="006419D5"/>
    <w:rsid w:val="0065082E"/>
    <w:rsid w:val="00655298"/>
    <w:rsid w:val="0066261C"/>
    <w:rsid w:val="00664987"/>
    <w:rsid w:val="00675FC7"/>
    <w:rsid w:val="00680306"/>
    <w:rsid w:val="00680BBB"/>
    <w:rsid w:val="00681A21"/>
    <w:rsid w:val="00682D51"/>
    <w:rsid w:val="006943F7"/>
    <w:rsid w:val="006A2E8A"/>
    <w:rsid w:val="006A346C"/>
    <w:rsid w:val="006A7590"/>
    <w:rsid w:val="006B14D2"/>
    <w:rsid w:val="006B1E68"/>
    <w:rsid w:val="006B1EDB"/>
    <w:rsid w:val="006B56CB"/>
    <w:rsid w:val="006D160D"/>
    <w:rsid w:val="006E182F"/>
    <w:rsid w:val="006F0025"/>
    <w:rsid w:val="00713F05"/>
    <w:rsid w:val="00720A4B"/>
    <w:rsid w:val="007220C5"/>
    <w:rsid w:val="00734F7C"/>
    <w:rsid w:val="00753342"/>
    <w:rsid w:val="00761429"/>
    <w:rsid w:val="00771677"/>
    <w:rsid w:val="0077169F"/>
    <w:rsid w:val="00774CDC"/>
    <w:rsid w:val="007761FD"/>
    <w:rsid w:val="00777358"/>
    <w:rsid w:val="00791ED4"/>
    <w:rsid w:val="007922C8"/>
    <w:rsid w:val="00796B3D"/>
    <w:rsid w:val="00797071"/>
    <w:rsid w:val="007A6117"/>
    <w:rsid w:val="007A694E"/>
    <w:rsid w:val="007B2D09"/>
    <w:rsid w:val="007B75CF"/>
    <w:rsid w:val="007B7E13"/>
    <w:rsid w:val="007C4DC3"/>
    <w:rsid w:val="007E0BFA"/>
    <w:rsid w:val="007E2B2A"/>
    <w:rsid w:val="008117AD"/>
    <w:rsid w:val="0081772A"/>
    <w:rsid w:val="00830B7C"/>
    <w:rsid w:val="0083109B"/>
    <w:rsid w:val="00834184"/>
    <w:rsid w:val="00840173"/>
    <w:rsid w:val="008402EC"/>
    <w:rsid w:val="00844D0A"/>
    <w:rsid w:val="00846333"/>
    <w:rsid w:val="008557CD"/>
    <w:rsid w:val="00860230"/>
    <w:rsid w:val="00866084"/>
    <w:rsid w:val="00870AC3"/>
    <w:rsid w:val="00886E4C"/>
    <w:rsid w:val="008872EB"/>
    <w:rsid w:val="00887C19"/>
    <w:rsid w:val="008A7EDC"/>
    <w:rsid w:val="008B04C5"/>
    <w:rsid w:val="008B4824"/>
    <w:rsid w:val="008C1BFC"/>
    <w:rsid w:val="008C1C84"/>
    <w:rsid w:val="008D039C"/>
    <w:rsid w:val="008D2A54"/>
    <w:rsid w:val="008E2DEA"/>
    <w:rsid w:val="008E5C07"/>
    <w:rsid w:val="008F35DE"/>
    <w:rsid w:val="008F6E95"/>
    <w:rsid w:val="00900430"/>
    <w:rsid w:val="00900604"/>
    <w:rsid w:val="00907DA8"/>
    <w:rsid w:val="009223CE"/>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3B76"/>
    <w:rsid w:val="00A25E91"/>
    <w:rsid w:val="00A26F6A"/>
    <w:rsid w:val="00A545C7"/>
    <w:rsid w:val="00A95F4A"/>
    <w:rsid w:val="00AA02E8"/>
    <w:rsid w:val="00AA1155"/>
    <w:rsid w:val="00AA23B0"/>
    <w:rsid w:val="00AA6C59"/>
    <w:rsid w:val="00AB7E1B"/>
    <w:rsid w:val="00AC6E90"/>
    <w:rsid w:val="00AE3160"/>
    <w:rsid w:val="00AE3717"/>
    <w:rsid w:val="00B04E67"/>
    <w:rsid w:val="00B10D17"/>
    <w:rsid w:val="00B11A9B"/>
    <w:rsid w:val="00B3435C"/>
    <w:rsid w:val="00B40228"/>
    <w:rsid w:val="00B604E2"/>
    <w:rsid w:val="00B6175C"/>
    <w:rsid w:val="00B72818"/>
    <w:rsid w:val="00B9180C"/>
    <w:rsid w:val="00BA0764"/>
    <w:rsid w:val="00BA303D"/>
    <w:rsid w:val="00BA5F86"/>
    <w:rsid w:val="00BB1D0A"/>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7714A"/>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255BA"/>
    <w:rsid w:val="00E300D9"/>
    <w:rsid w:val="00E30892"/>
    <w:rsid w:val="00E53980"/>
    <w:rsid w:val="00E81F69"/>
    <w:rsid w:val="00E82641"/>
    <w:rsid w:val="00E84E27"/>
    <w:rsid w:val="00E94541"/>
    <w:rsid w:val="00EA346F"/>
    <w:rsid w:val="00EA7AF3"/>
    <w:rsid w:val="00EB48F5"/>
    <w:rsid w:val="00EB6D4B"/>
    <w:rsid w:val="00EE3235"/>
    <w:rsid w:val="00EE3CCE"/>
    <w:rsid w:val="00F176E2"/>
    <w:rsid w:val="00F26A82"/>
    <w:rsid w:val="00F32D9C"/>
    <w:rsid w:val="00F42340"/>
    <w:rsid w:val="00F5417A"/>
    <w:rsid w:val="00F661CB"/>
    <w:rsid w:val="00F96F7D"/>
    <w:rsid w:val="00FA0FA5"/>
    <w:rsid w:val="00FB22CD"/>
    <w:rsid w:val="00FC1850"/>
    <w:rsid w:val="00FC1F63"/>
    <w:rsid w:val="00FC3790"/>
    <w:rsid w:val="00FC3F2F"/>
    <w:rsid w:val="00FD257F"/>
    <w:rsid w:val="00FE0EFC"/>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paragraph" w:customStyle="1" w:styleId="a0">
    <w:name w:val="К. Н. Список"/>
    <w:basedOn w:val="af3"/>
    <w:next w:val="af3"/>
    <w:qFormat/>
    <w:rsid w:val="00FC1F63"/>
    <w:pPr>
      <w:numPr>
        <w:numId w:val="27"/>
      </w:numPr>
      <w:ind w:left="1037" w:hanging="357"/>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paragraph" w:customStyle="1" w:styleId="a0">
    <w:name w:val="К. Н. Список"/>
    <w:basedOn w:val="af3"/>
    <w:next w:val="af3"/>
    <w:qFormat/>
    <w:rsid w:val="00FC1F63"/>
    <w:pPr>
      <w:numPr>
        <w:numId w:val="27"/>
      </w:numPr>
      <w:ind w:left="1037" w:hanging="357"/>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9535">
      <w:bodyDiv w:val="1"/>
      <w:marLeft w:val="0"/>
      <w:marRight w:val="0"/>
      <w:marTop w:val="0"/>
      <w:marBottom w:val="0"/>
      <w:divBdr>
        <w:top w:val="none" w:sz="0" w:space="0" w:color="auto"/>
        <w:left w:val="none" w:sz="0" w:space="0" w:color="auto"/>
        <w:bottom w:val="none" w:sz="0" w:space="0" w:color="auto"/>
        <w:right w:val="none" w:sz="0" w:space="0" w:color="auto"/>
      </w:divBdr>
    </w:div>
    <w:div w:id="289866217">
      <w:bodyDiv w:val="1"/>
      <w:marLeft w:val="0"/>
      <w:marRight w:val="0"/>
      <w:marTop w:val="0"/>
      <w:marBottom w:val="0"/>
      <w:divBdr>
        <w:top w:val="none" w:sz="0" w:space="0" w:color="auto"/>
        <w:left w:val="none" w:sz="0" w:space="0" w:color="auto"/>
        <w:bottom w:val="none" w:sz="0" w:space="0" w:color="auto"/>
        <w:right w:val="none" w:sz="0" w:space="0" w:color="auto"/>
      </w:divBdr>
    </w:div>
    <w:div w:id="527910995">
      <w:bodyDiv w:val="1"/>
      <w:marLeft w:val="0"/>
      <w:marRight w:val="0"/>
      <w:marTop w:val="0"/>
      <w:marBottom w:val="0"/>
      <w:divBdr>
        <w:top w:val="none" w:sz="0" w:space="0" w:color="auto"/>
        <w:left w:val="none" w:sz="0" w:space="0" w:color="auto"/>
        <w:bottom w:val="none" w:sz="0" w:space="0" w:color="auto"/>
        <w:right w:val="none" w:sz="0" w:space="0" w:color="auto"/>
      </w:divBdr>
    </w:div>
    <w:div w:id="575213330">
      <w:bodyDiv w:val="1"/>
      <w:marLeft w:val="0"/>
      <w:marRight w:val="0"/>
      <w:marTop w:val="0"/>
      <w:marBottom w:val="0"/>
      <w:divBdr>
        <w:top w:val="none" w:sz="0" w:space="0" w:color="auto"/>
        <w:left w:val="none" w:sz="0" w:space="0" w:color="auto"/>
        <w:bottom w:val="none" w:sz="0" w:space="0" w:color="auto"/>
        <w:right w:val="none" w:sz="0" w:space="0" w:color="auto"/>
      </w:divBdr>
    </w:div>
    <w:div w:id="677853351">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75729849">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23372096">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D1AC-7DE8-4E6D-A4E7-1B43FA93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38</TotalTime>
  <Pages>1</Pages>
  <Words>2547</Words>
  <Characters>14520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17033</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11</cp:revision>
  <cp:lastPrinted>2018-12-16T12:27:00Z</cp:lastPrinted>
  <dcterms:created xsi:type="dcterms:W3CDTF">2018-12-16T11:54:00Z</dcterms:created>
  <dcterms:modified xsi:type="dcterms:W3CDTF">2018-12-16T12:33:00Z</dcterms:modified>
</cp:coreProperties>
</file>