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4C5FCF" w:rsidRPr="001C21D2" w:rsidRDefault="001C21D2" w:rsidP="004C5FCF">
      <w:pPr>
        <w:spacing w:after="200" w:line="276" w:lineRule="auto"/>
        <w:ind w:firstLine="0"/>
        <w:jc w:val="center"/>
        <w:rPr>
          <w:b/>
          <w:bCs/>
          <w:spacing w:val="10"/>
          <w:sz w:val="40"/>
          <w:lang w:eastAsia="x-none"/>
        </w:rPr>
      </w:pPr>
      <w:r w:rsidRPr="001C21D2">
        <w:rPr>
          <w:sz w:val="28"/>
        </w:rPr>
        <w:t>Вариант 3, 9, 8.</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CC4994"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7988347" w:history="1">
        <w:r w:rsidR="00CC4994" w:rsidRPr="002B38BA">
          <w:rPr>
            <w:rStyle w:val="af0"/>
            <w:noProof/>
            <w:lang w:val="en-US"/>
          </w:rPr>
          <w:t>1</w:t>
        </w:r>
        <w:r w:rsidR="00CC4994" w:rsidRPr="002B38BA">
          <w:rPr>
            <w:rStyle w:val="af0"/>
            <w:noProof/>
          </w:rPr>
          <w:t xml:space="preserve"> ТЕОРЕТИЧЕСКАЯ ЧАСТЬ.</w:t>
        </w:r>
        <w:r w:rsidR="00CC4994">
          <w:rPr>
            <w:noProof/>
            <w:webHidden/>
          </w:rPr>
          <w:tab/>
        </w:r>
        <w:r w:rsidR="00CC4994">
          <w:rPr>
            <w:noProof/>
            <w:webHidden/>
          </w:rPr>
          <w:fldChar w:fldCharType="begin"/>
        </w:r>
        <w:r w:rsidR="00CC4994">
          <w:rPr>
            <w:noProof/>
            <w:webHidden/>
          </w:rPr>
          <w:instrText xml:space="preserve"> PAGEREF _Toc7988347 \h </w:instrText>
        </w:r>
        <w:r w:rsidR="00CC4994">
          <w:rPr>
            <w:noProof/>
            <w:webHidden/>
          </w:rPr>
        </w:r>
        <w:r w:rsidR="00CC4994">
          <w:rPr>
            <w:noProof/>
            <w:webHidden/>
          </w:rPr>
          <w:fldChar w:fldCharType="separate"/>
        </w:r>
        <w:r w:rsidR="00CC4994">
          <w:rPr>
            <w:noProof/>
            <w:webHidden/>
          </w:rPr>
          <w:t>1</w:t>
        </w:r>
        <w:r w:rsidR="00CC4994">
          <w:rPr>
            <w:noProof/>
            <w:webHidden/>
          </w:rPr>
          <w:fldChar w:fldCharType="end"/>
        </w:r>
      </w:hyperlink>
    </w:p>
    <w:p w:rsidR="00CC4994" w:rsidRDefault="005538CF">
      <w:pPr>
        <w:pStyle w:val="28"/>
        <w:tabs>
          <w:tab w:val="right" w:leader="dot" w:pos="9628"/>
        </w:tabs>
        <w:rPr>
          <w:rFonts w:asciiTheme="minorHAnsi" w:eastAsiaTheme="minorEastAsia" w:hAnsiTheme="minorHAnsi" w:cstheme="minorBidi"/>
          <w:smallCaps w:val="0"/>
          <w:noProof/>
          <w:color w:val="auto"/>
          <w:sz w:val="22"/>
          <w:szCs w:val="22"/>
        </w:rPr>
      </w:pPr>
      <w:hyperlink w:anchor="_Toc7988348" w:history="1">
        <w:r w:rsidR="00CC4994" w:rsidRPr="002B38BA">
          <w:rPr>
            <w:rStyle w:val="af0"/>
            <w:noProof/>
          </w:rPr>
          <w:t>1.1 Открытость экономики Украины по отношению к группе стран. вариант 3.</w:t>
        </w:r>
        <w:r w:rsidR="00CC4994">
          <w:rPr>
            <w:noProof/>
            <w:webHidden/>
          </w:rPr>
          <w:tab/>
        </w:r>
        <w:r w:rsidR="00CC4994">
          <w:rPr>
            <w:noProof/>
            <w:webHidden/>
          </w:rPr>
          <w:fldChar w:fldCharType="begin"/>
        </w:r>
        <w:r w:rsidR="00CC4994">
          <w:rPr>
            <w:noProof/>
            <w:webHidden/>
          </w:rPr>
          <w:instrText xml:space="preserve"> PAGEREF _Toc7988348 \h </w:instrText>
        </w:r>
        <w:r w:rsidR="00CC4994">
          <w:rPr>
            <w:noProof/>
            <w:webHidden/>
          </w:rPr>
        </w:r>
        <w:r w:rsidR="00CC4994">
          <w:rPr>
            <w:noProof/>
            <w:webHidden/>
          </w:rPr>
          <w:fldChar w:fldCharType="separate"/>
        </w:r>
        <w:r w:rsidR="00CC4994">
          <w:rPr>
            <w:noProof/>
            <w:webHidden/>
          </w:rPr>
          <w:t>1</w:t>
        </w:r>
        <w:r w:rsidR="00CC4994">
          <w:rPr>
            <w:noProof/>
            <w:webHidden/>
          </w:rPr>
          <w:fldChar w:fldCharType="end"/>
        </w:r>
      </w:hyperlink>
    </w:p>
    <w:p w:rsidR="00CC4994" w:rsidRDefault="005538CF">
      <w:pPr>
        <w:pStyle w:val="15"/>
        <w:tabs>
          <w:tab w:val="right" w:leader="dot" w:pos="9628"/>
        </w:tabs>
        <w:rPr>
          <w:rFonts w:asciiTheme="minorHAnsi" w:eastAsiaTheme="minorEastAsia" w:hAnsiTheme="minorHAnsi" w:cstheme="minorBidi"/>
          <w:bCs w:val="0"/>
          <w:caps w:val="0"/>
          <w:noProof/>
          <w:color w:val="auto"/>
          <w:sz w:val="22"/>
          <w:szCs w:val="22"/>
        </w:rPr>
      </w:pPr>
      <w:hyperlink w:anchor="_Toc7988349" w:history="1">
        <w:r w:rsidR="00CC4994" w:rsidRPr="002B38BA">
          <w:rPr>
            <w:rStyle w:val="af0"/>
            <w:noProof/>
            <w:lang w:val="en-US"/>
          </w:rPr>
          <w:t>2</w:t>
        </w:r>
        <w:r w:rsidR="00CC4994" w:rsidRPr="002B38BA">
          <w:rPr>
            <w:rStyle w:val="af0"/>
            <w:noProof/>
          </w:rPr>
          <w:t xml:space="preserve"> Тестовые задания</w:t>
        </w:r>
        <w:r w:rsidR="00CC4994">
          <w:rPr>
            <w:noProof/>
            <w:webHidden/>
          </w:rPr>
          <w:tab/>
        </w:r>
        <w:r w:rsidR="00CC4994">
          <w:rPr>
            <w:noProof/>
            <w:webHidden/>
          </w:rPr>
          <w:fldChar w:fldCharType="begin"/>
        </w:r>
        <w:r w:rsidR="00CC4994">
          <w:rPr>
            <w:noProof/>
            <w:webHidden/>
          </w:rPr>
          <w:instrText xml:space="preserve"> PAGEREF _Toc7988349 \h </w:instrText>
        </w:r>
        <w:r w:rsidR="00CC4994">
          <w:rPr>
            <w:noProof/>
            <w:webHidden/>
          </w:rPr>
        </w:r>
        <w:r w:rsidR="00CC4994">
          <w:rPr>
            <w:noProof/>
            <w:webHidden/>
          </w:rPr>
          <w:fldChar w:fldCharType="separate"/>
        </w:r>
        <w:r w:rsidR="00CC4994">
          <w:rPr>
            <w:noProof/>
            <w:webHidden/>
          </w:rPr>
          <w:t>3</w:t>
        </w:r>
        <w:r w:rsidR="00CC4994">
          <w:rPr>
            <w:noProof/>
            <w:webHidden/>
          </w:rPr>
          <w:fldChar w:fldCharType="end"/>
        </w:r>
      </w:hyperlink>
    </w:p>
    <w:p w:rsidR="00CC4994" w:rsidRDefault="005538CF">
      <w:pPr>
        <w:pStyle w:val="15"/>
        <w:tabs>
          <w:tab w:val="right" w:leader="dot" w:pos="9628"/>
        </w:tabs>
        <w:rPr>
          <w:rFonts w:asciiTheme="minorHAnsi" w:eastAsiaTheme="minorEastAsia" w:hAnsiTheme="minorHAnsi" w:cstheme="minorBidi"/>
          <w:bCs w:val="0"/>
          <w:caps w:val="0"/>
          <w:noProof/>
          <w:color w:val="auto"/>
          <w:sz w:val="22"/>
          <w:szCs w:val="22"/>
        </w:rPr>
      </w:pPr>
      <w:hyperlink w:anchor="_Toc7988350" w:history="1">
        <w:r w:rsidR="00CC4994" w:rsidRPr="002B38BA">
          <w:rPr>
            <w:rStyle w:val="af0"/>
            <w:noProof/>
            <w:lang w:val="en-US"/>
          </w:rPr>
          <w:t>3</w:t>
        </w:r>
        <w:r w:rsidR="00CC4994" w:rsidRPr="002B38BA">
          <w:rPr>
            <w:rStyle w:val="af0"/>
            <w:noProof/>
          </w:rPr>
          <w:t xml:space="preserve"> Индивидуальное задание</w:t>
        </w:r>
        <w:r w:rsidR="00CC4994">
          <w:rPr>
            <w:noProof/>
            <w:webHidden/>
          </w:rPr>
          <w:tab/>
        </w:r>
        <w:r w:rsidR="00CC4994">
          <w:rPr>
            <w:noProof/>
            <w:webHidden/>
          </w:rPr>
          <w:fldChar w:fldCharType="begin"/>
        </w:r>
        <w:r w:rsidR="00CC4994">
          <w:rPr>
            <w:noProof/>
            <w:webHidden/>
          </w:rPr>
          <w:instrText xml:space="preserve"> PAGEREF _Toc7988350 \h </w:instrText>
        </w:r>
        <w:r w:rsidR="00CC4994">
          <w:rPr>
            <w:noProof/>
            <w:webHidden/>
          </w:rPr>
        </w:r>
        <w:r w:rsidR="00CC4994">
          <w:rPr>
            <w:noProof/>
            <w:webHidden/>
          </w:rPr>
          <w:fldChar w:fldCharType="separate"/>
        </w:r>
        <w:r w:rsidR="00CC4994">
          <w:rPr>
            <w:noProof/>
            <w:webHidden/>
          </w:rPr>
          <w:t>4</w:t>
        </w:r>
        <w:r w:rsidR="00CC4994">
          <w:rPr>
            <w:noProof/>
            <w:webHidden/>
          </w:rPr>
          <w:fldChar w:fldCharType="end"/>
        </w:r>
      </w:hyperlink>
    </w:p>
    <w:p w:rsidR="00CC4994" w:rsidRDefault="005538CF">
      <w:pPr>
        <w:pStyle w:val="28"/>
        <w:tabs>
          <w:tab w:val="right" w:leader="dot" w:pos="9628"/>
        </w:tabs>
        <w:rPr>
          <w:rFonts w:asciiTheme="minorHAnsi" w:eastAsiaTheme="minorEastAsia" w:hAnsiTheme="minorHAnsi" w:cstheme="minorBidi"/>
          <w:smallCaps w:val="0"/>
          <w:noProof/>
          <w:color w:val="auto"/>
          <w:sz w:val="22"/>
          <w:szCs w:val="22"/>
        </w:rPr>
      </w:pPr>
      <w:hyperlink w:anchor="_Toc7988351" w:history="1">
        <w:r w:rsidR="00CC4994" w:rsidRPr="002B38BA">
          <w:rPr>
            <w:rStyle w:val="af0"/>
            <w:noProof/>
          </w:rPr>
          <w:t>3.1 Греция</w:t>
        </w:r>
        <w:r w:rsidR="00CC4994">
          <w:rPr>
            <w:noProof/>
            <w:webHidden/>
          </w:rPr>
          <w:tab/>
        </w:r>
        <w:r w:rsidR="00CC4994">
          <w:rPr>
            <w:noProof/>
            <w:webHidden/>
          </w:rPr>
          <w:fldChar w:fldCharType="begin"/>
        </w:r>
        <w:r w:rsidR="00CC4994">
          <w:rPr>
            <w:noProof/>
            <w:webHidden/>
          </w:rPr>
          <w:instrText xml:space="preserve"> PAGEREF _Toc7988351 \h </w:instrText>
        </w:r>
        <w:r w:rsidR="00CC4994">
          <w:rPr>
            <w:noProof/>
            <w:webHidden/>
          </w:rPr>
        </w:r>
        <w:r w:rsidR="00CC4994">
          <w:rPr>
            <w:noProof/>
            <w:webHidden/>
          </w:rPr>
          <w:fldChar w:fldCharType="separate"/>
        </w:r>
        <w:r w:rsidR="00CC4994">
          <w:rPr>
            <w:noProof/>
            <w:webHidden/>
          </w:rPr>
          <w:t>4</w:t>
        </w:r>
        <w:r w:rsidR="00CC4994">
          <w:rPr>
            <w:noProof/>
            <w:webHidden/>
          </w:rPr>
          <w:fldChar w:fldCharType="end"/>
        </w:r>
      </w:hyperlink>
    </w:p>
    <w:p w:rsidR="00CC4994" w:rsidRDefault="005538CF">
      <w:pPr>
        <w:pStyle w:val="28"/>
        <w:tabs>
          <w:tab w:val="right" w:leader="dot" w:pos="9628"/>
        </w:tabs>
        <w:rPr>
          <w:rFonts w:asciiTheme="minorHAnsi" w:eastAsiaTheme="minorEastAsia" w:hAnsiTheme="minorHAnsi" w:cstheme="minorBidi"/>
          <w:smallCaps w:val="0"/>
          <w:noProof/>
          <w:color w:val="auto"/>
          <w:sz w:val="22"/>
          <w:szCs w:val="22"/>
        </w:rPr>
      </w:pPr>
      <w:hyperlink w:anchor="_Toc7988352" w:history="1">
        <w:r w:rsidR="00CC4994" w:rsidRPr="002B38BA">
          <w:rPr>
            <w:rStyle w:val="af0"/>
            <w:noProof/>
          </w:rPr>
          <w:t>3.2 Бразилия</w:t>
        </w:r>
        <w:r w:rsidR="00CC4994">
          <w:rPr>
            <w:noProof/>
            <w:webHidden/>
          </w:rPr>
          <w:tab/>
        </w:r>
        <w:r w:rsidR="00CC4994">
          <w:rPr>
            <w:noProof/>
            <w:webHidden/>
          </w:rPr>
          <w:fldChar w:fldCharType="begin"/>
        </w:r>
        <w:r w:rsidR="00CC4994">
          <w:rPr>
            <w:noProof/>
            <w:webHidden/>
          </w:rPr>
          <w:instrText xml:space="preserve"> PAGEREF _Toc7988352 \h </w:instrText>
        </w:r>
        <w:r w:rsidR="00CC4994">
          <w:rPr>
            <w:noProof/>
            <w:webHidden/>
          </w:rPr>
        </w:r>
        <w:r w:rsidR="00CC4994">
          <w:rPr>
            <w:noProof/>
            <w:webHidden/>
          </w:rPr>
          <w:fldChar w:fldCharType="separate"/>
        </w:r>
        <w:r w:rsidR="00CC4994">
          <w:rPr>
            <w:noProof/>
            <w:webHidden/>
          </w:rPr>
          <w:t>9</w:t>
        </w:r>
        <w:r w:rsidR="00CC4994">
          <w:rPr>
            <w:noProof/>
            <w:webHidden/>
          </w:rPr>
          <w:fldChar w:fldCharType="end"/>
        </w:r>
      </w:hyperlink>
    </w:p>
    <w:p w:rsidR="00CC4994" w:rsidRDefault="005538CF">
      <w:pPr>
        <w:pStyle w:val="28"/>
        <w:tabs>
          <w:tab w:val="right" w:leader="dot" w:pos="9628"/>
        </w:tabs>
        <w:rPr>
          <w:rFonts w:asciiTheme="minorHAnsi" w:eastAsiaTheme="minorEastAsia" w:hAnsiTheme="minorHAnsi" w:cstheme="minorBidi"/>
          <w:smallCaps w:val="0"/>
          <w:noProof/>
          <w:color w:val="auto"/>
          <w:sz w:val="22"/>
          <w:szCs w:val="22"/>
        </w:rPr>
      </w:pPr>
      <w:hyperlink w:anchor="_Toc7988353" w:history="1">
        <w:r w:rsidR="00CC4994" w:rsidRPr="002B38BA">
          <w:rPr>
            <w:rStyle w:val="af0"/>
            <w:noProof/>
            <w:lang w:val="en-US"/>
          </w:rPr>
          <w:t>3.3</w:t>
        </w:r>
        <w:r w:rsidR="00CC4994" w:rsidRPr="002B38BA">
          <w:rPr>
            <w:rStyle w:val="af0"/>
            <w:noProof/>
          </w:rPr>
          <w:t xml:space="preserve"> Южно-Африканская Республика</w:t>
        </w:r>
        <w:r w:rsidR="00CC4994">
          <w:rPr>
            <w:noProof/>
            <w:webHidden/>
          </w:rPr>
          <w:tab/>
        </w:r>
        <w:r w:rsidR="00CC4994">
          <w:rPr>
            <w:noProof/>
            <w:webHidden/>
          </w:rPr>
          <w:fldChar w:fldCharType="begin"/>
        </w:r>
        <w:r w:rsidR="00CC4994">
          <w:rPr>
            <w:noProof/>
            <w:webHidden/>
          </w:rPr>
          <w:instrText xml:space="preserve"> PAGEREF _Toc7988353 \h </w:instrText>
        </w:r>
        <w:r w:rsidR="00CC4994">
          <w:rPr>
            <w:noProof/>
            <w:webHidden/>
          </w:rPr>
        </w:r>
        <w:r w:rsidR="00CC4994">
          <w:rPr>
            <w:noProof/>
            <w:webHidden/>
          </w:rPr>
          <w:fldChar w:fldCharType="separate"/>
        </w:r>
        <w:r w:rsidR="00CC4994">
          <w:rPr>
            <w:noProof/>
            <w:webHidden/>
          </w:rPr>
          <w:t>12</w:t>
        </w:r>
        <w:r w:rsidR="00CC4994">
          <w:rPr>
            <w:noProof/>
            <w:webHidden/>
          </w:rPr>
          <w:fldChar w:fldCharType="end"/>
        </w:r>
      </w:hyperlink>
    </w:p>
    <w:p w:rsidR="00CC4994" w:rsidRDefault="005538CF">
      <w:pPr>
        <w:pStyle w:val="28"/>
        <w:tabs>
          <w:tab w:val="right" w:leader="dot" w:pos="9628"/>
        </w:tabs>
        <w:rPr>
          <w:rFonts w:asciiTheme="minorHAnsi" w:eastAsiaTheme="minorEastAsia" w:hAnsiTheme="minorHAnsi" w:cstheme="minorBidi"/>
          <w:smallCaps w:val="0"/>
          <w:noProof/>
          <w:color w:val="auto"/>
          <w:sz w:val="22"/>
          <w:szCs w:val="22"/>
        </w:rPr>
      </w:pPr>
      <w:hyperlink w:anchor="_Toc7988354" w:history="1">
        <w:r w:rsidR="00CC4994" w:rsidRPr="002B38BA">
          <w:rPr>
            <w:rStyle w:val="af0"/>
            <w:noProof/>
          </w:rPr>
          <w:t>3.4 Россия</w:t>
        </w:r>
        <w:r w:rsidR="00CC4994">
          <w:rPr>
            <w:noProof/>
            <w:webHidden/>
          </w:rPr>
          <w:tab/>
        </w:r>
        <w:r w:rsidR="00CC4994">
          <w:rPr>
            <w:noProof/>
            <w:webHidden/>
          </w:rPr>
          <w:fldChar w:fldCharType="begin"/>
        </w:r>
        <w:r w:rsidR="00CC4994">
          <w:rPr>
            <w:noProof/>
            <w:webHidden/>
          </w:rPr>
          <w:instrText xml:space="preserve"> PAGEREF _Toc7988354 \h </w:instrText>
        </w:r>
        <w:r w:rsidR="00CC4994">
          <w:rPr>
            <w:noProof/>
            <w:webHidden/>
          </w:rPr>
        </w:r>
        <w:r w:rsidR="00CC4994">
          <w:rPr>
            <w:noProof/>
            <w:webHidden/>
          </w:rPr>
          <w:fldChar w:fldCharType="separate"/>
        </w:r>
        <w:r w:rsidR="00CC4994">
          <w:rPr>
            <w:noProof/>
            <w:webHidden/>
          </w:rPr>
          <w:t>15</w:t>
        </w:r>
        <w:r w:rsidR="00CC4994">
          <w:rPr>
            <w:noProof/>
            <w:webHidden/>
          </w:rPr>
          <w:fldChar w:fldCharType="end"/>
        </w:r>
      </w:hyperlink>
    </w:p>
    <w:p w:rsidR="00CC4994" w:rsidRDefault="005538CF">
      <w:pPr>
        <w:pStyle w:val="28"/>
        <w:tabs>
          <w:tab w:val="right" w:leader="dot" w:pos="9628"/>
        </w:tabs>
        <w:rPr>
          <w:rFonts w:asciiTheme="minorHAnsi" w:eastAsiaTheme="minorEastAsia" w:hAnsiTheme="minorHAnsi" w:cstheme="minorBidi"/>
          <w:smallCaps w:val="0"/>
          <w:noProof/>
          <w:color w:val="auto"/>
          <w:sz w:val="22"/>
          <w:szCs w:val="22"/>
        </w:rPr>
      </w:pPr>
      <w:hyperlink w:anchor="_Toc7988355" w:history="1">
        <w:r w:rsidR="00CC4994" w:rsidRPr="002B38BA">
          <w:rPr>
            <w:rStyle w:val="af0"/>
            <w:noProof/>
            <w:lang w:val="en-US"/>
          </w:rPr>
          <w:t>3.5</w:t>
        </w:r>
        <w:r w:rsidR="00CC4994" w:rsidRPr="002B38BA">
          <w:rPr>
            <w:rStyle w:val="af0"/>
            <w:noProof/>
          </w:rPr>
          <w:t xml:space="preserve"> Украина</w:t>
        </w:r>
        <w:r w:rsidR="00CC4994">
          <w:rPr>
            <w:noProof/>
            <w:webHidden/>
          </w:rPr>
          <w:tab/>
        </w:r>
        <w:r w:rsidR="00CC4994">
          <w:rPr>
            <w:noProof/>
            <w:webHidden/>
          </w:rPr>
          <w:fldChar w:fldCharType="begin"/>
        </w:r>
        <w:r w:rsidR="00CC4994">
          <w:rPr>
            <w:noProof/>
            <w:webHidden/>
          </w:rPr>
          <w:instrText xml:space="preserve"> PAGEREF _Toc7988355 \h </w:instrText>
        </w:r>
        <w:r w:rsidR="00CC4994">
          <w:rPr>
            <w:noProof/>
            <w:webHidden/>
          </w:rPr>
        </w:r>
        <w:r w:rsidR="00CC4994">
          <w:rPr>
            <w:noProof/>
            <w:webHidden/>
          </w:rPr>
          <w:fldChar w:fldCharType="separate"/>
        </w:r>
        <w:r w:rsidR="00CC4994">
          <w:rPr>
            <w:noProof/>
            <w:webHidden/>
          </w:rPr>
          <w:t>18</w:t>
        </w:r>
        <w:r w:rsidR="00CC4994">
          <w:rPr>
            <w:noProof/>
            <w:webHidden/>
          </w:rPr>
          <w:fldChar w:fldCharType="end"/>
        </w:r>
      </w:hyperlink>
    </w:p>
    <w:p w:rsidR="00CC4994" w:rsidRDefault="005538CF">
      <w:pPr>
        <w:pStyle w:val="15"/>
        <w:tabs>
          <w:tab w:val="right" w:leader="dot" w:pos="9628"/>
        </w:tabs>
        <w:rPr>
          <w:rFonts w:asciiTheme="minorHAnsi" w:eastAsiaTheme="minorEastAsia" w:hAnsiTheme="minorHAnsi" w:cstheme="minorBidi"/>
          <w:bCs w:val="0"/>
          <w:caps w:val="0"/>
          <w:noProof/>
          <w:color w:val="auto"/>
          <w:sz w:val="22"/>
          <w:szCs w:val="22"/>
        </w:rPr>
      </w:pPr>
      <w:hyperlink w:anchor="_Toc7988356" w:history="1">
        <w:r w:rsidR="00CC4994" w:rsidRPr="002B38BA">
          <w:rPr>
            <w:rStyle w:val="af0"/>
            <w:noProof/>
          </w:rPr>
          <w:t>СПИСОК ИСПОЛЬЗОВАННЫХ ИСТОЧНИКОВ И ЛИТЕРАТУРЫ</w:t>
        </w:r>
        <w:r w:rsidR="00CC4994">
          <w:rPr>
            <w:noProof/>
            <w:webHidden/>
          </w:rPr>
          <w:tab/>
        </w:r>
        <w:r w:rsidR="00CC4994">
          <w:rPr>
            <w:noProof/>
            <w:webHidden/>
          </w:rPr>
          <w:fldChar w:fldCharType="begin"/>
        </w:r>
        <w:r w:rsidR="00CC4994">
          <w:rPr>
            <w:noProof/>
            <w:webHidden/>
          </w:rPr>
          <w:instrText xml:space="preserve"> PAGEREF _Toc7988356 \h </w:instrText>
        </w:r>
        <w:r w:rsidR="00CC4994">
          <w:rPr>
            <w:noProof/>
            <w:webHidden/>
          </w:rPr>
        </w:r>
        <w:r w:rsidR="00CC4994">
          <w:rPr>
            <w:noProof/>
            <w:webHidden/>
          </w:rPr>
          <w:fldChar w:fldCharType="separate"/>
        </w:r>
        <w:r w:rsidR="00CC4994">
          <w:rPr>
            <w:noProof/>
            <w:webHidden/>
          </w:rPr>
          <w:t>24</w:t>
        </w:r>
        <w:r w:rsidR="00CC4994">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7988347"/>
      <w:r w:rsidRPr="00E83187">
        <w:lastRenderedPageBreak/>
        <w:t>ТЕОРЕТИЧЕСКАЯ ЧАСТЬ.</w:t>
      </w:r>
      <w:bookmarkEnd w:id="0"/>
    </w:p>
    <w:p w:rsidR="00CF2A50" w:rsidRDefault="00CF2A50" w:rsidP="00CF2A50">
      <w:pPr>
        <w:rPr>
          <w:lang w:val="en-US"/>
        </w:rPr>
      </w:pPr>
    </w:p>
    <w:p w:rsidR="00CF2A50" w:rsidRPr="00CF2A50" w:rsidRDefault="00CF2A50" w:rsidP="00CF2A50">
      <w:pPr>
        <w:rPr>
          <w:lang w:val="en-US"/>
        </w:rPr>
      </w:pPr>
    </w:p>
    <w:p w:rsidR="00CC35B6" w:rsidRDefault="00EC1EB1" w:rsidP="00EC1EB1">
      <w:pPr>
        <w:pStyle w:val="2"/>
      </w:pPr>
      <w:bookmarkStart w:id="1" w:name="_Toc7988348"/>
      <w:r w:rsidRPr="00AE2829">
        <w:t xml:space="preserve">Открытость экономики Украины по отношению к группе стран. </w:t>
      </w:r>
    </w:p>
    <w:p w:rsidR="0009776A" w:rsidRPr="00AE2829" w:rsidRDefault="00CC35B6" w:rsidP="00CC35B6">
      <w:pPr>
        <w:pStyle w:val="af3"/>
        <w:jc w:val="center"/>
      </w:pPr>
      <w:r>
        <w:t>В</w:t>
      </w:r>
      <w:r w:rsidR="00EC1EB1" w:rsidRPr="00AE2829">
        <w:t xml:space="preserve">ариант </w:t>
      </w:r>
      <w:r w:rsidR="0009776A" w:rsidRPr="00AE2829">
        <w:t>3</w:t>
      </w:r>
      <w:bookmarkEnd w:id="1"/>
    </w:p>
    <w:p w:rsidR="00F97974" w:rsidRPr="00AE2829" w:rsidRDefault="00F97974" w:rsidP="00F97974">
      <w:pPr>
        <w:pStyle w:val="af3"/>
        <w:rPr>
          <w:lang w:val="uk-UA"/>
        </w:rPr>
      </w:pPr>
    </w:p>
    <w:p w:rsidR="00F97974" w:rsidRPr="00AE2829" w:rsidRDefault="00F97974" w:rsidP="00F97974">
      <w:pPr>
        <w:pStyle w:val="af3"/>
        <w:rPr>
          <w:lang w:val="uk-UA"/>
        </w:rPr>
      </w:pPr>
    </w:p>
    <w:p w:rsidR="00EC1EB1" w:rsidRPr="00AE2829" w:rsidRDefault="00EC1EB1" w:rsidP="00EC1EB1">
      <w:pPr>
        <w:pStyle w:val="af3"/>
      </w:pPr>
      <w:r w:rsidRPr="00AE2829">
        <w:t>В течение примерно двадцати пяти лет происходит процесс интеграции экономики Украины в систему мирового хозяйства. Этот процесс как в рамках вступления в международные организации (Всемирная торговая организация), региональных сообществ (ЕС), так и путем внедрения мировых стандартов статистики, учета, отчетности, ведения международных торговых операций и тому подобное. Закономерным результатом интеграционных процессов стало увеличение открытости национальной экономики, мало неоднозначные последствия для динамики ее роста.</w:t>
      </w:r>
    </w:p>
    <w:p w:rsidR="00EC1EB1" w:rsidRDefault="00EC1EB1" w:rsidP="00EC1EB1">
      <w:pPr>
        <w:pStyle w:val="af3"/>
      </w:pPr>
      <w:r w:rsidRPr="00AE2829">
        <w:t>В условиях глобализации существует общая тенденция к увеличению открытости национальных экономик. Ориентация на внешние рынки является мощным стимулом развития национальной экономики в условиях благоприятной внешней конъюнктуры. Однако</w:t>
      </w:r>
      <w:proofErr w:type="gramStart"/>
      <w:r w:rsidRPr="00AE2829">
        <w:t>,</w:t>
      </w:r>
      <w:proofErr w:type="gramEnd"/>
      <w:r w:rsidRPr="00AE2829">
        <w:t xml:space="preserve"> когда внешний спрос уменьшается спад национальной экономики может быть непропорционально большим.</w:t>
      </w:r>
    </w:p>
    <w:p w:rsidR="006E30DB" w:rsidRDefault="00DF6D62" w:rsidP="00EC1EB1">
      <w:pPr>
        <w:pStyle w:val="af3"/>
      </w:pPr>
      <w:r w:rsidRPr="00DF6D62">
        <w:t>Углубление интеграции страны с</w:t>
      </w:r>
      <w:r>
        <w:t xml:space="preserve"> </w:t>
      </w:r>
      <w:r w:rsidRPr="00DF6D62">
        <w:t>мировым хозяйством, с одной стороны,</w:t>
      </w:r>
      <w:r>
        <w:t xml:space="preserve"> </w:t>
      </w:r>
      <w:r w:rsidRPr="00DF6D62">
        <w:t>придает ей определенные возможности для</w:t>
      </w:r>
      <w:r>
        <w:t xml:space="preserve"> </w:t>
      </w:r>
      <w:r w:rsidRPr="00DF6D62">
        <w:t>ускорение развития экономики, а с</w:t>
      </w:r>
      <w:r>
        <w:t xml:space="preserve"> </w:t>
      </w:r>
      <w:r w:rsidRPr="00DF6D62">
        <w:t>другой - создает дополнительные риски</w:t>
      </w:r>
      <w:r w:rsidR="006E30DB">
        <w:t xml:space="preserve"> </w:t>
      </w:r>
      <w:r w:rsidRPr="00DF6D62">
        <w:t>нестабильности ее функционирования</w:t>
      </w:r>
      <w:proofErr w:type="gramStart"/>
      <w:r w:rsidRPr="00DF6D62">
        <w:t>.</w:t>
      </w:r>
      <w:proofErr w:type="gramEnd"/>
      <w:r w:rsidRPr="00DF6D62">
        <w:t xml:space="preserve"> </w:t>
      </w:r>
      <w:proofErr w:type="gramStart"/>
      <w:r w:rsidRPr="00DF6D62">
        <w:t>э</w:t>
      </w:r>
      <w:proofErr w:type="gramEnd"/>
      <w:r w:rsidRPr="00DF6D62">
        <w:t>то</w:t>
      </w:r>
      <w:r>
        <w:t xml:space="preserve"> </w:t>
      </w:r>
      <w:r w:rsidRPr="00DF6D62">
        <w:t>требует поиска оптимального уровня</w:t>
      </w:r>
      <w:r w:rsidR="006E30DB">
        <w:t xml:space="preserve"> </w:t>
      </w:r>
      <w:r w:rsidRPr="00DF6D62">
        <w:t xml:space="preserve">открытости национальной экономики. </w:t>
      </w:r>
      <w:r w:rsidR="006E30DB">
        <w:t xml:space="preserve">не </w:t>
      </w:r>
      <w:r w:rsidRPr="00DF6D62">
        <w:t>случайно, что в работах отечественных и</w:t>
      </w:r>
      <w:r w:rsidR="006E30DB">
        <w:t xml:space="preserve"> </w:t>
      </w:r>
      <w:r w:rsidRPr="00DF6D62">
        <w:t>зарубежных специалистов проблема меры</w:t>
      </w:r>
      <w:r w:rsidR="006E30DB">
        <w:t xml:space="preserve"> </w:t>
      </w:r>
      <w:r w:rsidRPr="00DF6D62">
        <w:t>открытости часто связывается с</w:t>
      </w:r>
      <w:r w:rsidR="006E30DB">
        <w:t xml:space="preserve"> </w:t>
      </w:r>
      <w:r w:rsidRPr="00DF6D62">
        <w:t>соблюдением экономической безопасности страны</w:t>
      </w:r>
      <w:r w:rsidR="006E30DB">
        <w:rPr>
          <w:lang w:val="en-US"/>
        </w:rPr>
        <w:t>.</w:t>
      </w:r>
    </w:p>
    <w:p w:rsidR="006E30DB" w:rsidRDefault="006E30DB" w:rsidP="00EC1EB1">
      <w:pPr>
        <w:pStyle w:val="af3"/>
      </w:pPr>
      <w:r>
        <w:t xml:space="preserve">Приказом Минэкономики № 60 от 02.03.2007 г. была утверждена Методика расчета уровня экономической </w:t>
      </w:r>
      <w:r w:rsidRPr="005B670E">
        <w:rPr>
          <w:color w:val="auto"/>
        </w:rPr>
        <w:t>безопасности Украины [</w:t>
      </w:r>
      <w:r w:rsidR="005B670E" w:rsidRPr="005B670E">
        <w:rPr>
          <w:color w:val="auto"/>
        </w:rPr>
        <w:t>40</w:t>
      </w:r>
      <w:r w:rsidRPr="005B670E">
        <w:rPr>
          <w:color w:val="auto"/>
        </w:rPr>
        <w:t xml:space="preserve">]. Согласно документу одним из показателей инвестиционной безопасности как составляющей экономической безопасности является </w:t>
      </w:r>
      <w:r>
        <w:t>величина отношение чистого прироста прямых иностранных инвестиций к ВВП. То есть фактически признается, что индикатор открытости экономики является характеристикой уровня экономической безопасности страны</w:t>
      </w:r>
      <w:proofErr w:type="gramStart"/>
      <w:r>
        <w:t>.</w:t>
      </w:r>
      <w:proofErr w:type="gramEnd"/>
      <w:r>
        <w:t xml:space="preserve"> </w:t>
      </w:r>
      <w:proofErr w:type="gramStart"/>
      <w:r>
        <w:t>п</w:t>
      </w:r>
      <w:proofErr w:type="gramEnd"/>
      <w:r>
        <w:t xml:space="preserve">ри этом оптимальными считаются величины 5-7%, пороговые верхним и нижним значениями, нарушение которых влечет неблагоприятные тенденции в экономике - 2 и 10% соответственно, предельно возможными, нарушение которых влечет угрожающие процессы в экономике, - 1 и 15% </w:t>
      </w:r>
    </w:p>
    <w:p w:rsidR="009320E7" w:rsidRDefault="006E30DB" w:rsidP="00EC1EB1">
      <w:pPr>
        <w:pStyle w:val="af3"/>
      </w:pPr>
      <w:r>
        <w:t xml:space="preserve">Исходя из таких значений, открытость экономики к прямым иностранным инвестициям </w:t>
      </w:r>
      <w:r w:rsidR="009320E7">
        <w:t>по итогам 2007 г. с</w:t>
      </w:r>
      <w:r>
        <w:t>огласно Методике формальн</w:t>
      </w:r>
      <w:r w:rsidR="009320E7">
        <w:t>о можно оценить как оптимальную.</w:t>
      </w:r>
    </w:p>
    <w:p w:rsidR="009320E7" w:rsidRDefault="009320E7" w:rsidP="00EC1EB1">
      <w:pPr>
        <w:pStyle w:val="af3"/>
      </w:pPr>
      <w:proofErr w:type="gramStart"/>
      <w:r>
        <w:t xml:space="preserve">Для более объективной оценки уровня экономической безопасности страны рассчитано уровень фактической открытости национальной экономики по видам экономической деятельности при этом систематизация характеристик </w:t>
      </w:r>
      <w:r>
        <w:lastRenderedPageBreak/>
        <w:t xml:space="preserve">состояния и дифференциация уровней открытости отдельных видов экономической деятельности осуществлялась с использованием числовых интервалов для оптимальных, пороговых и предельных значений, установленных Методикой для оценки экономической безопасности страны в целом. </w:t>
      </w:r>
      <w:proofErr w:type="gramEnd"/>
    </w:p>
    <w:p w:rsidR="006E30DB" w:rsidRDefault="009320E7" w:rsidP="00EC1EB1">
      <w:pPr>
        <w:pStyle w:val="af3"/>
      </w:pPr>
      <w:r>
        <w:t xml:space="preserve">Всплеск открытости в 2007г. По добывающей промышленности, с одной стороны, объясняется повышением активности нерезидентов в приобретении предприятий, добывающих сырье для изготовления строительных материалов. С другой - специфическим характером лишь одной сделки - продажи 50% акций </w:t>
      </w:r>
      <w:proofErr w:type="gramStart"/>
      <w:r>
        <w:t>Южного</w:t>
      </w:r>
      <w:proofErr w:type="gramEnd"/>
      <w:r>
        <w:t xml:space="preserve"> ГОК кипрской компании </w:t>
      </w:r>
      <w:proofErr w:type="spellStart"/>
      <w:r>
        <w:t>Lanebrook</w:t>
      </w:r>
      <w:proofErr w:type="spellEnd"/>
      <w:r>
        <w:t xml:space="preserve"> </w:t>
      </w:r>
      <w:proofErr w:type="spellStart"/>
      <w:r>
        <w:t>Limited</w:t>
      </w:r>
      <w:proofErr w:type="spellEnd"/>
      <w:r>
        <w:t xml:space="preserve">. </w:t>
      </w:r>
    </w:p>
    <w:p w:rsidR="00E714A7" w:rsidRDefault="009320E7" w:rsidP="00E714A7">
      <w:pPr>
        <w:pStyle w:val="af3"/>
        <w:rPr>
          <w:lang w:val="en-US"/>
        </w:rPr>
      </w:pPr>
      <w:r>
        <w:t>В течение 2005-2007 гг. Достаточно устойчивый рост уровня открытости в результате ускоренного  роста прямых иностранных инвестиций наблюдался по</w:t>
      </w:r>
      <w:r w:rsidR="00E714A7">
        <w:rPr>
          <w:lang w:val="en-US"/>
        </w:rPr>
        <w:t xml:space="preserve"> </w:t>
      </w:r>
      <w:r w:rsidR="00E714A7" w:rsidRPr="00E714A7">
        <w:t>видам экономической</w:t>
      </w:r>
      <w:r w:rsidR="00E714A7">
        <w:rPr>
          <w:lang w:val="en-US"/>
        </w:rPr>
        <w:t xml:space="preserve"> </w:t>
      </w:r>
      <w:r w:rsidR="00E714A7" w:rsidRPr="00E714A7">
        <w:t>деятельности</w:t>
      </w:r>
      <w:r>
        <w:t xml:space="preserve"> </w:t>
      </w:r>
      <w:r w:rsidR="00E714A7">
        <w:rPr>
          <w:lang w:val="en-US"/>
        </w:rPr>
        <w:t>(</w:t>
      </w:r>
      <w:r>
        <w:t>ВЭД</w:t>
      </w:r>
      <w:r w:rsidR="00E714A7">
        <w:rPr>
          <w:lang w:val="en-US"/>
        </w:rPr>
        <w:t>)</w:t>
      </w:r>
      <w:r>
        <w:t xml:space="preserve"> «сельское хозяйство, охота, лесное хозяйство »</w:t>
      </w:r>
      <w:proofErr w:type="gramStart"/>
      <w:r>
        <w:t>,«</w:t>
      </w:r>
      <w:proofErr w:type="gramEnd"/>
      <w:r>
        <w:t xml:space="preserve"> производство и распределение электроэнергии, газа и воды »,« деятельность транспорта и связи », хотя сам уровень открытости здесь оставался низким. Зато о тенденции снижения уровня открытости можно говорить в ВЭД «предоставление коммунальных и индивидуальных услуг; деятельность в сфере культуры и спорта »</w:t>
      </w:r>
      <w:proofErr w:type="gramStart"/>
      <w:r>
        <w:t>,«</w:t>
      </w:r>
      <w:proofErr w:type="gramEnd"/>
      <w:r>
        <w:t xml:space="preserve"> торговля; ремонт автомобилей, бытовых изделий и предметов личного потребления»</w:t>
      </w:r>
      <w:r w:rsidR="00E714A7">
        <w:rPr>
          <w:lang w:val="en-US"/>
        </w:rPr>
        <w:t xml:space="preserve"> </w:t>
      </w:r>
      <w:r>
        <w:t>и, в определенной степени «перерабатывающая промышленность», где рост прямых иностранных инвестиций</w:t>
      </w:r>
      <w:r w:rsidR="00E714A7">
        <w:rPr>
          <w:lang w:val="en-US"/>
        </w:rPr>
        <w:t xml:space="preserve"> (</w:t>
      </w:r>
      <w:r w:rsidR="00E714A7" w:rsidRPr="00E714A7">
        <w:t>ПИИ</w:t>
      </w:r>
      <w:r w:rsidR="00E714A7">
        <w:rPr>
          <w:lang w:val="en-US"/>
        </w:rPr>
        <w:t>)</w:t>
      </w:r>
      <w:r>
        <w:t xml:space="preserve"> был медленным, чем роста </w:t>
      </w:r>
      <w:r w:rsidR="00E714A7">
        <w:t>валовой добавленной</w:t>
      </w:r>
      <w:r w:rsidR="00E714A7">
        <w:rPr>
          <w:lang w:val="en-US"/>
        </w:rPr>
        <w:t xml:space="preserve"> </w:t>
      </w:r>
      <w:r w:rsidR="00E714A7">
        <w:t xml:space="preserve">стоимости </w:t>
      </w:r>
      <w:r w:rsidR="00E714A7">
        <w:rPr>
          <w:lang w:val="en-US"/>
        </w:rPr>
        <w:t>(</w:t>
      </w:r>
      <w:r>
        <w:t>ВДС</w:t>
      </w:r>
      <w:r w:rsidR="00E714A7">
        <w:rPr>
          <w:lang w:val="en-US"/>
        </w:rPr>
        <w:t>)</w:t>
      </w:r>
      <w:r>
        <w:t>.</w:t>
      </w:r>
    </w:p>
    <w:p w:rsidR="005B670E" w:rsidRDefault="00E714A7" w:rsidP="009320E7">
      <w:pPr>
        <w:pStyle w:val="af3"/>
      </w:pPr>
      <w:r w:rsidRPr="00E714A7">
        <w:t>Система учета ПИИ,</w:t>
      </w:r>
      <w:r>
        <w:t xml:space="preserve"> </w:t>
      </w:r>
      <w:r w:rsidRPr="00E714A7">
        <w:t>используется Госкомстатом, а не</w:t>
      </w:r>
      <w:r>
        <w:t xml:space="preserve"> </w:t>
      </w:r>
      <w:r w:rsidRPr="00E714A7">
        <w:t xml:space="preserve">позволяет получить полного представления </w:t>
      </w:r>
      <w:proofErr w:type="gramStart"/>
      <w:r w:rsidRPr="00E714A7">
        <w:t>о</w:t>
      </w:r>
      <w:proofErr w:type="gramEnd"/>
      <w:r>
        <w:t xml:space="preserve"> </w:t>
      </w:r>
      <w:r w:rsidRPr="00E714A7">
        <w:t>уровне открытости по ВЭД, поскольку не</w:t>
      </w:r>
      <w:r>
        <w:t xml:space="preserve"> </w:t>
      </w:r>
      <w:r w:rsidRPr="00E714A7">
        <w:t>предусматривает распределения тех сумм ПИИ,</w:t>
      </w:r>
      <w:r>
        <w:t xml:space="preserve"> </w:t>
      </w:r>
      <w:r w:rsidRPr="00E714A7">
        <w:t>превышают номинальную стоимость</w:t>
      </w:r>
      <w:r>
        <w:t xml:space="preserve"> </w:t>
      </w:r>
      <w:r w:rsidRPr="00E714A7">
        <w:t>приобретенных иностранным инвестором акций.</w:t>
      </w:r>
      <w:r>
        <w:t xml:space="preserve"> </w:t>
      </w:r>
      <w:r w:rsidRPr="00E714A7">
        <w:t>Естественно, для отдельных целей</w:t>
      </w:r>
      <w:r>
        <w:t xml:space="preserve"> </w:t>
      </w:r>
      <w:r w:rsidRPr="00E714A7">
        <w:t xml:space="preserve">статистического учета такое </w:t>
      </w:r>
      <w:proofErr w:type="spellStart"/>
      <w:r w:rsidRPr="00E714A7">
        <w:t>неучет</w:t>
      </w:r>
      <w:proofErr w:type="spellEnd"/>
      <w:r>
        <w:t xml:space="preserve"> </w:t>
      </w:r>
      <w:r w:rsidRPr="00E714A7">
        <w:t>сумм ПИИ имеет смысл. Но исходя из намерений</w:t>
      </w:r>
      <w:r>
        <w:t xml:space="preserve"> </w:t>
      </w:r>
      <w:r w:rsidRPr="00E714A7">
        <w:t>и, главное, действий иностранных инвесторов,</w:t>
      </w:r>
      <w:r>
        <w:t xml:space="preserve"> </w:t>
      </w:r>
      <w:r w:rsidRPr="00E714A7">
        <w:t>вкладывали средства в предприятия,</w:t>
      </w:r>
      <w:r>
        <w:t xml:space="preserve"> </w:t>
      </w:r>
      <w:r w:rsidRPr="00E714A7">
        <w:t>должны быть отнесены к тем или иным</w:t>
      </w:r>
      <w:r>
        <w:t xml:space="preserve"> </w:t>
      </w:r>
      <w:r w:rsidRPr="00E714A7">
        <w:t>ВЭД, для анализа открытости целесообразно все</w:t>
      </w:r>
      <w:r>
        <w:t xml:space="preserve"> </w:t>
      </w:r>
      <w:r w:rsidRPr="00E714A7">
        <w:t xml:space="preserve">суммы ПИИ распределять </w:t>
      </w:r>
      <w:proofErr w:type="gramStart"/>
      <w:r w:rsidRPr="00E714A7">
        <w:t>по</w:t>
      </w:r>
      <w:proofErr w:type="gramEnd"/>
      <w:r w:rsidRPr="00E714A7">
        <w:t xml:space="preserve"> конкретным</w:t>
      </w:r>
      <w:r>
        <w:t xml:space="preserve"> </w:t>
      </w:r>
      <w:r w:rsidRPr="00E714A7">
        <w:t>ВЭД. Если же дораспределить эти объемы</w:t>
      </w:r>
      <w:r>
        <w:t xml:space="preserve"> </w:t>
      </w:r>
      <w:r w:rsidRPr="00E714A7">
        <w:t xml:space="preserve">ПИИ, то поступления в </w:t>
      </w:r>
      <w:proofErr w:type="gramStart"/>
      <w:r w:rsidRPr="00E714A7">
        <w:t>отдельных</w:t>
      </w:r>
      <w:proofErr w:type="gramEnd"/>
      <w:r w:rsidRPr="00E714A7">
        <w:t xml:space="preserve"> ВЭД</w:t>
      </w:r>
      <w:r>
        <w:t xml:space="preserve"> </w:t>
      </w:r>
      <w:r w:rsidRPr="00E714A7">
        <w:t>существенно увеличатся. Например,</w:t>
      </w:r>
      <w:r>
        <w:t xml:space="preserve"> </w:t>
      </w:r>
      <w:r w:rsidRPr="00E714A7">
        <w:t>результатам 2005 добавления</w:t>
      </w:r>
      <w:r>
        <w:t xml:space="preserve"> </w:t>
      </w:r>
      <w:r w:rsidRPr="00E714A7">
        <w:t>нераспределенных 4081 млн. долл., которые</w:t>
      </w:r>
      <w:r>
        <w:t xml:space="preserve"> </w:t>
      </w:r>
      <w:r w:rsidRPr="00E714A7">
        <w:t>связанные с продажей 93,02% государственного пакета акций ОАО «Криворожсталь»,</w:t>
      </w:r>
      <w:r>
        <w:t xml:space="preserve"> </w:t>
      </w:r>
      <w:r w:rsidRPr="00E714A7">
        <w:t>увеличило бы показатель открытости по ВЭД</w:t>
      </w:r>
      <w:r>
        <w:t xml:space="preserve"> </w:t>
      </w:r>
      <w:r w:rsidRPr="00E714A7">
        <w:t>«Перерабатывающая промышленность» с 6,36 до</w:t>
      </w:r>
      <w:r>
        <w:t xml:space="preserve"> </w:t>
      </w:r>
      <w:r w:rsidRPr="00E714A7">
        <w:t>30,44% (стр. 4.2.1, б. 5 табл. 1).</w:t>
      </w:r>
      <w:r>
        <w:t xml:space="preserve"> </w:t>
      </w:r>
      <w:r w:rsidRPr="00E714A7">
        <w:t>Учет же нераспределенных 746 млн.</w:t>
      </w:r>
      <w:r>
        <w:t xml:space="preserve"> </w:t>
      </w:r>
      <w:r w:rsidRPr="00E714A7">
        <w:t>долл., связанные с продажей АППБ</w:t>
      </w:r>
      <w:r>
        <w:t xml:space="preserve"> </w:t>
      </w:r>
      <w:r w:rsidRPr="00E714A7">
        <w:t>«Аваль», повышает показатель</w:t>
      </w:r>
      <w:r>
        <w:t xml:space="preserve"> </w:t>
      </w:r>
      <w:r w:rsidRPr="00E714A7">
        <w:t>открытости по ВЭД «</w:t>
      </w:r>
      <w:proofErr w:type="gramStart"/>
      <w:r w:rsidRPr="00E714A7">
        <w:t>финансовая</w:t>
      </w:r>
      <w:proofErr w:type="gramEnd"/>
      <w:r>
        <w:t xml:space="preserve"> </w:t>
      </w:r>
      <w:r w:rsidRPr="00E714A7">
        <w:t>деятельности »с 9,46 до 28,8% (стр. 9.1, б.</w:t>
      </w:r>
      <w:r>
        <w:t xml:space="preserve"> </w:t>
      </w:r>
      <w:r w:rsidRPr="00E714A7">
        <w:t>5). Распределению 267 млн. Долл., Что</w:t>
      </w:r>
      <w:r>
        <w:t xml:space="preserve"> </w:t>
      </w:r>
      <w:r w:rsidRPr="00E714A7">
        <w:t>поступивших от продажи банка «</w:t>
      </w:r>
      <w:proofErr w:type="spellStart"/>
      <w:r w:rsidRPr="00E714A7">
        <w:t>Мрия</w:t>
      </w:r>
      <w:proofErr w:type="spellEnd"/>
      <w:r w:rsidRPr="00E714A7">
        <w:t>» и</w:t>
      </w:r>
      <w:r>
        <w:t xml:space="preserve"> </w:t>
      </w:r>
      <w:r w:rsidRPr="00E714A7">
        <w:t>Индустриально-экспортного банка,</w:t>
      </w:r>
      <w:r>
        <w:t xml:space="preserve"> </w:t>
      </w:r>
      <w:r w:rsidRPr="00E714A7">
        <w:t>увеличил бы показатель открытости по ВЭД</w:t>
      </w:r>
      <w:r>
        <w:t xml:space="preserve"> </w:t>
      </w:r>
      <w:r w:rsidRPr="00E714A7">
        <w:t>«Финансовая деятельность» за 2006г. С 27,20</w:t>
      </w:r>
      <w:r>
        <w:t xml:space="preserve"> </w:t>
      </w:r>
      <w:r w:rsidRPr="00E714A7">
        <w:t>в 32,51% (стр. 9.1, б. 6), а 770 млн.</w:t>
      </w:r>
      <w:r>
        <w:t xml:space="preserve"> </w:t>
      </w:r>
      <w:r w:rsidRPr="00E714A7">
        <w:t xml:space="preserve">долл. в 2007г. (ТАС-Коммерцбанк, </w:t>
      </w:r>
      <w:proofErr w:type="spellStart"/>
      <w:r w:rsidRPr="00E714A7">
        <w:t>ТАСИнвестбанк</w:t>
      </w:r>
      <w:proofErr w:type="spellEnd"/>
      <w:r w:rsidRPr="00E714A7">
        <w:t xml:space="preserve">, </w:t>
      </w:r>
      <w:proofErr w:type="spellStart"/>
      <w:r w:rsidRPr="00E714A7">
        <w:t>УкрСиббанк</w:t>
      </w:r>
      <w:proofErr w:type="spellEnd"/>
      <w:r w:rsidRPr="00E714A7">
        <w:t xml:space="preserve"> и Международный</w:t>
      </w:r>
      <w:r>
        <w:t xml:space="preserve"> </w:t>
      </w:r>
      <w:r w:rsidR="005538CF" w:rsidRPr="005538CF">
        <w:t xml:space="preserve">коммерческий банк) - с 33,14 до 43,89%. </w:t>
      </w:r>
      <w:r w:rsidR="005538CF">
        <w:t>Т</w:t>
      </w:r>
      <w:r w:rsidR="005538CF" w:rsidRPr="005538CF">
        <w:t>акие ВЭД, как «рыболовство, рыбов</w:t>
      </w:r>
      <w:r w:rsidR="00633D3F">
        <w:t>одство</w:t>
      </w:r>
      <w:r w:rsidR="005538CF" w:rsidRPr="005538CF">
        <w:t>»,</w:t>
      </w:r>
      <w:r w:rsidR="00633D3F">
        <w:t xml:space="preserve"> «государственное управление</w:t>
      </w:r>
      <w:r w:rsidR="005538CF" w:rsidRPr="005538CF">
        <w:t>»,</w:t>
      </w:r>
      <w:r w:rsidR="00633D3F">
        <w:t xml:space="preserve"> «образование</w:t>
      </w:r>
      <w:r w:rsidR="005538CF" w:rsidRPr="005538CF">
        <w:t>»,</w:t>
      </w:r>
      <w:r w:rsidR="00633D3F">
        <w:t xml:space="preserve"> </w:t>
      </w:r>
      <w:r w:rsidR="005538CF" w:rsidRPr="005538CF">
        <w:t>«здравоохранение и п</w:t>
      </w:r>
      <w:r w:rsidR="00633D3F">
        <w:t>редоставление социальной помощи</w:t>
      </w:r>
      <w:r w:rsidR="005538CF" w:rsidRPr="005538CF">
        <w:t>»,</w:t>
      </w:r>
      <w:r w:rsidR="00633D3F">
        <w:t xml:space="preserve"> </w:t>
      </w:r>
      <w:r w:rsidR="005538CF" w:rsidRPr="005538CF">
        <w:t>«</w:t>
      </w:r>
      <w:r w:rsidR="00633D3F">
        <w:t xml:space="preserve">финансовая </w:t>
      </w:r>
      <w:r w:rsidR="00633D3F">
        <w:lastRenderedPageBreak/>
        <w:t>деятельность</w:t>
      </w:r>
      <w:r w:rsidR="005538CF" w:rsidRPr="005538CF">
        <w:t>»</w:t>
      </w:r>
      <w:r w:rsidR="00633D3F">
        <w:t xml:space="preserve"> </w:t>
      </w:r>
      <w:r w:rsidR="005538CF" w:rsidRPr="005538CF">
        <w:t xml:space="preserve">имеют характеристики, не попадают даже к интервалу в пределах предельных значений, превышение которых согласно Методике характеризуется угрожающими тенденциями в экономике. </w:t>
      </w:r>
      <w:r w:rsidR="00633D3F">
        <w:t>С</w:t>
      </w:r>
      <w:r w:rsidR="005538CF" w:rsidRPr="005538CF">
        <w:t>остояние открытости по ВЭД «государстве</w:t>
      </w:r>
      <w:r w:rsidR="00633D3F">
        <w:t>нное управление», «образование</w:t>
      </w:r>
      <w:r w:rsidR="005538CF" w:rsidRPr="005538CF">
        <w:t>»</w:t>
      </w:r>
      <w:proofErr w:type="gramStart"/>
      <w:r w:rsidR="00633D3F">
        <w:t xml:space="preserve"> </w:t>
      </w:r>
      <w:r w:rsidR="005538CF" w:rsidRPr="005538CF">
        <w:t>,</w:t>
      </w:r>
      <w:proofErr w:type="gramEnd"/>
      <w:r w:rsidR="00633D3F">
        <w:t xml:space="preserve"> </w:t>
      </w:r>
      <w:r w:rsidR="005538CF" w:rsidRPr="005538CF">
        <w:t>«здравоохранение и п</w:t>
      </w:r>
      <w:r w:rsidR="00633D3F">
        <w:t>редоставления социальной помощи</w:t>
      </w:r>
      <w:r w:rsidR="005538CF" w:rsidRPr="005538CF">
        <w:t>», несмотря н</w:t>
      </w:r>
      <w:r w:rsidR="00633D3F">
        <w:t>а диагноз «угрожающие тенденции</w:t>
      </w:r>
      <w:r w:rsidR="005538CF" w:rsidRPr="005538CF">
        <w:t xml:space="preserve">», не слишком угрожает безопасности страны, а вот </w:t>
      </w:r>
      <w:r w:rsidR="00633D3F">
        <w:t xml:space="preserve"> ВЭД «добывающая промышленность</w:t>
      </w:r>
      <w:r w:rsidR="005538CF" w:rsidRPr="005538CF">
        <w:t>»,</w:t>
      </w:r>
      <w:r w:rsidR="00633D3F">
        <w:t xml:space="preserve"> «</w:t>
      </w:r>
      <w:r w:rsidR="005538CF" w:rsidRPr="005538CF">
        <w:t xml:space="preserve">строительство »и особенно «финансовая деятельность» </w:t>
      </w:r>
      <w:r w:rsidR="00633D3F">
        <w:t>может</w:t>
      </w:r>
      <w:r w:rsidR="005538CF" w:rsidRPr="005538CF">
        <w:t xml:space="preserve"> вызывать беспокойства. </w:t>
      </w:r>
    </w:p>
    <w:p w:rsidR="005B670E" w:rsidRDefault="005B670E" w:rsidP="009320E7">
      <w:pPr>
        <w:pStyle w:val="af3"/>
      </w:pPr>
      <w:r>
        <w:t>«Текущая» открытость, то есть</w:t>
      </w:r>
      <w:r>
        <w:t xml:space="preserve"> рассчитанная</w:t>
      </w:r>
      <w:r>
        <w:t xml:space="preserve"> как доля чистого притока</w:t>
      </w:r>
      <w:r>
        <w:t xml:space="preserve"> </w:t>
      </w:r>
      <w:r>
        <w:t>ПИИ к ВВП, не позволяет</w:t>
      </w:r>
      <w:r>
        <w:t xml:space="preserve"> </w:t>
      </w:r>
      <w:r>
        <w:t xml:space="preserve">оценить реальное присутствие, </w:t>
      </w:r>
      <w:proofErr w:type="gramStart"/>
      <w:r>
        <w:t>а</w:t>
      </w:r>
      <w:proofErr w:type="gramEnd"/>
      <w:r>
        <w:t xml:space="preserve"> следовательно, и</w:t>
      </w:r>
      <w:r>
        <w:t xml:space="preserve"> </w:t>
      </w:r>
      <w:r>
        <w:t>влияние иностранных инвесторов на экономику</w:t>
      </w:r>
      <w:r>
        <w:t xml:space="preserve"> </w:t>
      </w:r>
      <w:r>
        <w:t>Украина. Например, если рассчитать</w:t>
      </w:r>
      <w:r>
        <w:t xml:space="preserve"> </w:t>
      </w:r>
      <w:r>
        <w:t>текущую открытость нефтеперерабатывающей</w:t>
      </w:r>
      <w:r>
        <w:t xml:space="preserve"> </w:t>
      </w:r>
      <w:r>
        <w:t>промышленности за 2007, то она</w:t>
      </w:r>
      <w:r>
        <w:t xml:space="preserve"> </w:t>
      </w:r>
      <w:r>
        <w:t>близк</w:t>
      </w:r>
      <w:r>
        <w:t>а</w:t>
      </w:r>
      <w:r>
        <w:t xml:space="preserve"> к нулю. Но реально большая</w:t>
      </w:r>
      <w:r>
        <w:t xml:space="preserve"> </w:t>
      </w:r>
      <w:r>
        <w:t>доля рынка контролируется иностранными</w:t>
      </w:r>
      <w:r>
        <w:t xml:space="preserve"> </w:t>
      </w:r>
      <w:r>
        <w:t>инвесторами, которые приобрели украинские</w:t>
      </w:r>
      <w:r>
        <w:t xml:space="preserve"> </w:t>
      </w:r>
      <w:r>
        <w:t>активы гораздо раньше.</w:t>
      </w:r>
      <w:r>
        <w:t xml:space="preserve"> </w:t>
      </w:r>
      <w:r w:rsidRPr="005B670E">
        <w:t>Составить некоторое представление о</w:t>
      </w:r>
      <w:r w:rsidRPr="005B670E">
        <w:t xml:space="preserve"> </w:t>
      </w:r>
      <w:r w:rsidRPr="005B670E">
        <w:t>присутствие иностранного капитала</w:t>
      </w:r>
      <w:r w:rsidRPr="005B670E">
        <w:t xml:space="preserve"> </w:t>
      </w:r>
      <w:r w:rsidRPr="005B670E">
        <w:t>позволяет индикатор «доля накопленных</w:t>
      </w:r>
      <w:r w:rsidRPr="005B670E">
        <w:t xml:space="preserve"> </w:t>
      </w:r>
      <w:r>
        <w:t xml:space="preserve">ПИИ к </w:t>
      </w:r>
      <w:proofErr w:type="spellStart"/>
      <w:r>
        <w:t>ВВП</w:t>
      </w:r>
      <w:proofErr w:type="gramStart"/>
      <w:r w:rsidRPr="005B670E">
        <w:t>»д</w:t>
      </w:r>
      <w:proofErr w:type="gramEnd"/>
      <w:r w:rsidRPr="005B670E">
        <w:t>ля</w:t>
      </w:r>
      <w:proofErr w:type="spellEnd"/>
      <w:r w:rsidRPr="005B670E">
        <w:t xml:space="preserve"> страны в целом и</w:t>
      </w:r>
      <w:r w:rsidRPr="005B670E">
        <w:t xml:space="preserve"> </w:t>
      </w:r>
      <w:r w:rsidRPr="005B670E">
        <w:t>«Доля накопленных ПИИ в ВДВ» - для</w:t>
      </w:r>
      <w:r w:rsidRPr="005B670E">
        <w:t xml:space="preserve"> отдельных ВЭД</w:t>
      </w:r>
      <w:r w:rsidRPr="005B670E">
        <w:t>.</w:t>
      </w:r>
      <w:r>
        <w:rPr>
          <w:lang w:val="en-US"/>
        </w:rPr>
        <w:t xml:space="preserve"> </w:t>
      </w:r>
    </w:p>
    <w:p w:rsidR="008B4CBE" w:rsidRDefault="008B4CBE" w:rsidP="009320E7">
      <w:pPr>
        <w:pStyle w:val="af3"/>
      </w:pPr>
      <w:r>
        <w:t>Исследование свидетельствует, что формально, по Методике расчета уровня</w:t>
      </w:r>
      <w:r>
        <w:t xml:space="preserve"> </w:t>
      </w:r>
      <w:r>
        <w:t>экономической безопасности Украины, открытость</w:t>
      </w:r>
      <w:r>
        <w:t xml:space="preserve"> </w:t>
      </w:r>
      <w:r>
        <w:t>экономики к ПИИ по итогам 2007</w:t>
      </w:r>
      <w:r>
        <w:t xml:space="preserve"> </w:t>
      </w:r>
      <w:r>
        <w:t>можно оценить как оптимальную</w:t>
      </w:r>
      <w:proofErr w:type="gramStart"/>
      <w:r>
        <w:t>.</w:t>
      </w:r>
      <w:proofErr w:type="gramEnd"/>
      <w:r>
        <w:t xml:space="preserve"> </w:t>
      </w:r>
      <w:proofErr w:type="gramStart"/>
      <w:r>
        <w:t>н</w:t>
      </w:r>
      <w:proofErr w:type="gramEnd"/>
      <w:r>
        <w:t>о такой</w:t>
      </w:r>
      <w:r>
        <w:t xml:space="preserve"> </w:t>
      </w:r>
      <w:r>
        <w:t>результат является следствием усреднения очень</w:t>
      </w:r>
      <w:r>
        <w:t xml:space="preserve"> </w:t>
      </w:r>
      <w:r>
        <w:t>низких уровней открытости по одним</w:t>
      </w:r>
      <w:r>
        <w:t xml:space="preserve"> </w:t>
      </w:r>
      <w:r>
        <w:t>ВЭД слишком высокими уровнями - по другим.</w:t>
      </w:r>
      <w:r>
        <w:t xml:space="preserve"> </w:t>
      </w:r>
      <w:r>
        <w:t>Уров</w:t>
      </w:r>
      <w:r>
        <w:t>е</w:t>
      </w:r>
      <w:r>
        <w:t>н</w:t>
      </w:r>
      <w:r>
        <w:t>ь</w:t>
      </w:r>
      <w:r>
        <w:t xml:space="preserve"> текущей открытости по</w:t>
      </w:r>
      <w:r>
        <w:t xml:space="preserve"> состоянию на</w:t>
      </w:r>
      <w:r>
        <w:t xml:space="preserve"> 2007</w:t>
      </w:r>
      <w:r>
        <w:t>г.</w:t>
      </w:r>
      <w:r>
        <w:t xml:space="preserve"> за</w:t>
      </w:r>
      <w:r>
        <w:t xml:space="preserve"> </w:t>
      </w:r>
      <w:r>
        <w:t>такими ВЭД, как «добывающая промышленность»</w:t>
      </w:r>
      <w:r>
        <w:t xml:space="preserve"> </w:t>
      </w:r>
      <w:r>
        <w:t>и «строительство» в соответствии с Методикой</w:t>
      </w:r>
      <w:r>
        <w:t xml:space="preserve"> </w:t>
      </w:r>
      <w:r>
        <w:t>могут вызвать неблагоприятные</w:t>
      </w:r>
      <w:r>
        <w:t xml:space="preserve"> </w:t>
      </w:r>
      <w:r>
        <w:t>тенденции в экономике, а по ВЭД</w:t>
      </w:r>
      <w:r>
        <w:t xml:space="preserve"> </w:t>
      </w:r>
      <w:r>
        <w:t>«Финансовая деятельность» - угрожающие.</w:t>
      </w:r>
      <w:r>
        <w:t xml:space="preserve"> </w:t>
      </w:r>
      <w:r>
        <w:t>Методика не предусматривает оценки</w:t>
      </w:r>
      <w:r>
        <w:t xml:space="preserve"> </w:t>
      </w:r>
      <w:r>
        <w:t xml:space="preserve">влияния </w:t>
      </w:r>
      <w:proofErr w:type="gramStart"/>
      <w:r>
        <w:t>накопленных</w:t>
      </w:r>
      <w:proofErr w:type="gramEnd"/>
      <w:r>
        <w:t xml:space="preserve"> ПИИ на состояние</w:t>
      </w:r>
      <w:r>
        <w:t xml:space="preserve"> </w:t>
      </w:r>
      <w:r>
        <w:t>экономической безопасности страны и требует</w:t>
      </w:r>
      <w:r>
        <w:t xml:space="preserve"> </w:t>
      </w:r>
      <w:r>
        <w:t>совершенствов</w:t>
      </w:r>
      <w:r>
        <w:t xml:space="preserve">ания. При существующей системе </w:t>
      </w:r>
      <w:r>
        <w:t>статистических наблюдений наибольшую</w:t>
      </w:r>
      <w:r>
        <w:t xml:space="preserve"> </w:t>
      </w:r>
      <w:r>
        <w:t>содержательную информативность о</w:t>
      </w:r>
      <w:r>
        <w:t xml:space="preserve"> </w:t>
      </w:r>
      <w:r>
        <w:t>присутствие иностранного капитала в</w:t>
      </w:r>
      <w:r>
        <w:t xml:space="preserve"> </w:t>
      </w:r>
      <w:r>
        <w:t>национальной экономике имеет индикатор</w:t>
      </w:r>
      <w:r>
        <w:t xml:space="preserve"> </w:t>
      </w:r>
      <w:r>
        <w:t>«Доля накопленных ПИИ в ВДВ», которым</w:t>
      </w:r>
      <w:r>
        <w:t xml:space="preserve"> </w:t>
      </w:r>
      <w:r>
        <w:t>Методика и может быть дополнена.</w:t>
      </w:r>
      <w:r>
        <w:t xml:space="preserve"> </w:t>
      </w:r>
      <w:r>
        <w:t>Мониторинг уровня открытости по</w:t>
      </w:r>
      <w:r>
        <w:t xml:space="preserve"> </w:t>
      </w:r>
      <w:r>
        <w:t>ВЭД целесообразно осуществлять не только в</w:t>
      </w:r>
      <w:r>
        <w:t xml:space="preserve"> </w:t>
      </w:r>
      <w:r>
        <w:t>разрезе секций, но и низших</w:t>
      </w:r>
      <w:r>
        <w:t xml:space="preserve"> </w:t>
      </w:r>
      <w:r>
        <w:t>классификационных уровней - разделов, групп,</w:t>
      </w:r>
      <w:r>
        <w:t xml:space="preserve"> </w:t>
      </w:r>
      <w:r>
        <w:t>классов, а в отдельных случаях - и</w:t>
      </w:r>
      <w:r>
        <w:t xml:space="preserve"> </w:t>
      </w:r>
      <w:r>
        <w:t>подклассов.</w:t>
      </w:r>
      <w:r>
        <w:t xml:space="preserve"> </w:t>
      </w:r>
      <w:r>
        <w:t>Важной научной и практической</w:t>
      </w:r>
      <w:r>
        <w:t xml:space="preserve"> </w:t>
      </w:r>
      <w:r>
        <w:t>проблемой обеспечения экономической безопасности страны является определение оптимальных,</w:t>
      </w:r>
      <w:r>
        <w:t xml:space="preserve"> </w:t>
      </w:r>
      <w:r>
        <w:t>пороговых и предельных значений</w:t>
      </w:r>
      <w:r>
        <w:t xml:space="preserve"> </w:t>
      </w:r>
      <w:r>
        <w:t>«Накопленной» открытости отдельных сфер</w:t>
      </w:r>
      <w:r>
        <w:t xml:space="preserve"> </w:t>
      </w:r>
      <w:r>
        <w:t>экономики, особенно стратегических</w:t>
      </w:r>
      <w:r>
        <w:t xml:space="preserve"> </w:t>
      </w:r>
      <w:r>
        <w:t>отраслей.</w:t>
      </w:r>
      <w:r>
        <w:t xml:space="preserve"> </w:t>
      </w:r>
    </w:p>
    <w:p w:rsidR="00DE08B6" w:rsidRDefault="00EC1EB1" w:rsidP="009320E7">
      <w:pPr>
        <w:pStyle w:val="af3"/>
      </w:pPr>
      <w:r w:rsidRPr="00AE2829">
        <w:t>Открытость экономики Украины остается</w:t>
      </w:r>
      <w:r w:rsidR="000048E7">
        <w:t xml:space="preserve"> </w:t>
      </w:r>
      <w:r w:rsidRPr="00AE2829">
        <w:t xml:space="preserve">на высоком уровне, что приводит </w:t>
      </w:r>
      <w:proofErr w:type="gramStart"/>
      <w:r w:rsidRPr="00AE2829">
        <w:t>к</w:t>
      </w:r>
      <w:proofErr w:type="gramEnd"/>
      <w:r w:rsidRPr="00AE2829">
        <w:t xml:space="preserve"> ее тесн</w:t>
      </w:r>
      <w:r w:rsidR="001D56BA">
        <w:t>ой</w:t>
      </w:r>
      <w:r w:rsidRPr="00AE2829">
        <w:t xml:space="preserve"> зависимость от изменения внешней конъюнктуры. Доля экспорта в структуре ВВП в 2017 составила 47,9%, а соотношение между импортом и ВВП составляло 0,53 (табл.1.1). За последние пять лет открытость национальной экономики оставалась практически на одном уровне, не выказывая четкой тенденции к снижению (табл.1.1).</w:t>
      </w:r>
    </w:p>
    <w:p w:rsidR="004D2628" w:rsidRDefault="004D2628" w:rsidP="00EC1EB1">
      <w:pPr>
        <w:pStyle w:val="af3"/>
      </w:pPr>
    </w:p>
    <w:p w:rsidR="0026727D" w:rsidRPr="00AE2829" w:rsidRDefault="0026727D" w:rsidP="00EC1EB1">
      <w:pPr>
        <w:pStyle w:val="af3"/>
      </w:pPr>
      <w:bookmarkStart w:id="2" w:name="_GoBack"/>
      <w:bookmarkEnd w:id="2"/>
    </w:p>
    <w:p w:rsidR="00DE08B6" w:rsidRPr="00AE2829" w:rsidRDefault="00EC1EB1" w:rsidP="00EC1EB1">
      <w:pPr>
        <w:pStyle w:val="a0"/>
      </w:pPr>
      <w:r w:rsidRPr="00AE2829">
        <w:lastRenderedPageBreak/>
        <w:t>Показатели открытости экономики Украины</w:t>
      </w: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4"/>
        <w:gridCol w:w="1270"/>
        <w:gridCol w:w="1270"/>
        <w:gridCol w:w="1270"/>
        <w:gridCol w:w="1270"/>
        <w:gridCol w:w="1270"/>
      </w:tblGrid>
      <w:tr w:rsidR="00DE08B6" w:rsidRPr="00AE2829" w:rsidTr="00410ED7">
        <w:tc>
          <w:tcPr>
            <w:tcW w:w="3224" w:type="dxa"/>
            <w:tcBorders>
              <w:top w:val="single" w:sz="4" w:space="0" w:color="auto"/>
              <w:left w:val="single" w:sz="4" w:space="0" w:color="auto"/>
              <w:bottom w:val="single" w:sz="4" w:space="0" w:color="auto"/>
              <w:right w:val="single" w:sz="4" w:space="0" w:color="auto"/>
            </w:tcBorders>
            <w:vAlign w:val="center"/>
            <w:hideMark/>
          </w:tcPr>
          <w:p w:rsidR="00DE08B6" w:rsidRPr="004D2628" w:rsidRDefault="004D2628" w:rsidP="00DE08B6">
            <w:pPr>
              <w:ind w:firstLine="0"/>
              <w:jc w:val="center"/>
              <w:rPr>
                <w:sz w:val="24"/>
                <w:szCs w:val="24"/>
              </w:rPr>
            </w:pPr>
            <w:r w:rsidRPr="004D2628">
              <w:rPr>
                <w:sz w:val="24"/>
                <w:szCs w:val="24"/>
              </w:rPr>
              <w:t>Показатели</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4D2628">
            <w:pPr>
              <w:ind w:firstLine="0"/>
              <w:jc w:val="center"/>
              <w:rPr>
                <w:sz w:val="24"/>
                <w:szCs w:val="24"/>
                <w:lang w:val="uk-UA"/>
              </w:rPr>
            </w:pPr>
            <w:r w:rsidRPr="00AE2829">
              <w:rPr>
                <w:sz w:val="24"/>
                <w:szCs w:val="24"/>
                <w:lang w:val="uk-UA"/>
              </w:rPr>
              <w:t>2013 </w:t>
            </w:r>
            <w:r w:rsidR="004D2628">
              <w:rPr>
                <w:sz w:val="24"/>
                <w:szCs w:val="24"/>
                <w:lang w:val="uk-UA"/>
              </w:rPr>
              <w:t>г</w:t>
            </w:r>
            <w:r w:rsidRPr="00AE2829">
              <w:rPr>
                <w:sz w:val="24"/>
                <w:szCs w:val="24"/>
                <w:lang w:val="uk-UA"/>
              </w:rPr>
              <w:t>.</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4D2628">
            <w:pPr>
              <w:ind w:firstLine="0"/>
              <w:jc w:val="center"/>
              <w:rPr>
                <w:sz w:val="24"/>
                <w:szCs w:val="24"/>
                <w:lang w:val="uk-UA"/>
              </w:rPr>
            </w:pPr>
            <w:r w:rsidRPr="00AE2829">
              <w:rPr>
                <w:sz w:val="24"/>
                <w:szCs w:val="24"/>
                <w:lang w:val="uk-UA"/>
              </w:rPr>
              <w:t>2014 </w:t>
            </w:r>
            <w:r w:rsidR="004D2628">
              <w:rPr>
                <w:sz w:val="24"/>
                <w:szCs w:val="24"/>
                <w:lang w:val="uk-UA"/>
              </w:rPr>
              <w:t>г</w:t>
            </w:r>
            <w:r w:rsidRPr="00AE2829">
              <w:rPr>
                <w:sz w:val="24"/>
                <w:szCs w:val="24"/>
                <w:lang w:val="uk-UA"/>
              </w:rPr>
              <w:t>.</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4D2628">
            <w:pPr>
              <w:ind w:firstLine="0"/>
              <w:jc w:val="center"/>
              <w:rPr>
                <w:sz w:val="24"/>
                <w:szCs w:val="24"/>
                <w:lang w:val="uk-UA"/>
              </w:rPr>
            </w:pPr>
            <w:r w:rsidRPr="00AE2829">
              <w:rPr>
                <w:sz w:val="24"/>
                <w:szCs w:val="24"/>
                <w:lang w:val="uk-UA"/>
              </w:rPr>
              <w:t>2015 </w:t>
            </w:r>
            <w:r w:rsidR="004D2628">
              <w:rPr>
                <w:sz w:val="24"/>
                <w:szCs w:val="24"/>
                <w:lang w:val="uk-UA"/>
              </w:rPr>
              <w:t>г</w:t>
            </w:r>
            <w:r w:rsidRPr="00AE2829">
              <w:rPr>
                <w:sz w:val="24"/>
                <w:szCs w:val="24"/>
                <w:lang w:val="uk-UA"/>
              </w:rPr>
              <w:t>.</w:t>
            </w:r>
          </w:p>
        </w:tc>
        <w:tc>
          <w:tcPr>
            <w:tcW w:w="1270" w:type="dxa"/>
            <w:tcBorders>
              <w:top w:val="single" w:sz="4" w:space="0" w:color="auto"/>
              <w:left w:val="single" w:sz="4" w:space="0" w:color="auto"/>
              <w:bottom w:val="single" w:sz="4" w:space="0" w:color="auto"/>
              <w:right w:val="single" w:sz="4" w:space="0" w:color="auto"/>
            </w:tcBorders>
            <w:vAlign w:val="center"/>
            <w:hideMark/>
          </w:tcPr>
          <w:p w:rsidR="00DE08B6" w:rsidRPr="00AE2829" w:rsidRDefault="00410ED7" w:rsidP="004D2628">
            <w:pPr>
              <w:ind w:firstLine="0"/>
              <w:jc w:val="center"/>
              <w:rPr>
                <w:sz w:val="24"/>
                <w:szCs w:val="24"/>
                <w:lang w:val="uk-UA"/>
              </w:rPr>
            </w:pPr>
            <w:r w:rsidRPr="00AE2829">
              <w:rPr>
                <w:sz w:val="24"/>
                <w:szCs w:val="24"/>
                <w:lang w:val="uk-UA"/>
              </w:rPr>
              <w:t>2016 </w:t>
            </w:r>
            <w:r w:rsidR="004D2628">
              <w:rPr>
                <w:sz w:val="24"/>
                <w:szCs w:val="24"/>
                <w:lang w:val="uk-UA"/>
              </w:rPr>
              <w:t>г</w:t>
            </w:r>
            <w:r w:rsidRPr="00AE2829">
              <w:rPr>
                <w:sz w:val="24"/>
                <w:szCs w:val="24"/>
                <w:lang w:val="uk-UA"/>
              </w:rPr>
              <w:t>.</w:t>
            </w:r>
          </w:p>
        </w:tc>
        <w:tc>
          <w:tcPr>
            <w:tcW w:w="1270" w:type="dxa"/>
            <w:tcBorders>
              <w:top w:val="single" w:sz="4" w:space="0" w:color="auto"/>
              <w:left w:val="single" w:sz="4" w:space="0" w:color="auto"/>
              <w:bottom w:val="single" w:sz="4" w:space="0" w:color="auto"/>
              <w:right w:val="single" w:sz="4" w:space="0" w:color="auto"/>
            </w:tcBorders>
            <w:vAlign w:val="center"/>
            <w:hideMark/>
          </w:tcPr>
          <w:p w:rsidR="00DE08B6" w:rsidRPr="00AE2829" w:rsidRDefault="00410ED7" w:rsidP="004D2628">
            <w:pPr>
              <w:ind w:firstLine="0"/>
              <w:jc w:val="center"/>
              <w:rPr>
                <w:sz w:val="24"/>
                <w:szCs w:val="24"/>
                <w:lang w:val="uk-UA"/>
              </w:rPr>
            </w:pPr>
            <w:r w:rsidRPr="00AE2829">
              <w:rPr>
                <w:sz w:val="24"/>
                <w:szCs w:val="24"/>
                <w:lang w:val="uk-UA"/>
              </w:rPr>
              <w:t>2017 </w:t>
            </w:r>
            <w:r w:rsidR="004D2628">
              <w:rPr>
                <w:sz w:val="24"/>
                <w:szCs w:val="24"/>
                <w:lang w:val="uk-UA"/>
              </w:rPr>
              <w:t>г</w:t>
            </w:r>
            <w:r w:rsidRPr="00AE2829">
              <w:rPr>
                <w:sz w:val="24"/>
                <w:szCs w:val="24"/>
                <w:lang w:val="uk-UA"/>
              </w:rPr>
              <w:t>.</w:t>
            </w:r>
          </w:p>
        </w:tc>
      </w:tr>
      <w:tr w:rsidR="00DE08B6" w:rsidRPr="00AE2829" w:rsidTr="00410ED7">
        <w:tc>
          <w:tcPr>
            <w:tcW w:w="3224" w:type="dxa"/>
            <w:tcBorders>
              <w:top w:val="single" w:sz="4" w:space="0" w:color="auto"/>
              <w:left w:val="single" w:sz="4" w:space="0" w:color="auto"/>
              <w:bottom w:val="single" w:sz="4" w:space="0" w:color="auto"/>
              <w:right w:val="single" w:sz="4" w:space="0" w:color="auto"/>
            </w:tcBorders>
            <w:hideMark/>
          </w:tcPr>
          <w:p w:rsidR="00DE08B6" w:rsidRPr="004D2628" w:rsidRDefault="004D2628" w:rsidP="00DE08B6">
            <w:pPr>
              <w:ind w:firstLine="0"/>
              <w:rPr>
                <w:sz w:val="24"/>
                <w:szCs w:val="24"/>
              </w:rPr>
            </w:pPr>
            <w:r w:rsidRPr="004D2628">
              <w:rPr>
                <w:sz w:val="24"/>
                <w:szCs w:val="24"/>
              </w:rPr>
              <w:t>Доля экспорта в структуре ВВП</w:t>
            </w:r>
            <w:r w:rsidR="00DE08B6" w:rsidRPr="004D2628">
              <w:rPr>
                <w:sz w:val="24"/>
                <w:szCs w:val="24"/>
              </w:rPr>
              <w:t>, %</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46,9</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49,2</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52,8</w:t>
            </w:r>
          </w:p>
        </w:tc>
        <w:tc>
          <w:tcPr>
            <w:tcW w:w="1270" w:type="dxa"/>
            <w:tcBorders>
              <w:top w:val="single" w:sz="4" w:space="0" w:color="auto"/>
              <w:left w:val="single" w:sz="4" w:space="0" w:color="auto"/>
              <w:bottom w:val="single" w:sz="4" w:space="0" w:color="auto"/>
              <w:right w:val="single" w:sz="4" w:space="0" w:color="auto"/>
            </w:tcBorders>
            <w:vAlign w:val="center"/>
            <w:hideMark/>
          </w:tcPr>
          <w:p w:rsidR="00DE08B6" w:rsidRPr="00AE2829" w:rsidRDefault="00410ED7" w:rsidP="00DE08B6">
            <w:pPr>
              <w:ind w:firstLine="0"/>
              <w:jc w:val="center"/>
              <w:rPr>
                <w:sz w:val="24"/>
                <w:szCs w:val="24"/>
                <w:lang w:val="uk-UA"/>
              </w:rPr>
            </w:pPr>
            <w:r w:rsidRPr="00AE2829">
              <w:rPr>
                <w:sz w:val="24"/>
                <w:szCs w:val="24"/>
                <w:lang w:val="uk-UA"/>
              </w:rPr>
              <w:t>49,3</w:t>
            </w:r>
          </w:p>
        </w:tc>
        <w:tc>
          <w:tcPr>
            <w:tcW w:w="1270" w:type="dxa"/>
            <w:tcBorders>
              <w:top w:val="single" w:sz="4" w:space="0" w:color="auto"/>
              <w:left w:val="single" w:sz="4" w:space="0" w:color="auto"/>
              <w:bottom w:val="single" w:sz="4" w:space="0" w:color="auto"/>
              <w:right w:val="single" w:sz="4" w:space="0" w:color="auto"/>
            </w:tcBorders>
            <w:vAlign w:val="center"/>
            <w:hideMark/>
          </w:tcPr>
          <w:p w:rsidR="00DE08B6" w:rsidRPr="00AE2829" w:rsidRDefault="00410ED7" w:rsidP="00DE08B6">
            <w:pPr>
              <w:ind w:firstLine="0"/>
              <w:jc w:val="center"/>
              <w:rPr>
                <w:sz w:val="24"/>
                <w:szCs w:val="24"/>
                <w:lang w:val="uk-UA"/>
              </w:rPr>
            </w:pPr>
            <w:r w:rsidRPr="00AE2829">
              <w:rPr>
                <w:sz w:val="24"/>
                <w:szCs w:val="24"/>
                <w:lang w:val="uk-UA"/>
              </w:rPr>
              <w:t>47,9</w:t>
            </w:r>
          </w:p>
        </w:tc>
      </w:tr>
      <w:tr w:rsidR="00DE08B6" w:rsidRPr="00AE2829" w:rsidTr="00410ED7">
        <w:tc>
          <w:tcPr>
            <w:tcW w:w="3224" w:type="dxa"/>
            <w:tcBorders>
              <w:top w:val="single" w:sz="4" w:space="0" w:color="auto"/>
              <w:left w:val="single" w:sz="4" w:space="0" w:color="auto"/>
              <w:bottom w:val="single" w:sz="4" w:space="0" w:color="auto"/>
              <w:right w:val="single" w:sz="4" w:space="0" w:color="auto"/>
            </w:tcBorders>
            <w:hideMark/>
          </w:tcPr>
          <w:p w:rsidR="00DE08B6" w:rsidRPr="004D2628" w:rsidRDefault="004D2628" w:rsidP="00DE08B6">
            <w:pPr>
              <w:ind w:firstLine="0"/>
              <w:rPr>
                <w:sz w:val="24"/>
                <w:szCs w:val="24"/>
              </w:rPr>
            </w:pPr>
            <w:r w:rsidRPr="004D2628">
              <w:rPr>
                <w:sz w:val="24"/>
                <w:szCs w:val="24"/>
              </w:rPr>
              <w:t>Соотношение между импортом и ВВП</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0,554</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0,532</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0,548</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0,555</w:t>
            </w:r>
          </w:p>
        </w:tc>
        <w:tc>
          <w:tcPr>
            <w:tcW w:w="1270" w:type="dxa"/>
            <w:tcBorders>
              <w:top w:val="single" w:sz="4" w:space="0" w:color="auto"/>
              <w:left w:val="single" w:sz="4" w:space="0" w:color="auto"/>
              <w:bottom w:val="single" w:sz="4" w:space="0" w:color="auto"/>
              <w:right w:val="single" w:sz="4" w:space="0" w:color="auto"/>
            </w:tcBorders>
            <w:vAlign w:val="center"/>
          </w:tcPr>
          <w:p w:rsidR="00DE08B6" w:rsidRPr="00AE2829" w:rsidRDefault="00410ED7" w:rsidP="00DE08B6">
            <w:pPr>
              <w:ind w:firstLine="0"/>
              <w:jc w:val="center"/>
              <w:rPr>
                <w:sz w:val="24"/>
                <w:szCs w:val="24"/>
                <w:lang w:val="uk-UA"/>
              </w:rPr>
            </w:pPr>
            <w:r w:rsidRPr="00AE2829">
              <w:rPr>
                <w:sz w:val="24"/>
                <w:szCs w:val="24"/>
                <w:lang w:val="uk-UA"/>
              </w:rPr>
              <w:t>0,543</w:t>
            </w:r>
          </w:p>
        </w:tc>
      </w:tr>
      <w:tr w:rsidR="00DE08B6" w:rsidRPr="00AE2829" w:rsidTr="00DE08B6">
        <w:tc>
          <w:tcPr>
            <w:tcW w:w="9574" w:type="dxa"/>
            <w:gridSpan w:val="6"/>
            <w:tcBorders>
              <w:top w:val="single" w:sz="4" w:space="0" w:color="auto"/>
              <w:left w:val="nil"/>
              <w:bottom w:val="nil"/>
              <w:right w:val="nil"/>
            </w:tcBorders>
            <w:hideMark/>
          </w:tcPr>
          <w:p w:rsidR="00DE08B6" w:rsidRPr="00BA20C5" w:rsidRDefault="00BA20C5" w:rsidP="00287FA1">
            <w:pPr>
              <w:ind w:firstLine="0"/>
              <w:rPr>
                <w:sz w:val="24"/>
                <w:szCs w:val="24"/>
                <w:lang w:val="en-US"/>
              </w:rPr>
            </w:pPr>
            <w:proofErr w:type="spellStart"/>
            <w:r w:rsidRPr="00BA20C5">
              <w:rPr>
                <w:sz w:val="24"/>
                <w:szCs w:val="24"/>
              </w:rPr>
              <w:t>ист</w:t>
            </w:r>
            <w:proofErr w:type="spellEnd"/>
            <w:r w:rsidRPr="00AE2829">
              <w:rPr>
                <w:sz w:val="24"/>
                <w:szCs w:val="24"/>
                <w:lang w:val="uk-UA"/>
              </w:rPr>
              <w:t>.</w:t>
            </w:r>
            <w:r w:rsidR="00DE08B6" w:rsidRPr="00AE2829">
              <w:rPr>
                <w:sz w:val="24"/>
                <w:szCs w:val="24"/>
                <w:lang w:val="uk-UA"/>
              </w:rPr>
              <w:t>: [</w:t>
            </w:r>
            <w:r w:rsidR="00287FA1">
              <w:rPr>
                <w:sz w:val="24"/>
                <w:szCs w:val="24"/>
                <w:lang w:val="uk-UA"/>
              </w:rPr>
              <w:t>37</w:t>
            </w:r>
            <w:r w:rsidR="00DE08B6" w:rsidRPr="00AE2829">
              <w:rPr>
                <w:sz w:val="24"/>
                <w:szCs w:val="24"/>
                <w:lang w:val="uk-UA"/>
              </w:rPr>
              <w:t>]</w:t>
            </w:r>
            <w:r w:rsidR="00DE08B6" w:rsidRPr="00AE2829">
              <w:rPr>
                <w:sz w:val="24"/>
                <w:szCs w:val="24"/>
              </w:rPr>
              <w:t>,</w:t>
            </w:r>
            <w:r w:rsidR="00DE08B6" w:rsidRPr="00AE2829">
              <w:rPr>
                <w:sz w:val="24"/>
                <w:szCs w:val="24"/>
                <w:lang w:val="en-US"/>
              </w:rPr>
              <w:t> </w:t>
            </w:r>
            <w:r w:rsidR="00DE08B6" w:rsidRPr="00AE2829">
              <w:rPr>
                <w:sz w:val="24"/>
                <w:szCs w:val="24"/>
                <w:lang w:val="uk-UA"/>
              </w:rPr>
              <w:t>[</w:t>
            </w:r>
            <w:r w:rsidR="00287FA1">
              <w:rPr>
                <w:sz w:val="24"/>
                <w:szCs w:val="24"/>
                <w:lang w:val="uk-UA"/>
              </w:rPr>
              <w:t>38</w:t>
            </w:r>
            <w:r>
              <w:rPr>
                <w:sz w:val="24"/>
                <w:szCs w:val="24"/>
                <w:lang w:val="en-US"/>
              </w:rPr>
              <w:t>]</w:t>
            </w:r>
          </w:p>
        </w:tc>
      </w:tr>
    </w:tbl>
    <w:p w:rsidR="00513246" w:rsidRPr="00AE2829" w:rsidRDefault="00513246" w:rsidP="00DE08B6">
      <w:pPr>
        <w:pStyle w:val="af3"/>
      </w:pPr>
    </w:p>
    <w:p w:rsidR="00EC1EB1" w:rsidRPr="00AE2829" w:rsidRDefault="00EC1EB1" w:rsidP="00E10DEE">
      <w:pPr>
        <w:pStyle w:val="af3"/>
      </w:pPr>
      <w:r w:rsidRPr="00AE2829">
        <w:t xml:space="preserve">В 2018 году открытость экономики Украины уменьшилась. По данным </w:t>
      </w:r>
      <w:proofErr w:type="spellStart"/>
      <w:r w:rsidRPr="00AE2829">
        <w:t>Госстата</w:t>
      </w:r>
      <w:proofErr w:type="spellEnd"/>
      <w:r w:rsidRPr="00AE2829">
        <w:t xml:space="preserve"> Украины в 2018 доля экспорта в структуре ВВП достигла 45,2%, а соотношение между импортом и ВВП - 0,538.</w:t>
      </w:r>
    </w:p>
    <w:p w:rsidR="007A4C0B" w:rsidRPr="00AE2829" w:rsidRDefault="00EC1EB1" w:rsidP="00513246">
      <w:pPr>
        <w:pStyle w:val="af3"/>
        <w:rPr>
          <w:lang w:val="en-US"/>
        </w:rPr>
      </w:pPr>
      <w:r w:rsidRPr="00AE2829">
        <w:t xml:space="preserve">Чрезмерная открытость имела крайне негативные последствия для экономики Украины во время мирового финансового кризиса 2008-2010 гг. На 2017 ВВП Украины </w:t>
      </w:r>
      <w:proofErr w:type="gramStart"/>
      <w:r w:rsidRPr="00AE2829">
        <w:t>вырос на 2,5% среди стран Центральной и Восточной Европы Украина уступила</w:t>
      </w:r>
      <w:proofErr w:type="gramEnd"/>
      <w:r w:rsidRPr="00AE2829">
        <w:t xml:space="preserve"> только Белоруссии и Российской Федерации</w:t>
      </w:r>
      <w:r w:rsidRPr="00AE2829">
        <w:rPr>
          <w:lang w:val="uk-UA"/>
        </w:rPr>
        <w:t xml:space="preserve"> </w:t>
      </w:r>
      <w:r w:rsidR="00513246" w:rsidRPr="00AE2829">
        <w:rPr>
          <w:lang w:val="uk-UA"/>
        </w:rPr>
        <w:t>(табл.</w:t>
      </w:r>
      <w:r w:rsidR="00E10DEE" w:rsidRPr="00AE2829">
        <w:rPr>
          <w:lang w:val="uk-UA"/>
        </w:rPr>
        <w:t>1.</w:t>
      </w:r>
      <w:r w:rsidR="00513246" w:rsidRPr="00AE2829">
        <w:rPr>
          <w:lang w:val="uk-UA"/>
        </w:rPr>
        <w:t>2</w:t>
      </w:r>
      <w:r w:rsidR="00E10DEE" w:rsidRPr="00AE2829">
        <w:rPr>
          <w:lang w:val="uk-UA"/>
        </w:rPr>
        <w:t xml:space="preserve">). </w:t>
      </w:r>
      <w:r w:rsidRPr="00AE2829">
        <w:t xml:space="preserve">В условиях относительно медленного </w:t>
      </w:r>
      <w:proofErr w:type="spellStart"/>
      <w:r w:rsidRPr="00AE2829">
        <w:t>послекризисного</w:t>
      </w:r>
      <w:proofErr w:type="spellEnd"/>
      <w:r w:rsidRPr="00AE2829">
        <w:t xml:space="preserve"> роста мировой экономики, рост вероятности «второй волны» рецессии проблематично быстрый выход экономики Украины на докризисный уровень производства. Поэтому для обеспечения устойчивого экономического роста возникает актуальная задача поддержания оптимального уровня открытости, развития внутреннего рынка, увеличение товарооборота между резидентами страны.</w:t>
      </w:r>
    </w:p>
    <w:p w:rsidR="007822AF" w:rsidRPr="00AE2829" w:rsidRDefault="00EC1EB1" w:rsidP="00EC1EB1">
      <w:pPr>
        <w:pStyle w:val="a0"/>
      </w:pPr>
      <w:r w:rsidRPr="00AE2829">
        <w:t>Темпы годового прироста (снижения) реального ВВП,%</w:t>
      </w:r>
      <w:r w:rsidR="00287FA1">
        <w:rPr>
          <w:lang w:val="en-US"/>
        </w:rPr>
        <w:t>[39]</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0"/>
        <w:gridCol w:w="2129"/>
        <w:gridCol w:w="1699"/>
        <w:gridCol w:w="1845"/>
        <w:gridCol w:w="2091"/>
      </w:tblGrid>
      <w:tr w:rsidR="00E10DEE" w:rsidRPr="00AE2829" w:rsidTr="00E10DEE">
        <w:trPr>
          <w:jc w:val="center"/>
        </w:trPr>
        <w:tc>
          <w:tcPr>
            <w:tcW w:w="1060" w:type="pct"/>
            <w:shd w:val="clear" w:color="auto" w:fill="F2F2F2" w:themeFill="background1" w:themeFillShade="F2"/>
            <w:hideMark/>
          </w:tcPr>
          <w:p w:rsidR="00E10DEE" w:rsidRPr="00AE2829" w:rsidRDefault="002B4150" w:rsidP="00A30D5A">
            <w:pPr>
              <w:pStyle w:val="aff0"/>
              <w:rPr>
                <w:lang w:val="uk-UA"/>
              </w:rPr>
            </w:pPr>
            <w:proofErr w:type="spellStart"/>
            <w:r w:rsidRPr="002B4150">
              <w:rPr>
                <w:lang w:val="uk-UA"/>
              </w:rPr>
              <w:t>Страна</w:t>
            </w:r>
            <w:proofErr w:type="spellEnd"/>
          </w:p>
        </w:tc>
        <w:tc>
          <w:tcPr>
            <w:tcW w:w="1080" w:type="pct"/>
            <w:shd w:val="clear" w:color="auto" w:fill="F2F2F2" w:themeFill="background1" w:themeFillShade="F2"/>
            <w:hideMark/>
          </w:tcPr>
          <w:p w:rsidR="00E10DEE" w:rsidRPr="00AE2829" w:rsidRDefault="00E10DEE" w:rsidP="00A30D5A">
            <w:pPr>
              <w:pStyle w:val="aff0"/>
              <w:rPr>
                <w:lang w:val="uk-UA"/>
              </w:rPr>
            </w:pPr>
            <w:r w:rsidRPr="00AE2829">
              <w:t>20</w:t>
            </w:r>
            <w:r w:rsidRPr="00AE2829">
              <w:rPr>
                <w:lang w:val="en-US"/>
              </w:rPr>
              <w:t>14 </w:t>
            </w:r>
            <w:r w:rsidRPr="00AE2829">
              <w:t>р.</w:t>
            </w:r>
          </w:p>
        </w:tc>
        <w:tc>
          <w:tcPr>
            <w:tcW w:w="862" w:type="pct"/>
            <w:shd w:val="clear" w:color="auto" w:fill="F2F2F2" w:themeFill="background1" w:themeFillShade="F2"/>
            <w:vAlign w:val="center"/>
            <w:hideMark/>
          </w:tcPr>
          <w:p w:rsidR="00E10DEE" w:rsidRPr="00AE2829" w:rsidRDefault="00E10DEE" w:rsidP="00A30D5A">
            <w:pPr>
              <w:pStyle w:val="aff0"/>
              <w:rPr>
                <w:lang w:val="uk-UA"/>
              </w:rPr>
            </w:pPr>
            <w:r w:rsidRPr="00AE2829">
              <w:rPr>
                <w:lang w:val="uk-UA"/>
              </w:rPr>
              <w:t>2015 р.</w:t>
            </w:r>
          </w:p>
        </w:tc>
        <w:tc>
          <w:tcPr>
            <w:tcW w:w="936" w:type="pct"/>
            <w:shd w:val="clear" w:color="auto" w:fill="F2F2F2" w:themeFill="background1" w:themeFillShade="F2"/>
            <w:vAlign w:val="center"/>
            <w:hideMark/>
          </w:tcPr>
          <w:p w:rsidR="00E10DEE" w:rsidRPr="00AE2829" w:rsidRDefault="00E10DEE" w:rsidP="00A30D5A">
            <w:pPr>
              <w:pStyle w:val="aff0"/>
              <w:rPr>
                <w:lang w:val="uk-UA"/>
              </w:rPr>
            </w:pPr>
            <w:r w:rsidRPr="00AE2829">
              <w:rPr>
                <w:lang w:val="uk-UA"/>
              </w:rPr>
              <w:t>2016 р.</w:t>
            </w:r>
          </w:p>
        </w:tc>
        <w:tc>
          <w:tcPr>
            <w:tcW w:w="1061" w:type="pct"/>
            <w:shd w:val="clear" w:color="auto" w:fill="F2F2F2" w:themeFill="background1" w:themeFillShade="F2"/>
            <w:vAlign w:val="center"/>
            <w:hideMark/>
          </w:tcPr>
          <w:p w:rsidR="00E10DEE" w:rsidRPr="00AE2829" w:rsidRDefault="00E10DEE" w:rsidP="00A30D5A">
            <w:pPr>
              <w:pStyle w:val="aff0"/>
              <w:rPr>
                <w:lang w:val="uk-UA"/>
              </w:rPr>
            </w:pPr>
            <w:r w:rsidRPr="00AE2829">
              <w:rPr>
                <w:lang w:val="uk-UA"/>
              </w:rPr>
              <w:t>2017 р.</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Турция</w:t>
            </w:r>
          </w:p>
        </w:tc>
        <w:tc>
          <w:tcPr>
            <w:tcW w:w="1080" w:type="pct"/>
          </w:tcPr>
          <w:p w:rsidR="002B4150" w:rsidRPr="00AE2829" w:rsidRDefault="002B4150" w:rsidP="00A30D5A">
            <w:pPr>
              <w:pStyle w:val="aff0"/>
            </w:pPr>
            <w:r w:rsidRPr="00AE2829">
              <w:t>5.17</w:t>
            </w:r>
          </w:p>
        </w:tc>
        <w:tc>
          <w:tcPr>
            <w:tcW w:w="862" w:type="pct"/>
          </w:tcPr>
          <w:p w:rsidR="002B4150" w:rsidRPr="00AE2829" w:rsidRDefault="002B4150" w:rsidP="00A30D5A">
            <w:pPr>
              <w:pStyle w:val="aff0"/>
            </w:pPr>
            <w:r w:rsidRPr="00AE2829">
              <w:t>6.09</w:t>
            </w:r>
          </w:p>
        </w:tc>
        <w:tc>
          <w:tcPr>
            <w:tcW w:w="936" w:type="pct"/>
          </w:tcPr>
          <w:p w:rsidR="002B4150" w:rsidRPr="00AE2829" w:rsidRDefault="002B4150" w:rsidP="00A30D5A">
            <w:pPr>
              <w:pStyle w:val="aff0"/>
            </w:pPr>
            <w:r w:rsidRPr="00AE2829">
              <w:t>3.18</w:t>
            </w:r>
          </w:p>
        </w:tc>
        <w:tc>
          <w:tcPr>
            <w:tcW w:w="1061" w:type="pct"/>
          </w:tcPr>
          <w:p w:rsidR="002B4150" w:rsidRPr="00AE2829" w:rsidRDefault="002B4150" w:rsidP="00A30D5A">
            <w:pPr>
              <w:pStyle w:val="aff0"/>
            </w:pPr>
            <w:r w:rsidRPr="00AE2829">
              <w:t>7.42</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Эстония</w:t>
            </w:r>
          </w:p>
        </w:tc>
        <w:tc>
          <w:tcPr>
            <w:tcW w:w="1080" w:type="pct"/>
            <w:vAlign w:val="center"/>
          </w:tcPr>
          <w:p w:rsidR="002B4150" w:rsidRPr="00AE2829" w:rsidRDefault="002B4150" w:rsidP="00A30D5A">
            <w:pPr>
              <w:pStyle w:val="aff0"/>
            </w:pPr>
            <w:r w:rsidRPr="00AE2829">
              <w:t>2.89</w:t>
            </w:r>
          </w:p>
        </w:tc>
        <w:tc>
          <w:tcPr>
            <w:tcW w:w="862" w:type="pct"/>
            <w:vAlign w:val="center"/>
          </w:tcPr>
          <w:p w:rsidR="002B4150" w:rsidRPr="00AE2829" w:rsidRDefault="002B4150" w:rsidP="00A30D5A">
            <w:pPr>
              <w:pStyle w:val="aff0"/>
            </w:pPr>
            <w:r w:rsidRPr="00AE2829">
              <w:t>1.67</w:t>
            </w:r>
          </w:p>
        </w:tc>
        <w:tc>
          <w:tcPr>
            <w:tcW w:w="936" w:type="pct"/>
            <w:vAlign w:val="center"/>
          </w:tcPr>
          <w:p w:rsidR="002B4150" w:rsidRPr="00AE2829" w:rsidRDefault="002B4150" w:rsidP="00A30D5A">
            <w:pPr>
              <w:pStyle w:val="aff0"/>
            </w:pPr>
            <w:r w:rsidRPr="00AE2829">
              <w:t>2.06</w:t>
            </w:r>
          </w:p>
        </w:tc>
        <w:tc>
          <w:tcPr>
            <w:tcW w:w="1061" w:type="pct"/>
            <w:vAlign w:val="center"/>
          </w:tcPr>
          <w:p w:rsidR="002B4150" w:rsidRPr="00AE2829" w:rsidRDefault="002B4150" w:rsidP="00A30D5A">
            <w:pPr>
              <w:pStyle w:val="aff0"/>
            </w:pPr>
            <w:r w:rsidRPr="00AE2829">
              <w:t>4.85</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Румыния</w:t>
            </w:r>
          </w:p>
        </w:tc>
        <w:tc>
          <w:tcPr>
            <w:tcW w:w="1080" w:type="pct"/>
            <w:vAlign w:val="center"/>
          </w:tcPr>
          <w:p w:rsidR="002B4150" w:rsidRPr="00AE2829" w:rsidRDefault="002B4150" w:rsidP="00A30D5A">
            <w:pPr>
              <w:pStyle w:val="aff0"/>
            </w:pPr>
            <w:r w:rsidRPr="00AE2829">
              <w:t>3.53</w:t>
            </w:r>
          </w:p>
        </w:tc>
        <w:tc>
          <w:tcPr>
            <w:tcW w:w="862" w:type="pct"/>
            <w:vAlign w:val="center"/>
          </w:tcPr>
          <w:p w:rsidR="002B4150" w:rsidRPr="00AE2829" w:rsidRDefault="002B4150" w:rsidP="00A30D5A">
            <w:pPr>
              <w:pStyle w:val="aff0"/>
            </w:pPr>
            <w:r w:rsidRPr="00AE2829">
              <w:t>3.08</w:t>
            </w:r>
          </w:p>
        </w:tc>
        <w:tc>
          <w:tcPr>
            <w:tcW w:w="936" w:type="pct"/>
            <w:vAlign w:val="center"/>
          </w:tcPr>
          <w:p w:rsidR="002B4150" w:rsidRPr="00AE2829" w:rsidRDefault="002B4150" w:rsidP="00A30D5A">
            <w:pPr>
              <w:pStyle w:val="aff0"/>
            </w:pPr>
            <w:r w:rsidRPr="00AE2829">
              <w:t>3.94</w:t>
            </w:r>
          </w:p>
        </w:tc>
        <w:tc>
          <w:tcPr>
            <w:tcW w:w="1061" w:type="pct"/>
            <w:vAlign w:val="center"/>
          </w:tcPr>
          <w:p w:rsidR="002B4150" w:rsidRPr="00AE2829" w:rsidRDefault="002B4150" w:rsidP="00A30D5A">
            <w:pPr>
              <w:pStyle w:val="aff0"/>
            </w:pPr>
            <w:r w:rsidRPr="00AE2829">
              <w:t>4.82</w:t>
            </w:r>
          </w:p>
        </w:tc>
      </w:tr>
      <w:tr w:rsidR="002B4150" w:rsidRPr="00AE2829" w:rsidTr="00E10DEE">
        <w:trPr>
          <w:trHeight w:val="319"/>
          <w:jc w:val="center"/>
        </w:trPr>
        <w:tc>
          <w:tcPr>
            <w:tcW w:w="1060" w:type="pct"/>
            <w:shd w:val="clear" w:color="auto" w:fill="F2F2F2" w:themeFill="background1" w:themeFillShade="F2"/>
          </w:tcPr>
          <w:p w:rsidR="002B4150" w:rsidRPr="00E9062A" w:rsidRDefault="002B4150" w:rsidP="002B4150">
            <w:pPr>
              <w:pStyle w:val="aff0"/>
            </w:pPr>
            <w:r w:rsidRPr="00E9062A">
              <w:t>Польша</w:t>
            </w:r>
          </w:p>
        </w:tc>
        <w:tc>
          <w:tcPr>
            <w:tcW w:w="1080" w:type="pct"/>
          </w:tcPr>
          <w:p w:rsidR="002B4150" w:rsidRPr="00AE2829" w:rsidRDefault="002B4150" w:rsidP="00A30D5A">
            <w:pPr>
              <w:pStyle w:val="aff0"/>
              <w:rPr>
                <w:lang w:val="uk-UA"/>
              </w:rPr>
            </w:pPr>
            <w:r w:rsidRPr="00AE2829">
              <w:rPr>
                <w:lang w:val="uk-UA"/>
              </w:rPr>
              <w:t>3.28</w:t>
            </w:r>
          </w:p>
        </w:tc>
        <w:tc>
          <w:tcPr>
            <w:tcW w:w="862" w:type="pct"/>
          </w:tcPr>
          <w:p w:rsidR="002B4150" w:rsidRPr="00AE2829" w:rsidRDefault="002B4150" w:rsidP="00A30D5A">
            <w:pPr>
              <w:pStyle w:val="aff0"/>
              <w:rPr>
                <w:lang w:val="uk-UA"/>
              </w:rPr>
            </w:pPr>
            <w:r w:rsidRPr="00AE2829">
              <w:rPr>
                <w:lang w:val="uk-UA"/>
              </w:rPr>
              <w:t>3.85</w:t>
            </w:r>
          </w:p>
        </w:tc>
        <w:tc>
          <w:tcPr>
            <w:tcW w:w="936" w:type="pct"/>
          </w:tcPr>
          <w:p w:rsidR="002B4150" w:rsidRPr="00AE2829" w:rsidRDefault="002B4150" w:rsidP="00A30D5A">
            <w:pPr>
              <w:pStyle w:val="aff0"/>
              <w:rPr>
                <w:lang w:val="uk-UA"/>
              </w:rPr>
            </w:pPr>
            <w:r w:rsidRPr="00AE2829">
              <w:rPr>
                <w:lang w:val="uk-UA"/>
              </w:rPr>
              <w:t>2.86</w:t>
            </w:r>
          </w:p>
        </w:tc>
        <w:tc>
          <w:tcPr>
            <w:tcW w:w="1061" w:type="pct"/>
          </w:tcPr>
          <w:p w:rsidR="002B4150" w:rsidRPr="00AE2829" w:rsidRDefault="002B4150" w:rsidP="00A30D5A">
            <w:pPr>
              <w:pStyle w:val="aff0"/>
              <w:rPr>
                <w:lang w:val="en-US"/>
              </w:rPr>
            </w:pPr>
            <w:r w:rsidRPr="00AE2829">
              <w:rPr>
                <w:lang w:val="uk-UA"/>
              </w:rPr>
              <w:t>4.55</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Латвия</w:t>
            </w:r>
          </w:p>
        </w:tc>
        <w:tc>
          <w:tcPr>
            <w:tcW w:w="1080" w:type="pct"/>
            <w:vAlign w:val="center"/>
          </w:tcPr>
          <w:p w:rsidR="002B4150" w:rsidRPr="00AE2829" w:rsidRDefault="002B4150" w:rsidP="00A30D5A">
            <w:pPr>
              <w:pStyle w:val="aff0"/>
            </w:pPr>
            <w:r w:rsidRPr="00AE2829">
              <w:t>1.86</w:t>
            </w:r>
          </w:p>
        </w:tc>
        <w:tc>
          <w:tcPr>
            <w:tcW w:w="862" w:type="pct"/>
            <w:vAlign w:val="center"/>
          </w:tcPr>
          <w:p w:rsidR="002B4150" w:rsidRPr="00AE2829" w:rsidRDefault="002B4150" w:rsidP="00A30D5A">
            <w:pPr>
              <w:pStyle w:val="aff0"/>
            </w:pPr>
            <w:r w:rsidRPr="00AE2829">
              <w:t>2.97</w:t>
            </w:r>
          </w:p>
        </w:tc>
        <w:tc>
          <w:tcPr>
            <w:tcW w:w="936" w:type="pct"/>
            <w:vAlign w:val="center"/>
          </w:tcPr>
          <w:p w:rsidR="002B4150" w:rsidRPr="00AE2829" w:rsidRDefault="002B4150" w:rsidP="00A30D5A">
            <w:pPr>
              <w:pStyle w:val="aff0"/>
            </w:pPr>
            <w:r w:rsidRPr="00AE2829">
              <w:t>2.21</w:t>
            </w:r>
          </w:p>
        </w:tc>
        <w:tc>
          <w:tcPr>
            <w:tcW w:w="1061" w:type="pct"/>
            <w:vAlign w:val="center"/>
          </w:tcPr>
          <w:p w:rsidR="002B4150" w:rsidRPr="00AE2829" w:rsidRDefault="002B4150" w:rsidP="00A30D5A">
            <w:pPr>
              <w:pStyle w:val="aff0"/>
            </w:pPr>
            <w:r w:rsidRPr="00AE2829">
              <w:t>4.55</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Венгрия</w:t>
            </w:r>
          </w:p>
        </w:tc>
        <w:tc>
          <w:tcPr>
            <w:tcW w:w="1080" w:type="pct"/>
            <w:shd w:val="clear" w:color="auto" w:fill="auto"/>
            <w:vAlign w:val="center"/>
          </w:tcPr>
          <w:p w:rsidR="002B4150" w:rsidRPr="00AE2829" w:rsidRDefault="002B4150" w:rsidP="00A30D5A">
            <w:pPr>
              <w:pStyle w:val="aff0"/>
              <w:rPr>
                <w:color w:val="222222"/>
                <w:szCs w:val="21"/>
              </w:rPr>
            </w:pPr>
            <w:r w:rsidRPr="00AE2829">
              <w:rPr>
                <w:color w:val="222222"/>
                <w:szCs w:val="21"/>
              </w:rPr>
              <w:t>4.23</w:t>
            </w:r>
          </w:p>
        </w:tc>
        <w:tc>
          <w:tcPr>
            <w:tcW w:w="862" w:type="pct"/>
            <w:shd w:val="clear" w:color="auto" w:fill="auto"/>
            <w:vAlign w:val="center"/>
          </w:tcPr>
          <w:p w:rsidR="002B4150" w:rsidRPr="00AE2829" w:rsidRDefault="002B4150" w:rsidP="00A30D5A">
            <w:pPr>
              <w:pStyle w:val="aff0"/>
              <w:rPr>
                <w:color w:val="222222"/>
                <w:szCs w:val="21"/>
              </w:rPr>
            </w:pPr>
            <w:r w:rsidRPr="00AE2829">
              <w:rPr>
                <w:color w:val="222222"/>
                <w:szCs w:val="21"/>
              </w:rPr>
              <w:t>3.37</w:t>
            </w:r>
          </w:p>
        </w:tc>
        <w:tc>
          <w:tcPr>
            <w:tcW w:w="936" w:type="pct"/>
            <w:shd w:val="clear" w:color="auto" w:fill="auto"/>
            <w:vAlign w:val="center"/>
          </w:tcPr>
          <w:p w:rsidR="002B4150" w:rsidRPr="00AE2829" w:rsidRDefault="002B4150" w:rsidP="00A30D5A">
            <w:pPr>
              <w:pStyle w:val="aff0"/>
              <w:rPr>
                <w:color w:val="222222"/>
                <w:szCs w:val="21"/>
              </w:rPr>
            </w:pPr>
            <w:r w:rsidRPr="00AE2829">
              <w:rPr>
                <w:color w:val="222222"/>
                <w:szCs w:val="21"/>
              </w:rPr>
              <w:t>2.21</w:t>
            </w:r>
          </w:p>
        </w:tc>
        <w:tc>
          <w:tcPr>
            <w:tcW w:w="1061" w:type="pct"/>
            <w:shd w:val="clear" w:color="auto" w:fill="auto"/>
            <w:vAlign w:val="center"/>
          </w:tcPr>
          <w:p w:rsidR="002B4150" w:rsidRPr="00AE2829" w:rsidRDefault="002B4150" w:rsidP="00A30D5A">
            <w:pPr>
              <w:pStyle w:val="aff0"/>
              <w:rPr>
                <w:color w:val="222222"/>
                <w:szCs w:val="21"/>
              </w:rPr>
            </w:pPr>
            <w:r w:rsidRPr="00AE2829">
              <w:rPr>
                <w:color w:val="222222"/>
                <w:szCs w:val="21"/>
              </w:rPr>
              <w:t>3.99</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Литва</w:t>
            </w:r>
          </w:p>
        </w:tc>
        <w:tc>
          <w:tcPr>
            <w:tcW w:w="1080" w:type="pct"/>
            <w:vAlign w:val="center"/>
          </w:tcPr>
          <w:p w:rsidR="002B4150" w:rsidRPr="00AE2829" w:rsidRDefault="002B4150" w:rsidP="00A30D5A">
            <w:pPr>
              <w:pStyle w:val="aff0"/>
            </w:pPr>
            <w:r w:rsidRPr="00AE2829">
              <w:t>3.54</w:t>
            </w:r>
          </w:p>
        </w:tc>
        <w:tc>
          <w:tcPr>
            <w:tcW w:w="862" w:type="pct"/>
            <w:vAlign w:val="center"/>
          </w:tcPr>
          <w:p w:rsidR="002B4150" w:rsidRPr="00AE2829" w:rsidRDefault="002B4150" w:rsidP="00A30D5A">
            <w:pPr>
              <w:pStyle w:val="aff0"/>
            </w:pPr>
            <w:r w:rsidRPr="00AE2829">
              <w:t>2.04</w:t>
            </w:r>
          </w:p>
        </w:tc>
        <w:tc>
          <w:tcPr>
            <w:tcW w:w="936" w:type="pct"/>
            <w:vAlign w:val="center"/>
          </w:tcPr>
          <w:p w:rsidR="002B4150" w:rsidRPr="00AE2829" w:rsidRDefault="002B4150" w:rsidP="00A30D5A">
            <w:pPr>
              <w:pStyle w:val="aff0"/>
            </w:pPr>
            <w:r w:rsidRPr="00AE2829">
              <w:t>2.35</w:t>
            </w:r>
          </w:p>
        </w:tc>
        <w:tc>
          <w:tcPr>
            <w:tcW w:w="1061" w:type="pct"/>
            <w:vAlign w:val="center"/>
          </w:tcPr>
          <w:p w:rsidR="002B4150" w:rsidRPr="00AE2829" w:rsidRDefault="002B4150" w:rsidP="00A30D5A">
            <w:pPr>
              <w:pStyle w:val="aff0"/>
            </w:pPr>
            <w:r w:rsidRPr="00AE2829">
              <w:t>3.83</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Словакия</w:t>
            </w:r>
          </w:p>
        </w:tc>
        <w:tc>
          <w:tcPr>
            <w:tcW w:w="1080" w:type="pct"/>
            <w:vAlign w:val="center"/>
          </w:tcPr>
          <w:p w:rsidR="002B4150" w:rsidRPr="00AE2829" w:rsidRDefault="002B4150" w:rsidP="00A30D5A">
            <w:pPr>
              <w:pStyle w:val="aff0"/>
              <w:rPr>
                <w:color w:val="222222"/>
              </w:rPr>
            </w:pPr>
            <w:r w:rsidRPr="00AE2829">
              <w:rPr>
                <w:color w:val="222222"/>
              </w:rPr>
              <w:t>2.75</w:t>
            </w:r>
          </w:p>
        </w:tc>
        <w:tc>
          <w:tcPr>
            <w:tcW w:w="862" w:type="pct"/>
            <w:vAlign w:val="center"/>
          </w:tcPr>
          <w:p w:rsidR="002B4150" w:rsidRPr="00AE2829" w:rsidRDefault="002B4150" w:rsidP="00A30D5A">
            <w:pPr>
              <w:pStyle w:val="aff0"/>
              <w:rPr>
                <w:color w:val="222222"/>
              </w:rPr>
            </w:pPr>
            <w:r w:rsidRPr="00AE2829">
              <w:rPr>
                <w:color w:val="222222"/>
              </w:rPr>
              <w:t>3.85</w:t>
            </w:r>
          </w:p>
        </w:tc>
        <w:tc>
          <w:tcPr>
            <w:tcW w:w="936" w:type="pct"/>
            <w:vAlign w:val="center"/>
          </w:tcPr>
          <w:p w:rsidR="002B4150" w:rsidRPr="00AE2829" w:rsidRDefault="002B4150" w:rsidP="00A30D5A">
            <w:pPr>
              <w:pStyle w:val="aff0"/>
              <w:rPr>
                <w:color w:val="222222"/>
              </w:rPr>
            </w:pPr>
            <w:r w:rsidRPr="00AE2829">
              <w:rPr>
                <w:color w:val="222222"/>
              </w:rPr>
              <w:t>3.33</w:t>
            </w:r>
          </w:p>
        </w:tc>
        <w:tc>
          <w:tcPr>
            <w:tcW w:w="1061" w:type="pct"/>
            <w:vAlign w:val="center"/>
          </w:tcPr>
          <w:p w:rsidR="002B4150" w:rsidRPr="00AE2829" w:rsidRDefault="002B4150" w:rsidP="00A30D5A">
            <w:pPr>
              <w:pStyle w:val="aff0"/>
              <w:rPr>
                <w:color w:val="222222"/>
              </w:rPr>
            </w:pPr>
            <w:r w:rsidRPr="00AE2829">
              <w:rPr>
                <w:color w:val="222222"/>
              </w:rPr>
              <w:t>3.40</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Украина</w:t>
            </w:r>
          </w:p>
        </w:tc>
        <w:tc>
          <w:tcPr>
            <w:tcW w:w="1080" w:type="pct"/>
            <w:shd w:val="clear" w:color="auto" w:fill="F2F2F2" w:themeFill="background1" w:themeFillShade="F2"/>
          </w:tcPr>
          <w:p w:rsidR="002B4150" w:rsidRPr="00AE2829" w:rsidRDefault="002B4150" w:rsidP="00A30D5A">
            <w:pPr>
              <w:pStyle w:val="aff0"/>
              <w:rPr>
                <w:lang w:val="en-US"/>
              </w:rPr>
            </w:pPr>
            <w:r w:rsidRPr="00AE2829">
              <w:rPr>
                <w:lang w:val="en-US"/>
              </w:rPr>
              <w:t>-6.55</w:t>
            </w:r>
          </w:p>
        </w:tc>
        <w:tc>
          <w:tcPr>
            <w:tcW w:w="862" w:type="pct"/>
            <w:shd w:val="clear" w:color="auto" w:fill="F2F2F2" w:themeFill="background1" w:themeFillShade="F2"/>
          </w:tcPr>
          <w:p w:rsidR="002B4150" w:rsidRPr="00AE2829" w:rsidRDefault="002B4150" w:rsidP="00A30D5A">
            <w:pPr>
              <w:pStyle w:val="aff0"/>
              <w:rPr>
                <w:lang w:val="en-US"/>
              </w:rPr>
            </w:pPr>
            <w:r w:rsidRPr="00AE2829">
              <w:rPr>
                <w:lang w:val="en-US"/>
              </w:rPr>
              <w:t>-9.77</w:t>
            </w:r>
          </w:p>
        </w:tc>
        <w:tc>
          <w:tcPr>
            <w:tcW w:w="936" w:type="pct"/>
            <w:shd w:val="clear" w:color="auto" w:fill="F2F2F2" w:themeFill="background1" w:themeFillShade="F2"/>
          </w:tcPr>
          <w:p w:rsidR="002B4150" w:rsidRPr="00AE2829" w:rsidRDefault="002B4150" w:rsidP="00A30D5A">
            <w:pPr>
              <w:pStyle w:val="aff0"/>
              <w:rPr>
                <w:lang w:val="uk-UA"/>
              </w:rPr>
            </w:pPr>
            <w:r w:rsidRPr="00AE2829">
              <w:rPr>
                <w:lang w:val="en-US"/>
              </w:rPr>
              <w:t>2.31</w:t>
            </w:r>
          </w:p>
        </w:tc>
        <w:tc>
          <w:tcPr>
            <w:tcW w:w="1061" w:type="pct"/>
            <w:shd w:val="clear" w:color="auto" w:fill="F2F2F2" w:themeFill="background1" w:themeFillShade="F2"/>
          </w:tcPr>
          <w:p w:rsidR="002B4150" w:rsidRPr="00AE2829" w:rsidRDefault="002B4150" w:rsidP="00A30D5A">
            <w:pPr>
              <w:pStyle w:val="aff0"/>
              <w:rPr>
                <w:lang w:val="en-US"/>
              </w:rPr>
            </w:pPr>
            <w:r w:rsidRPr="00AE2829">
              <w:rPr>
                <w:lang w:val="en-US"/>
              </w:rPr>
              <w:t>2.50</w:t>
            </w:r>
          </w:p>
        </w:tc>
      </w:tr>
      <w:tr w:rsidR="002B4150" w:rsidRPr="00AE2829" w:rsidTr="00E10DEE">
        <w:trPr>
          <w:jc w:val="center"/>
        </w:trPr>
        <w:tc>
          <w:tcPr>
            <w:tcW w:w="1060" w:type="pct"/>
            <w:shd w:val="clear" w:color="auto" w:fill="F2F2F2" w:themeFill="background1" w:themeFillShade="F2"/>
          </w:tcPr>
          <w:p w:rsidR="002B4150" w:rsidRPr="00E9062A" w:rsidRDefault="002B4150" w:rsidP="002B4150">
            <w:pPr>
              <w:pStyle w:val="aff0"/>
            </w:pPr>
            <w:r w:rsidRPr="00E9062A">
              <w:t>Беларусь</w:t>
            </w:r>
          </w:p>
        </w:tc>
        <w:tc>
          <w:tcPr>
            <w:tcW w:w="1080" w:type="pct"/>
          </w:tcPr>
          <w:p w:rsidR="002B4150" w:rsidRPr="00AE2829" w:rsidRDefault="002B4150" w:rsidP="00A30D5A">
            <w:pPr>
              <w:pStyle w:val="aff0"/>
              <w:rPr>
                <w:lang w:val="uk-UA"/>
              </w:rPr>
            </w:pPr>
            <w:r w:rsidRPr="00AE2829">
              <w:rPr>
                <w:lang w:val="uk-UA"/>
              </w:rPr>
              <w:t>1.72</w:t>
            </w:r>
          </w:p>
        </w:tc>
        <w:tc>
          <w:tcPr>
            <w:tcW w:w="862" w:type="pct"/>
          </w:tcPr>
          <w:p w:rsidR="002B4150" w:rsidRPr="00AE2829" w:rsidRDefault="002B4150" w:rsidP="00A30D5A">
            <w:pPr>
              <w:pStyle w:val="aff0"/>
              <w:rPr>
                <w:lang w:val="uk-UA"/>
              </w:rPr>
            </w:pPr>
            <w:r w:rsidRPr="00AE2829">
              <w:rPr>
                <w:lang w:val="uk-UA"/>
              </w:rPr>
              <w:t>-3.83</w:t>
            </w:r>
          </w:p>
        </w:tc>
        <w:tc>
          <w:tcPr>
            <w:tcW w:w="936" w:type="pct"/>
          </w:tcPr>
          <w:p w:rsidR="002B4150" w:rsidRPr="00AE2829" w:rsidRDefault="002B4150" w:rsidP="00A30D5A">
            <w:pPr>
              <w:pStyle w:val="aff0"/>
              <w:rPr>
                <w:lang w:val="uk-UA"/>
              </w:rPr>
            </w:pPr>
            <w:r w:rsidRPr="00AE2829">
              <w:rPr>
                <w:lang w:val="uk-UA"/>
              </w:rPr>
              <w:t>-2.53</w:t>
            </w:r>
          </w:p>
        </w:tc>
        <w:tc>
          <w:tcPr>
            <w:tcW w:w="1061" w:type="pct"/>
          </w:tcPr>
          <w:p w:rsidR="002B4150" w:rsidRPr="00AE2829" w:rsidRDefault="002B4150" w:rsidP="00A30D5A">
            <w:pPr>
              <w:pStyle w:val="aff0"/>
              <w:rPr>
                <w:lang w:val="en-US"/>
              </w:rPr>
            </w:pPr>
            <w:r w:rsidRPr="00AE2829">
              <w:rPr>
                <w:lang w:val="uk-UA"/>
              </w:rPr>
              <w:t>2.42</w:t>
            </w:r>
          </w:p>
        </w:tc>
      </w:tr>
      <w:tr w:rsidR="002B4150" w:rsidRPr="00AE2829" w:rsidTr="00E10DEE">
        <w:trPr>
          <w:jc w:val="center"/>
        </w:trPr>
        <w:tc>
          <w:tcPr>
            <w:tcW w:w="1060" w:type="pct"/>
            <w:shd w:val="clear" w:color="auto" w:fill="F2F2F2" w:themeFill="background1" w:themeFillShade="F2"/>
          </w:tcPr>
          <w:p w:rsidR="002B4150" w:rsidRDefault="002B4150" w:rsidP="002B4150">
            <w:pPr>
              <w:pStyle w:val="aff0"/>
            </w:pPr>
            <w:r w:rsidRPr="00E9062A">
              <w:t>РФ</w:t>
            </w:r>
          </w:p>
        </w:tc>
        <w:tc>
          <w:tcPr>
            <w:tcW w:w="1080" w:type="pct"/>
            <w:vAlign w:val="center"/>
          </w:tcPr>
          <w:p w:rsidR="002B4150" w:rsidRPr="00AE2829" w:rsidRDefault="002B4150" w:rsidP="00A30D5A">
            <w:pPr>
              <w:pStyle w:val="aff0"/>
            </w:pPr>
            <w:r w:rsidRPr="00AE2829">
              <w:t>0.74</w:t>
            </w:r>
          </w:p>
        </w:tc>
        <w:tc>
          <w:tcPr>
            <w:tcW w:w="862" w:type="pct"/>
            <w:vAlign w:val="center"/>
          </w:tcPr>
          <w:p w:rsidR="002B4150" w:rsidRPr="00AE2829" w:rsidRDefault="002B4150" w:rsidP="00A30D5A">
            <w:pPr>
              <w:pStyle w:val="aff0"/>
            </w:pPr>
            <w:r w:rsidRPr="00AE2829">
              <w:t>-2.83</w:t>
            </w:r>
          </w:p>
        </w:tc>
        <w:tc>
          <w:tcPr>
            <w:tcW w:w="936" w:type="pct"/>
            <w:vAlign w:val="center"/>
          </w:tcPr>
          <w:p w:rsidR="002B4150" w:rsidRPr="00AE2829" w:rsidRDefault="002B4150" w:rsidP="00A30D5A">
            <w:pPr>
              <w:pStyle w:val="aff0"/>
            </w:pPr>
            <w:r w:rsidRPr="00AE2829">
              <w:t>-0.23</w:t>
            </w:r>
          </w:p>
        </w:tc>
        <w:tc>
          <w:tcPr>
            <w:tcW w:w="1061" w:type="pct"/>
            <w:vAlign w:val="center"/>
          </w:tcPr>
          <w:p w:rsidR="002B4150" w:rsidRPr="00AE2829" w:rsidRDefault="002B4150" w:rsidP="00A30D5A">
            <w:pPr>
              <w:pStyle w:val="aff0"/>
            </w:pPr>
            <w:r w:rsidRPr="00AE2829">
              <w:t>1.55</w:t>
            </w:r>
          </w:p>
        </w:tc>
      </w:tr>
    </w:tbl>
    <w:p w:rsidR="00E10DEE" w:rsidRPr="00AE2829" w:rsidRDefault="00E10DEE" w:rsidP="00513246">
      <w:pPr>
        <w:pStyle w:val="af3"/>
      </w:pPr>
    </w:p>
    <w:p w:rsidR="00D1186F" w:rsidRPr="00AE2829" w:rsidRDefault="00D1186F" w:rsidP="00D1186F">
      <w:pPr>
        <w:pStyle w:val="af3"/>
      </w:pPr>
      <w:r w:rsidRPr="00AE2829">
        <w:t xml:space="preserve">В 2005-2009 гг. Отечественные предприятия экспортировали в течение года товаров в среднем на 46 млрд. Долл. (Табл.3). Примерно такой же объем товарного экспорта имели еще 13 стран: </w:t>
      </w:r>
      <w:proofErr w:type="gramStart"/>
      <w:r w:rsidRPr="00AE2829">
        <w:t>Чили, Аргентина, Словакия, Вьетнам, Португалия, Израиль, Казахстан, Филиппины, Колумбия, Перу, Новая Зеландия, Словения, Греция (табл.3).</w:t>
      </w:r>
      <w:proofErr w:type="gramEnd"/>
      <w:r w:rsidRPr="00AE2829">
        <w:t xml:space="preserve"> В среднем по группе этих стран (вместе с Украиной) доля экспорта в структуре ВВП составила 42,3%, а для Украины этот показатель был равен 46,9%.</w:t>
      </w:r>
    </w:p>
    <w:p w:rsidR="00B02DA7" w:rsidRPr="00AE2829" w:rsidRDefault="00D1186F" w:rsidP="00D1186F">
      <w:pPr>
        <w:pStyle w:val="af3"/>
      </w:pPr>
      <w:r w:rsidRPr="00AE2829">
        <w:t xml:space="preserve">Экономика Украины имеет относительно большую зависимость от импорта. В 2005-2009 гг. Отечественные предприятия ежегодно импортировали товаров в среднем на 54 млрд. Долл. Примерно такой же объем товарного импорта имели еще 15 стран: </w:t>
      </w:r>
      <w:proofErr w:type="gramStart"/>
      <w:r w:rsidRPr="00AE2829">
        <w:t xml:space="preserve">Вьетнам, Филиппины, Словакия, Израиль, Чили, </w:t>
      </w:r>
      <w:r w:rsidRPr="00AE2829">
        <w:lastRenderedPageBreak/>
        <w:t>Аргентина, Венесуэла, Египет, Колумбия, Пакистан, Казахстан, Марокко, Новая Зеландия, Словения, Хорватия (табл.4).</w:t>
      </w:r>
      <w:proofErr w:type="gramEnd"/>
      <w:r w:rsidRPr="00AE2829">
        <w:t xml:space="preserve"> В среднем по группе этих стран соотношение между импортом и ВВП составляло </w:t>
      </w:r>
      <w:proofErr w:type="gramStart"/>
      <w:r w:rsidRPr="00AE2829">
        <w:t>0,42</w:t>
      </w:r>
      <w:proofErr w:type="gramEnd"/>
      <w:r w:rsidRPr="00AE2829">
        <w:t xml:space="preserve"> а для Украины этот показа</w:t>
      </w:r>
      <w:r w:rsidR="00502413">
        <w:t>тель был равен 0,51</w:t>
      </w:r>
      <w:r w:rsidRPr="00AE2829">
        <w:t>. То есть в сопоставлении с ВВП Украины импортировала больше товаров и услуг чем в среднем по группе.</w:t>
      </w:r>
    </w:p>
    <w:p w:rsidR="00B02DA7" w:rsidRPr="00AE2829" w:rsidRDefault="00B02DA7" w:rsidP="00F97974">
      <w:pPr>
        <w:pStyle w:val="af3"/>
        <w:rPr>
          <w:lang w:val="en-US"/>
        </w:rPr>
        <w:sectPr w:rsidR="00B02DA7" w:rsidRPr="00AE2829" w:rsidSect="00E04ED7">
          <w:headerReference w:type="default" r:id="rId15"/>
          <w:pgSz w:w="11907" w:h="16840" w:code="9"/>
          <w:pgMar w:top="1134" w:right="851" w:bottom="1134" w:left="1418" w:header="567" w:footer="680" w:gutter="0"/>
          <w:pgNumType w:start="1"/>
          <w:cols w:space="720"/>
          <w:docGrid w:linePitch="272"/>
        </w:sectPr>
      </w:pPr>
    </w:p>
    <w:p w:rsidR="00B02DA7" w:rsidRPr="00AE2829" w:rsidRDefault="00B02DA7" w:rsidP="00F97974">
      <w:pPr>
        <w:pStyle w:val="af3"/>
        <w:rPr>
          <w:lang w:val="en-US"/>
        </w:rPr>
      </w:pPr>
    </w:p>
    <w:p w:rsidR="00950B2A" w:rsidRPr="00AE2829" w:rsidRDefault="0009776A" w:rsidP="003E5C48">
      <w:pPr>
        <w:pStyle w:val="1"/>
        <w:rPr>
          <w:lang w:val="en-US"/>
        </w:rPr>
      </w:pPr>
      <w:bookmarkStart w:id="3" w:name="_Toc7988349"/>
      <w:r w:rsidRPr="00AE2829">
        <w:t>Тестовые задания</w:t>
      </w:r>
      <w:bookmarkEnd w:id="3"/>
    </w:p>
    <w:p w:rsidR="003E5C48" w:rsidRPr="00AE2829" w:rsidRDefault="003E5C48" w:rsidP="003E5C48">
      <w:pPr>
        <w:pStyle w:val="af3"/>
        <w:rPr>
          <w:lang w:val="en-US"/>
        </w:rPr>
      </w:pPr>
    </w:p>
    <w:p w:rsidR="0009776A" w:rsidRPr="00AE2829" w:rsidRDefault="00637AD7" w:rsidP="003E5C48">
      <w:pPr>
        <w:pStyle w:val="af3"/>
        <w:jc w:val="center"/>
        <w:rPr>
          <w:lang w:val="uk-UA"/>
        </w:rPr>
      </w:pPr>
      <w:r w:rsidRPr="00637AD7">
        <w:t>Вариант</w:t>
      </w:r>
      <w:r w:rsidRPr="00637AD7">
        <w:rPr>
          <w:lang w:val="uk-UA"/>
        </w:rPr>
        <w:t xml:space="preserve"> </w:t>
      </w:r>
      <w:r w:rsidR="0009776A" w:rsidRPr="00AE2829">
        <w:rPr>
          <w:lang w:val="uk-UA"/>
        </w:rPr>
        <w:t>9</w:t>
      </w:r>
    </w:p>
    <w:p w:rsidR="0009776A" w:rsidRPr="00AE2829" w:rsidRDefault="0009776A" w:rsidP="00411B07">
      <w:pPr>
        <w:pStyle w:val="af3"/>
        <w:ind w:firstLine="709"/>
        <w:rPr>
          <w:lang w:val="uk-UA"/>
        </w:rPr>
      </w:pPr>
    </w:p>
    <w:p w:rsidR="0009776A" w:rsidRPr="00AE2829" w:rsidRDefault="0009776A" w:rsidP="00411B07">
      <w:pPr>
        <w:pStyle w:val="af3"/>
        <w:ind w:firstLine="709"/>
        <w:rPr>
          <w:lang w:val="uk-UA"/>
        </w:rPr>
      </w:pPr>
      <w:r w:rsidRPr="00AE2829">
        <w:rPr>
          <w:lang w:val="uk-UA"/>
        </w:rPr>
        <w:t xml:space="preserve">1. </w:t>
      </w:r>
      <w:r w:rsidR="00411B07" w:rsidRPr="00411B07">
        <w:t xml:space="preserve">Золотой стандарт в международной валютной системе существовал в период </w:t>
      </w:r>
      <w:proofErr w:type="gramStart"/>
      <w:r w:rsidR="00411B07" w:rsidRPr="00411B07">
        <w:t>с</w:t>
      </w:r>
      <w:proofErr w:type="gramEnd"/>
      <w:r w:rsidR="00411B07" w:rsidRPr="00411B07">
        <w:t>:</w:t>
      </w:r>
    </w:p>
    <w:p w:rsidR="005F046E" w:rsidRPr="00AE2829" w:rsidRDefault="0009776A" w:rsidP="00411B07">
      <w:pPr>
        <w:pStyle w:val="af3"/>
        <w:ind w:firstLine="709"/>
        <w:rPr>
          <w:lang w:val="en-US"/>
        </w:rPr>
      </w:pPr>
      <w:r w:rsidRPr="00AE2829">
        <w:rPr>
          <w:lang w:val="uk-UA"/>
        </w:rPr>
        <w:t>а)</w:t>
      </w:r>
      <w:r w:rsidRPr="00AE2829">
        <w:rPr>
          <w:lang w:val="uk-UA"/>
        </w:rPr>
        <w:tab/>
        <w:t xml:space="preserve"> </w:t>
      </w:r>
      <w:r w:rsidR="00411B07" w:rsidRPr="00411B07">
        <w:rPr>
          <w:lang w:val="uk-UA"/>
        </w:rPr>
        <w:t xml:space="preserve">1880 по 1914 </w:t>
      </w:r>
      <w:r w:rsidR="00411B07" w:rsidRPr="001E1975">
        <w:t>годы</w:t>
      </w:r>
      <w:r w:rsidR="001E1975">
        <w:rPr>
          <w:lang w:val="en-US"/>
        </w:rPr>
        <w:t xml:space="preserve">. </w:t>
      </w:r>
      <w:r w:rsidR="005F046E" w:rsidRPr="00AE2829">
        <w:rPr>
          <w:lang w:val="en-US"/>
        </w:rPr>
        <w:t>[</w:t>
      </w:r>
      <w:r w:rsidR="0091784A" w:rsidRPr="00AE2829">
        <w:t>1</w:t>
      </w:r>
      <w:r w:rsidR="005F046E" w:rsidRPr="00AE2829">
        <w:rPr>
          <w:lang w:val="en-US"/>
        </w:rPr>
        <w:t>]</w:t>
      </w:r>
    </w:p>
    <w:p w:rsidR="0009776A" w:rsidRPr="00AE2829" w:rsidRDefault="0009776A" w:rsidP="00411B07">
      <w:pPr>
        <w:pStyle w:val="af3"/>
        <w:ind w:firstLine="709"/>
        <w:rPr>
          <w:lang w:val="uk-UA"/>
        </w:rPr>
      </w:pPr>
    </w:p>
    <w:p w:rsidR="00411B07" w:rsidRDefault="0009776A" w:rsidP="00411B07">
      <w:pPr>
        <w:pStyle w:val="af3"/>
        <w:ind w:firstLine="709"/>
        <w:rPr>
          <w:lang w:val="en-US"/>
        </w:rPr>
      </w:pPr>
      <w:r w:rsidRPr="00AE2829">
        <w:rPr>
          <w:lang w:val="uk-UA"/>
        </w:rPr>
        <w:t xml:space="preserve">2. </w:t>
      </w:r>
      <w:r w:rsidR="00411B07" w:rsidRPr="00411B07">
        <w:t>Теория факторных пропорций в международной экономике впервые была разработана:</w:t>
      </w:r>
    </w:p>
    <w:p w:rsidR="004E3C42" w:rsidRPr="00AE2829" w:rsidRDefault="004E3C42" w:rsidP="00411B07">
      <w:pPr>
        <w:pStyle w:val="af3"/>
        <w:ind w:firstLine="709"/>
        <w:rPr>
          <w:lang w:val="en-US"/>
        </w:rPr>
      </w:pPr>
      <w:r w:rsidRPr="00AE2829">
        <w:rPr>
          <w:lang w:val="uk-UA"/>
        </w:rPr>
        <w:t>в)</w:t>
      </w:r>
      <w:r w:rsidRPr="00AE2829">
        <w:rPr>
          <w:lang w:val="en-US"/>
        </w:rPr>
        <w:t xml:space="preserve">  </w:t>
      </w:r>
      <w:r w:rsidR="001E1975">
        <w:rPr>
          <w:lang w:val="uk-UA"/>
        </w:rPr>
        <w:t>Е. Хекшером та Б. Оліном</w:t>
      </w:r>
      <w:r w:rsidR="001E1975">
        <w:rPr>
          <w:lang w:val="en-US"/>
        </w:rPr>
        <w:t xml:space="preserve">. </w:t>
      </w:r>
      <w:r w:rsidRPr="00AE2829">
        <w:rPr>
          <w:lang w:val="en-US"/>
        </w:rPr>
        <w:t>[</w:t>
      </w:r>
      <w:r w:rsidR="0091784A" w:rsidRPr="00AE2829">
        <w:t>2</w:t>
      </w:r>
      <w:r w:rsidRPr="00AE2829">
        <w:rPr>
          <w:lang w:val="en-US"/>
        </w:rPr>
        <w:t>]</w:t>
      </w:r>
    </w:p>
    <w:p w:rsidR="0009776A" w:rsidRPr="00411B07" w:rsidRDefault="0009776A" w:rsidP="00411B07">
      <w:pPr>
        <w:pStyle w:val="af3"/>
        <w:ind w:firstLine="709"/>
      </w:pPr>
    </w:p>
    <w:p w:rsidR="00411B07" w:rsidRPr="00411B07" w:rsidRDefault="0009776A" w:rsidP="00411B07">
      <w:pPr>
        <w:pStyle w:val="af3"/>
        <w:ind w:firstLine="709"/>
      </w:pPr>
      <w:r w:rsidRPr="00411B07">
        <w:t xml:space="preserve">3. </w:t>
      </w:r>
      <w:r w:rsidR="00411B07" w:rsidRPr="00411B07">
        <w:t>Ограничения импорта считают нетарифными:</w:t>
      </w:r>
    </w:p>
    <w:p w:rsidR="008A19AF" w:rsidRPr="00411B07" w:rsidRDefault="006E438B" w:rsidP="00411B07">
      <w:pPr>
        <w:pStyle w:val="af3"/>
        <w:ind w:firstLine="709"/>
      </w:pPr>
      <w:r w:rsidRPr="00411B07">
        <w:t xml:space="preserve">г)  </w:t>
      </w:r>
      <w:r w:rsidR="00411B07" w:rsidRPr="00411B07">
        <w:t>введение импортных квот. [</w:t>
      </w:r>
      <w:r w:rsidR="0091784A" w:rsidRPr="00411B07">
        <w:t>3</w:t>
      </w:r>
      <w:r w:rsidR="008A19AF" w:rsidRPr="00411B07">
        <w:t>]</w:t>
      </w:r>
    </w:p>
    <w:p w:rsidR="0009776A" w:rsidRPr="00AE2829" w:rsidRDefault="0009776A" w:rsidP="00411B07">
      <w:pPr>
        <w:pStyle w:val="af3"/>
        <w:ind w:firstLine="709"/>
        <w:rPr>
          <w:lang w:val="uk-UA"/>
        </w:rPr>
      </w:pPr>
    </w:p>
    <w:p w:rsidR="00411B07" w:rsidRPr="00411B07" w:rsidRDefault="00F611FE" w:rsidP="00411B07">
      <w:pPr>
        <w:pStyle w:val="af3"/>
        <w:ind w:firstLine="709"/>
      </w:pPr>
      <w:r w:rsidRPr="00AE2829">
        <w:rPr>
          <w:lang w:val="uk-UA"/>
        </w:rPr>
        <w:t>4</w:t>
      </w:r>
      <w:r w:rsidRPr="00411B07">
        <w:t xml:space="preserve">. </w:t>
      </w:r>
      <w:r w:rsidR="00411B07" w:rsidRPr="00411B07">
        <w:t xml:space="preserve">Индекс экономической свободы указывает </w:t>
      </w:r>
      <w:proofErr w:type="gramStart"/>
      <w:r w:rsidR="00411B07" w:rsidRPr="00411B07">
        <w:t>на</w:t>
      </w:r>
      <w:proofErr w:type="gramEnd"/>
      <w:r w:rsidR="00411B07" w:rsidRPr="00411B07">
        <w:t>:</w:t>
      </w:r>
    </w:p>
    <w:p w:rsidR="0009776A" w:rsidRPr="00411B07" w:rsidRDefault="00F611FE" w:rsidP="00411B07">
      <w:pPr>
        <w:pStyle w:val="af3"/>
        <w:ind w:firstLine="709"/>
      </w:pPr>
      <w:r w:rsidRPr="00411B07">
        <w:t>в)</w:t>
      </w:r>
      <w:r w:rsidRPr="00411B07">
        <w:tab/>
      </w:r>
      <w:r w:rsidR="00411B07" w:rsidRPr="00411B07">
        <w:t>способность государства выполнять свои прямые обязательства и проводить либеральную экономическую политику</w:t>
      </w:r>
      <w:r w:rsidR="00411B07">
        <w:rPr>
          <w:lang w:val="en-US"/>
        </w:rPr>
        <w:t>.</w:t>
      </w:r>
      <w:r w:rsidR="00411B07" w:rsidRPr="00411B07">
        <w:t xml:space="preserve"> </w:t>
      </w:r>
      <w:r w:rsidRPr="00411B07">
        <w:t>[</w:t>
      </w:r>
      <w:r w:rsidR="0091784A" w:rsidRPr="00411B07">
        <w:t>4</w:t>
      </w:r>
      <w:r w:rsidRPr="00411B07">
        <w:t>]</w:t>
      </w:r>
    </w:p>
    <w:p w:rsidR="00F611FE" w:rsidRPr="00AE2829" w:rsidRDefault="00F611FE" w:rsidP="00411B07">
      <w:pPr>
        <w:pStyle w:val="af3"/>
        <w:ind w:firstLine="709"/>
        <w:rPr>
          <w:lang w:val="en-US"/>
        </w:rPr>
      </w:pPr>
    </w:p>
    <w:p w:rsidR="00411B07" w:rsidRPr="00411B07" w:rsidRDefault="0009776A" w:rsidP="00411B07">
      <w:pPr>
        <w:pStyle w:val="af3"/>
        <w:ind w:firstLine="709"/>
      </w:pPr>
      <w:r w:rsidRPr="00AE2829">
        <w:rPr>
          <w:lang w:val="uk-UA"/>
        </w:rPr>
        <w:t xml:space="preserve">5. </w:t>
      </w:r>
      <w:r w:rsidR="00411B07" w:rsidRPr="00411B07">
        <w:t xml:space="preserve">Временное ухудшение торгового баланса в результате снижения реального валютного курса, которое приводит </w:t>
      </w:r>
      <w:proofErr w:type="gramStart"/>
      <w:r w:rsidR="00411B07" w:rsidRPr="00411B07">
        <w:t>к</w:t>
      </w:r>
      <w:proofErr w:type="gramEnd"/>
      <w:r w:rsidR="00411B07" w:rsidRPr="00411B07">
        <w:t xml:space="preserve"> его улучшения, получило название:</w:t>
      </w:r>
    </w:p>
    <w:p w:rsidR="006C4EEF" w:rsidRPr="00411B07" w:rsidRDefault="0009776A" w:rsidP="00411B07">
      <w:pPr>
        <w:pStyle w:val="af3"/>
        <w:ind w:firstLine="709"/>
      </w:pPr>
      <w:r w:rsidRPr="00411B07">
        <w:t>а</w:t>
      </w:r>
      <w:r w:rsidR="00411B07" w:rsidRPr="00411B07">
        <w:t xml:space="preserve">) </w:t>
      </w:r>
      <w:proofErr w:type="spellStart"/>
      <w:r w:rsidR="00411B07" w:rsidRPr="00411B07">
        <w:t>Гиперреакции</w:t>
      </w:r>
      <w:proofErr w:type="spellEnd"/>
      <w:r w:rsidR="00411B07" w:rsidRPr="00411B07">
        <w:t xml:space="preserve"> валютного курса.</w:t>
      </w:r>
      <w:r w:rsidR="001E1975">
        <w:rPr>
          <w:lang w:val="en-US"/>
        </w:rPr>
        <w:t xml:space="preserve"> </w:t>
      </w:r>
      <w:r w:rsidR="007835A0" w:rsidRPr="00411B07">
        <w:t>[</w:t>
      </w:r>
      <w:r w:rsidR="0091784A" w:rsidRPr="00411B07">
        <w:t>5</w:t>
      </w:r>
      <w:r w:rsidR="007835A0" w:rsidRPr="00411B07">
        <w:t>]</w:t>
      </w:r>
    </w:p>
    <w:p w:rsidR="0028080D" w:rsidRPr="00AE2829" w:rsidRDefault="0028080D" w:rsidP="007835A0">
      <w:pPr>
        <w:pStyle w:val="af3"/>
        <w:rPr>
          <w:lang w:val="en-US"/>
        </w:rPr>
      </w:pPr>
    </w:p>
    <w:p w:rsidR="0028080D" w:rsidRPr="00AE2829" w:rsidRDefault="0028080D" w:rsidP="007835A0">
      <w:pPr>
        <w:pStyle w:val="af3"/>
        <w:rPr>
          <w:lang w:val="en-US"/>
        </w:rPr>
        <w:sectPr w:rsidR="0028080D" w:rsidRPr="00AE2829" w:rsidSect="00E04ED7">
          <w:pgSz w:w="11907" w:h="16840" w:code="9"/>
          <w:pgMar w:top="1134" w:right="851" w:bottom="1134" w:left="1418" w:header="567" w:footer="680" w:gutter="0"/>
          <w:cols w:space="720"/>
          <w:docGrid w:linePitch="272"/>
        </w:sectPr>
      </w:pPr>
    </w:p>
    <w:p w:rsidR="0009776A" w:rsidRPr="00AE2829" w:rsidRDefault="0009776A" w:rsidP="006C4EEF">
      <w:pPr>
        <w:pStyle w:val="1"/>
        <w:rPr>
          <w:lang w:val="en-US"/>
        </w:rPr>
      </w:pPr>
      <w:bookmarkStart w:id="4" w:name="_Toc7988350"/>
      <w:r w:rsidRPr="00AE2829">
        <w:lastRenderedPageBreak/>
        <w:t>Индивидуальное задание</w:t>
      </w:r>
      <w:bookmarkEnd w:id="4"/>
    </w:p>
    <w:p w:rsidR="000679FD" w:rsidRPr="00AE2829" w:rsidRDefault="000679FD" w:rsidP="000679FD">
      <w:pPr>
        <w:pStyle w:val="af3"/>
        <w:jc w:val="center"/>
        <w:rPr>
          <w:lang w:val="en-US"/>
        </w:rPr>
      </w:pPr>
    </w:p>
    <w:p w:rsidR="000679FD" w:rsidRPr="00AE2829" w:rsidRDefault="00DB1BB9" w:rsidP="000679FD">
      <w:pPr>
        <w:pStyle w:val="af3"/>
        <w:jc w:val="center"/>
        <w:rPr>
          <w:lang w:val="en-US"/>
        </w:rPr>
      </w:pPr>
      <w:r w:rsidRPr="00AE2829">
        <w:t>Вариант</w:t>
      </w:r>
      <w:r w:rsidRPr="00AE2829">
        <w:rPr>
          <w:lang w:val="en-US"/>
        </w:rPr>
        <w:t xml:space="preserve"> 8</w:t>
      </w:r>
    </w:p>
    <w:p w:rsidR="000C03D9" w:rsidRPr="00AE2829" w:rsidRDefault="000C03D9" w:rsidP="000679FD">
      <w:pPr>
        <w:pStyle w:val="af3"/>
        <w:jc w:val="center"/>
      </w:pPr>
      <w:r w:rsidRPr="00AE2829">
        <w:t>Анализ экономики четырех государств:</w:t>
      </w:r>
    </w:p>
    <w:p w:rsidR="00217547" w:rsidRPr="00AE2829" w:rsidRDefault="000C03D9" w:rsidP="000679FD">
      <w:pPr>
        <w:pStyle w:val="af3"/>
        <w:jc w:val="center"/>
      </w:pPr>
      <w:r w:rsidRPr="00AE2829">
        <w:t>Греция, Бразилия, Южная Африка, Россия.</w:t>
      </w:r>
    </w:p>
    <w:p w:rsidR="00217547" w:rsidRPr="00AE2829" w:rsidRDefault="00217547" w:rsidP="00E12C9C">
      <w:pPr>
        <w:pStyle w:val="af3"/>
        <w:jc w:val="left"/>
        <w:rPr>
          <w:lang w:val="en-US"/>
        </w:rPr>
      </w:pPr>
    </w:p>
    <w:p w:rsidR="00630AE3" w:rsidRPr="00AE2829" w:rsidRDefault="00630AE3" w:rsidP="00FD2BE6">
      <w:pPr>
        <w:pStyle w:val="af3"/>
      </w:pPr>
    </w:p>
    <w:p w:rsidR="002D2F21" w:rsidRPr="00AE2829" w:rsidRDefault="002D2F21" w:rsidP="002D2F21">
      <w:pPr>
        <w:pStyle w:val="2"/>
        <w:jc w:val="left"/>
      </w:pPr>
      <w:bookmarkStart w:id="5" w:name="_Toc7988351"/>
      <w:r w:rsidRPr="00AE2829">
        <w:t>Греция</w:t>
      </w:r>
      <w:bookmarkEnd w:id="5"/>
    </w:p>
    <w:p w:rsidR="002D2F21" w:rsidRPr="00AE2829" w:rsidRDefault="002D2F21" w:rsidP="002D2F21">
      <w:pPr>
        <w:pStyle w:val="af3"/>
      </w:pPr>
      <w:r w:rsidRPr="00AE2829">
        <w:t xml:space="preserve">Греция - европейское государство, расположенное в южной части Балканского полуострова. Является унитарной державой с формой правления в виде Парламентской Республики. Политический режим демократический. </w:t>
      </w:r>
      <w:r w:rsidR="0091784A" w:rsidRPr="00AE2829">
        <w:rPr>
          <w:lang w:val="en-US"/>
        </w:rPr>
        <w:t>[</w:t>
      </w:r>
      <w:r w:rsidR="0091784A" w:rsidRPr="00AE2829">
        <w:t>6</w:t>
      </w:r>
      <w:r w:rsidR="0091784A" w:rsidRPr="00AE2829">
        <w:rPr>
          <w:lang w:val="en-US"/>
        </w:rPr>
        <w:t>]</w:t>
      </w:r>
    </w:p>
    <w:p w:rsidR="002D2F21" w:rsidRPr="00AE2829" w:rsidRDefault="002D2F21" w:rsidP="002D2F21">
      <w:pPr>
        <w:pStyle w:val="af3"/>
      </w:pPr>
      <w:r w:rsidRPr="00AE2829">
        <w:t xml:space="preserve">Занимает значительную часть островов юго-восточного Средиземноморья. Площадь Греции - 132 тыс. кв. км. Пятая часть её территории приходится на острова. Из более чем 2000 островов </w:t>
      </w:r>
      <w:proofErr w:type="gramStart"/>
      <w:r w:rsidRPr="00AE2829">
        <w:t>заселены</w:t>
      </w:r>
      <w:proofErr w:type="gramEnd"/>
      <w:r w:rsidRPr="00AE2829">
        <w:t xml:space="preserve"> менее 200. Крупнейшими из них являются Крит, </w:t>
      </w:r>
      <w:proofErr w:type="spellStart"/>
      <w:r w:rsidRPr="00AE2829">
        <w:t>Эвбея</w:t>
      </w:r>
      <w:proofErr w:type="spellEnd"/>
      <w:r w:rsidRPr="00AE2829">
        <w:t>, Родос и Лесбос.</w:t>
      </w:r>
    </w:p>
    <w:p w:rsidR="002D2F21" w:rsidRPr="00AE2829" w:rsidRDefault="002D2F21" w:rsidP="002D2F21">
      <w:pPr>
        <w:pStyle w:val="af3"/>
      </w:pPr>
      <w:r w:rsidRPr="00AE2829">
        <w:t>Греция омывается Эгейским, Ионическим, Средиземным и Адриатическим морями. Материковая часть Греции граничит с Турцией, Албанией и Болгарией. Самая высокая точка Греции - гора Олимп (2917 м). Столица Греции - Афины.</w:t>
      </w:r>
    </w:p>
    <w:p w:rsidR="002D2F21" w:rsidRPr="00AE2829" w:rsidRDefault="002D2F21" w:rsidP="002D2F21">
      <w:pPr>
        <w:pStyle w:val="af3"/>
      </w:pPr>
      <w:r w:rsidRPr="00AE2829">
        <w:t xml:space="preserve">В состав Греческого государства входят материковая Греция (Аттика, Пелопоннес, Центральная Греция, Фессалия, </w:t>
      </w:r>
      <w:proofErr w:type="spellStart"/>
      <w:r w:rsidRPr="00AE2829">
        <w:t>Эпир</w:t>
      </w:r>
      <w:proofErr w:type="spellEnd"/>
      <w:r w:rsidRPr="00AE2829">
        <w:t>, Македония, Фракия), острова Эгейского и Ионического морей, остров Крит.</w:t>
      </w:r>
    </w:p>
    <w:p w:rsidR="002D2F21" w:rsidRPr="00AE2829" w:rsidRDefault="002D2F21" w:rsidP="002D2F21">
      <w:pPr>
        <w:pStyle w:val="af3"/>
      </w:pPr>
      <w:r w:rsidRPr="00AE2829">
        <w:t>Государственный язык - греческий. 1 января 2002 года Европа распрощалась со своей самой старой по названию валютой - греческими драхмами, родившимися в Афинах с VI в. до н.э. и воскресшими в XIX в. после восстановления греческой независимости. Новые деньги - евро объединяют Грецию с другими участниками европейского валютного союза. Греки, единственные из всех европейцев, назвали свои «</w:t>
      </w:r>
      <w:proofErr w:type="spellStart"/>
      <w:r w:rsidRPr="00AE2829">
        <w:t>еврокопейки</w:t>
      </w:r>
      <w:proofErr w:type="spellEnd"/>
      <w:r w:rsidRPr="00AE2829">
        <w:t>» по-старинному «лептами».</w:t>
      </w:r>
    </w:p>
    <w:p w:rsidR="00A30D5A" w:rsidRPr="00AE2829" w:rsidRDefault="00A30D5A" w:rsidP="00A30D5A">
      <w:pPr>
        <w:pStyle w:val="af3"/>
      </w:pPr>
      <w:r w:rsidRPr="00AE2829">
        <w:t>Геополитическое положение.</w:t>
      </w:r>
    </w:p>
    <w:p w:rsidR="002D2F21" w:rsidRPr="00AE2829" w:rsidRDefault="002D2F21" w:rsidP="002D2F21">
      <w:pPr>
        <w:pStyle w:val="af3"/>
      </w:pPr>
      <w:r w:rsidRPr="00AE2829">
        <w:t>Граничит с Албанией, Северной Македонией, Болгарией и Турцией.</w:t>
      </w:r>
    </w:p>
    <w:p w:rsidR="002D2F21" w:rsidRPr="00AE2829" w:rsidRDefault="002D2F21" w:rsidP="002D2F21">
      <w:pPr>
        <w:pStyle w:val="af3"/>
      </w:pPr>
      <w:r w:rsidRPr="00AE2829">
        <w:t xml:space="preserve">Основными экономическими партнерами являются страны Европейского Союза (Германия, Италия, Франция, Великобритания и другие). Основные внешнеторговые партнеры Греции в части экспорта – Италия, Германия, Болгария, Кипр, США; </w:t>
      </w:r>
    </w:p>
    <w:p w:rsidR="002D2F21" w:rsidRPr="00AE2829" w:rsidRDefault="002D2F21" w:rsidP="002D2F21">
      <w:pPr>
        <w:pStyle w:val="af3"/>
      </w:pPr>
      <w:r w:rsidRPr="00AE2829">
        <w:t>по импорту – Германия, Италия, Россия, КНР, Франция. На страны ЕС приходится более 50% внешнеторгового оборота Греции.</w:t>
      </w:r>
    </w:p>
    <w:p w:rsidR="002D2F21" w:rsidRPr="00AE2829" w:rsidRDefault="002D2F21" w:rsidP="002D2F21">
      <w:pPr>
        <w:pStyle w:val="af3"/>
      </w:pPr>
      <w:r w:rsidRPr="00AE2829">
        <w:t xml:space="preserve">Главные статьи импорта – машины и оборудование, нефть и нефтепродукты, продовольствие, химические товары, готовые промышленные изделия. В торговле с Россией ведущую роль играет импорт углеводородов, доля которого составила 88,6% в общей </w:t>
      </w:r>
      <w:proofErr w:type="gramStart"/>
      <w:r w:rsidRPr="00AE2829">
        <w:t>структуре</w:t>
      </w:r>
      <w:proofErr w:type="gramEnd"/>
      <w:r w:rsidRPr="00AE2829">
        <w:t xml:space="preserve"> поступивших в Грецию российских товаров.</w:t>
      </w:r>
    </w:p>
    <w:p w:rsidR="002D2F21" w:rsidRPr="00AE2829" w:rsidRDefault="002D2F21" w:rsidP="002D2F21">
      <w:pPr>
        <w:pStyle w:val="af3"/>
      </w:pPr>
      <w:proofErr w:type="gramStart"/>
      <w:r w:rsidRPr="00AE2829">
        <w:t xml:space="preserve">Главные статьи экспорта – продукция трикотажной и текстильной промышленности, горнодобывающей промышленности (бокситы, никель, марганец), сельского хозяйства (табак, изюм, маслины и оливковое масло, </w:t>
      </w:r>
      <w:r w:rsidRPr="00AE2829">
        <w:lastRenderedPageBreak/>
        <w:t>цитрусовые, хлопок).</w:t>
      </w:r>
      <w:proofErr w:type="gramEnd"/>
      <w:r w:rsidRPr="00AE2829">
        <w:t xml:space="preserve"> Основными статьями экспорта Греции в Российскую Федерацию являются одежда из натурального меха (Россия импортирует до 95% меховых изделий, производимых в Греции), фрукты и бытовая химия.</w:t>
      </w:r>
    </w:p>
    <w:p w:rsidR="002D2F21" w:rsidRPr="00AE2829" w:rsidRDefault="002D2F21" w:rsidP="002D2F21">
      <w:pPr>
        <w:pStyle w:val="af3"/>
      </w:pPr>
      <w:r w:rsidRPr="00AE2829">
        <w:t>Одновременно она играет роль буферного государства в области миграции и способствует энергетической безопасности ЕС, поскольку по ее территории проходит трансадриатический нефтепровод, начинающийся от Каспийского моря. Когда начнутся поставки газа на средиземноморское побережье Кипра и Израиля — а это также сектор Газа, Ливан и Сирия, — Греция еще более укрепит этот статус, потому что все газопроводы, идущие в Европу через этот район, пересекают Грецию.</w:t>
      </w:r>
    </w:p>
    <w:p w:rsidR="002D2F21" w:rsidRPr="00AE2829" w:rsidRDefault="002D2F21" w:rsidP="002D2F21">
      <w:pPr>
        <w:pStyle w:val="af3"/>
      </w:pPr>
      <w:r w:rsidRPr="00AE2829">
        <w:t>Греция - это страна со смешанной рыночной экономикой. Непроизводственный сектор составляет более половины валового национального продукта. Основной доход приносит туризм. Также Греция получает свою долю от участия в ЕС в размере примерно 4% от ВВП.</w:t>
      </w:r>
    </w:p>
    <w:p w:rsidR="002D2F21" w:rsidRPr="00AE2829" w:rsidRDefault="002D2F21" w:rsidP="002D2F21">
      <w:pPr>
        <w:pStyle w:val="af3"/>
      </w:pPr>
      <w:r w:rsidRPr="00AE2829">
        <w:t>Последние несколько лет экономика Греции развивается хорошими темпами, во многом из-за более жесткой финансовой политики. Общий ВВП составляет 324,616 млрд. долларов (2007), по отраслям: услуги и туризм - 64.4%, промышленность - 27.3%, сельское хозяйство - 8.3%.</w:t>
      </w:r>
    </w:p>
    <w:p w:rsidR="002D2F21" w:rsidRPr="00AE2829" w:rsidRDefault="002D2F21" w:rsidP="002D2F21">
      <w:pPr>
        <w:pStyle w:val="af3"/>
      </w:pPr>
      <w:r w:rsidRPr="00AE2829">
        <w:t>Большая часть электроэнергии производится на ТЭС. Важная отрасль экономики - судоходство. Главные порты: Пирей (Афины), Салоники. Греция экспортирует сельскохозяйственные продукты, швейные и текстильные изделия, сырье в основном в страны Европы. В Греции ежегодно отдыхает более 18 млн. туристов.</w:t>
      </w:r>
    </w:p>
    <w:p w:rsidR="002D2F21" w:rsidRPr="00AE2829" w:rsidRDefault="002D2F21" w:rsidP="002D2F21">
      <w:pPr>
        <w:pStyle w:val="af3"/>
      </w:pPr>
      <w:r w:rsidRPr="00AE2829">
        <w:t>Внешняя политика Греции имеет многовекторный характер, определяемый членством страны в Европейском союзе и НАТО, заинтересованностью развивать отношения с ведущими центрами мировой политики.</w:t>
      </w:r>
    </w:p>
    <w:p w:rsidR="00A30D5A" w:rsidRPr="00AE2829" w:rsidRDefault="00A30D5A" w:rsidP="002D2F21">
      <w:pPr>
        <w:pStyle w:val="af3"/>
      </w:pPr>
      <w:r w:rsidRPr="00AE2829">
        <w:t>Природно-ресурсный потенциал.</w:t>
      </w:r>
    </w:p>
    <w:p w:rsidR="002D2F21" w:rsidRPr="00AE2829" w:rsidRDefault="00A30D5A" w:rsidP="002D2F21">
      <w:pPr>
        <w:pStyle w:val="af3"/>
      </w:pPr>
      <w:r w:rsidRPr="00AE2829">
        <w:t xml:space="preserve">Минерально-ресурсный потенциал. </w:t>
      </w:r>
      <w:r w:rsidR="002D2F21" w:rsidRPr="00AE2829">
        <w:t xml:space="preserve">Полезные ископаемые Греции разнообразны, хотя и невелики. Единственный топливный ресурс – бурый уголь, лигнит. Лишь с 1981 г. стали разрабатывать недавно открытые месторождения природного газа и нефти близ острова </w:t>
      </w:r>
      <w:proofErr w:type="spellStart"/>
      <w:r w:rsidR="002D2F21" w:rsidRPr="00AE2829">
        <w:t>Тасос</w:t>
      </w:r>
      <w:proofErr w:type="spellEnd"/>
      <w:r w:rsidR="002D2F21" w:rsidRPr="00AE2829">
        <w:t>. С древними кристаллическими породами связаны важнейшие рудные месторождения.</w:t>
      </w:r>
    </w:p>
    <w:p w:rsidR="002D2F21" w:rsidRPr="00AE2829" w:rsidRDefault="002D2F21" w:rsidP="002D2F21">
      <w:pPr>
        <w:pStyle w:val="af3"/>
      </w:pPr>
      <w:r w:rsidRPr="00AE2829">
        <w:t xml:space="preserve">В окрестностях Афин, на островах </w:t>
      </w:r>
      <w:proofErr w:type="spellStart"/>
      <w:r w:rsidRPr="00AE2829">
        <w:t>Эвбея</w:t>
      </w:r>
      <w:proofErr w:type="spellEnd"/>
      <w:r w:rsidRPr="00AE2829">
        <w:t xml:space="preserve"> и </w:t>
      </w:r>
      <w:proofErr w:type="spellStart"/>
      <w:r w:rsidRPr="00AE2829">
        <w:t>Киклады</w:t>
      </w:r>
      <w:proofErr w:type="spellEnd"/>
      <w:r w:rsidRPr="00AE2829">
        <w:t>, добываются железные руды, встречается марганцевая руда, имеются никелевая, хромовая, медная, полиметаллические руды, бокситы (алюминиевая руда). В изобилии имеются строительные материалы – известняки, песчаники, ценнейшие сорта мрамора.</w:t>
      </w:r>
    </w:p>
    <w:p w:rsidR="002D2F21" w:rsidRPr="00AE2829" w:rsidRDefault="002D2F21" w:rsidP="002D2F21">
      <w:pPr>
        <w:pStyle w:val="af3"/>
      </w:pPr>
      <w:r w:rsidRPr="00AE2829">
        <w:t xml:space="preserve">С древнейших времен в Греции добывают руды свинца, меди, серебра и других металлов. Один из самых древних рудников мира вблизи города </w:t>
      </w:r>
      <w:proofErr w:type="spellStart"/>
      <w:r w:rsidRPr="00AE2829">
        <w:t>Лавриона</w:t>
      </w:r>
      <w:proofErr w:type="spellEnd"/>
      <w:r w:rsidRPr="00AE2829">
        <w:t xml:space="preserve">, на полуострове Аттика, дает ежегодно около 18 тыс. т свинца и примерно 15,5 т серебра. Комплексные сульфидные руды, содержащие эти металлы, добываются также близ </w:t>
      </w:r>
      <w:proofErr w:type="spellStart"/>
      <w:r w:rsidRPr="00AE2829">
        <w:t>Александруполиса</w:t>
      </w:r>
      <w:proofErr w:type="spellEnd"/>
      <w:r w:rsidRPr="00AE2829">
        <w:t xml:space="preserve"> во Фракии и на востоке Пелопоннеса. </w:t>
      </w:r>
      <w:proofErr w:type="gramStart"/>
      <w:r w:rsidRPr="00AE2829">
        <w:t>Близ</w:t>
      </w:r>
      <w:proofErr w:type="gramEnd"/>
      <w:r w:rsidRPr="00AE2829">
        <w:t xml:space="preserve"> </w:t>
      </w:r>
      <w:proofErr w:type="gramStart"/>
      <w:r w:rsidRPr="00AE2829">
        <w:t>Коза</w:t>
      </w:r>
      <w:proofErr w:type="gramEnd"/>
      <w:r w:rsidRPr="00AE2829">
        <w:t xml:space="preserve"> ни, на севере Греции, обнаружены богатые залежи </w:t>
      </w:r>
      <w:proofErr w:type="spellStart"/>
      <w:r w:rsidRPr="00AE2829">
        <w:t>хромитового</w:t>
      </w:r>
      <w:proofErr w:type="spellEnd"/>
      <w:r w:rsidRPr="00AE2829">
        <w:t xml:space="preserve"> железняка и крупные месторождения асбеста. Греция богата </w:t>
      </w:r>
      <w:r w:rsidRPr="00AE2829">
        <w:lastRenderedPageBreak/>
        <w:t xml:space="preserve">также магнезитовым сырьем. На островах Тира и </w:t>
      </w:r>
      <w:proofErr w:type="spellStart"/>
      <w:r w:rsidRPr="00AE2829">
        <w:t>Нисирос</w:t>
      </w:r>
      <w:proofErr w:type="spellEnd"/>
      <w:r w:rsidRPr="00AE2829">
        <w:t xml:space="preserve"> добывают пемзу очень хорошего качества. На острове </w:t>
      </w:r>
      <w:proofErr w:type="spellStart"/>
      <w:r w:rsidRPr="00AE2829">
        <w:t>Наксос</w:t>
      </w:r>
      <w:proofErr w:type="spellEnd"/>
      <w:r w:rsidRPr="00AE2829">
        <w:t xml:space="preserve"> – крупнейшее в мире месторождение наждака.</w:t>
      </w:r>
    </w:p>
    <w:p w:rsidR="002D2F21" w:rsidRPr="00AE2829" w:rsidRDefault="002D2F21" w:rsidP="002D2F21">
      <w:pPr>
        <w:pStyle w:val="af3"/>
      </w:pPr>
      <w:r w:rsidRPr="00AE2829">
        <w:t xml:space="preserve">На </w:t>
      </w:r>
      <w:proofErr w:type="spellStart"/>
      <w:r w:rsidRPr="00AE2829">
        <w:t>Кикладах</w:t>
      </w:r>
      <w:proofErr w:type="spellEnd"/>
      <w:r w:rsidRPr="00AE2829">
        <w:t xml:space="preserve"> ведется разработка гранита, мрамора и других строительных материалов. </w:t>
      </w:r>
      <w:proofErr w:type="spellStart"/>
      <w:r w:rsidRPr="00AE2829">
        <w:t>Парос</w:t>
      </w:r>
      <w:proofErr w:type="spellEnd"/>
      <w:r w:rsidRPr="00AE2829">
        <w:t xml:space="preserve"> с античных времен известен своими каменоломнями, где добывают мрамор. Среди полезных ископаемых выделяются богатые залежи бокситов, запасы св. 650 </w:t>
      </w:r>
      <w:proofErr w:type="gramStart"/>
      <w:r w:rsidRPr="00AE2829">
        <w:t>млн</w:t>
      </w:r>
      <w:proofErr w:type="gramEnd"/>
      <w:r w:rsidRPr="00AE2829">
        <w:t xml:space="preserve"> т.</w:t>
      </w:r>
      <w:r w:rsidR="00A30D5A" w:rsidRPr="00AE2829">
        <w:rPr>
          <w:lang w:val="en-US"/>
        </w:rPr>
        <w:t xml:space="preserve"> [</w:t>
      </w:r>
      <w:r w:rsidR="0091784A" w:rsidRPr="00AE2829">
        <w:t>7</w:t>
      </w:r>
      <w:r w:rsidR="00A30D5A" w:rsidRPr="00AE2829">
        <w:rPr>
          <w:lang w:val="en-US"/>
        </w:rPr>
        <w:t>]</w:t>
      </w:r>
    </w:p>
    <w:p w:rsidR="002D2F21" w:rsidRPr="00AE2829" w:rsidRDefault="00A30D5A" w:rsidP="002D2F21">
      <w:pPr>
        <w:pStyle w:val="af3"/>
      </w:pPr>
      <w:r w:rsidRPr="00AE2829">
        <w:t xml:space="preserve">Водные ресурсы. </w:t>
      </w:r>
      <w:r w:rsidR="002D2F21" w:rsidRPr="00AE2829">
        <w:t>На узком Греческом полуострове с сильно расчлененной поверхностью не могли образоваться большие речные системы. Преобладают горные реки, короткие, с крутым падением.</w:t>
      </w:r>
    </w:p>
    <w:p w:rsidR="002D2F21" w:rsidRPr="00AE2829" w:rsidRDefault="002D2F21" w:rsidP="002D2F21">
      <w:pPr>
        <w:pStyle w:val="af3"/>
      </w:pPr>
      <w:r w:rsidRPr="00AE2829">
        <w:t xml:space="preserve">Текут реки к морю в узких, часто </w:t>
      </w:r>
      <w:proofErr w:type="spellStart"/>
      <w:r w:rsidRPr="00AE2829">
        <w:t>каньонообразных</w:t>
      </w:r>
      <w:proofErr w:type="spellEnd"/>
      <w:r w:rsidRPr="00AE2829">
        <w:t xml:space="preserve"> долинах. Самая длинная река Греции, протянувшаяся почти на 300 км и целиком находящаяся в пределах страны – </w:t>
      </w:r>
      <w:proofErr w:type="spellStart"/>
      <w:r w:rsidRPr="00AE2829">
        <w:t>Альякмон</w:t>
      </w:r>
      <w:proofErr w:type="spellEnd"/>
      <w:r w:rsidRPr="00AE2829">
        <w:t xml:space="preserve"> (</w:t>
      </w:r>
      <w:proofErr w:type="spellStart"/>
      <w:r w:rsidRPr="00AE2829">
        <w:t>Вистрица</w:t>
      </w:r>
      <w:proofErr w:type="spellEnd"/>
      <w:r w:rsidRPr="00AE2829">
        <w:t xml:space="preserve">). Наиболее крупные многоводные реки – </w:t>
      </w:r>
      <w:proofErr w:type="spellStart"/>
      <w:r w:rsidRPr="00AE2829">
        <w:t>Морица</w:t>
      </w:r>
      <w:proofErr w:type="spellEnd"/>
      <w:r w:rsidRPr="00AE2829">
        <w:t xml:space="preserve"> (</w:t>
      </w:r>
      <w:proofErr w:type="spellStart"/>
      <w:r w:rsidRPr="00AE2829">
        <w:t>Эброс</w:t>
      </w:r>
      <w:proofErr w:type="spellEnd"/>
      <w:r w:rsidRPr="00AE2829">
        <w:t xml:space="preserve">), </w:t>
      </w:r>
      <w:proofErr w:type="spellStart"/>
      <w:r w:rsidRPr="00AE2829">
        <w:t>Нестос</w:t>
      </w:r>
      <w:proofErr w:type="spellEnd"/>
      <w:r w:rsidRPr="00AE2829">
        <w:t xml:space="preserve"> (Место), </w:t>
      </w:r>
      <w:proofErr w:type="spellStart"/>
      <w:r w:rsidRPr="00AE2829">
        <w:t>Стримон</w:t>
      </w:r>
      <w:proofErr w:type="spellEnd"/>
      <w:r w:rsidRPr="00AE2829">
        <w:t xml:space="preserve"> (Струма) и </w:t>
      </w:r>
      <w:proofErr w:type="spellStart"/>
      <w:r w:rsidRPr="00AE2829">
        <w:t>Вардар</w:t>
      </w:r>
      <w:proofErr w:type="spellEnd"/>
      <w:r w:rsidRPr="00AE2829">
        <w:t xml:space="preserve"> – берут начало в центральной, массивной части Балканского полуострова и протекают по территории Греции только на участках своего нижнего течения. Все они орошают северную часть страны.</w:t>
      </w:r>
    </w:p>
    <w:p w:rsidR="002D2F21" w:rsidRPr="00AE2829" w:rsidRDefault="002D2F21" w:rsidP="002D2F21">
      <w:pPr>
        <w:pStyle w:val="af3"/>
      </w:pPr>
      <w:r w:rsidRPr="00AE2829">
        <w:t xml:space="preserve">Самая больная река Западной Греции – </w:t>
      </w:r>
      <w:proofErr w:type="spellStart"/>
      <w:r w:rsidRPr="00AE2829">
        <w:t>Ахелоос</w:t>
      </w:r>
      <w:proofErr w:type="spellEnd"/>
      <w:r w:rsidRPr="00AE2829">
        <w:t xml:space="preserve">, богатейшая по запасам </w:t>
      </w:r>
      <w:proofErr w:type="spellStart"/>
      <w:r w:rsidRPr="00AE2829">
        <w:t>гидроэнергоресурсов</w:t>
      </w:r>
      <w:proofErr w:type="spellEnd"/>
      <w:r w:rsidRPr="00AE2829">
        <w:t xml:space="preserve">. </w:t>
      </w:r>
      <w:proofErr w:type="spellStart"/>
      <w:r w:rsidRPr="00AE2829">
        <w:t>Фессалийскую</w:t>
      </w:r>
      <w:proofErr w:type="spellEnd"/>
      <w:r w:rsidRPr="00AE2829">
        <w:t xml:space="preserve"> равнину орошает река </w:t>
      </w:r>
      <w:proofErr w:type="spellStart"/>
      <w:r w:rsidRPr="00AE2829">
        <w:t>Тньос</w:t>
      </w:r>
      <w:proofErr w:type="spellEnd"/>
      <w:r w:rsidRPr="00AE2829">
        <w:t xml:space="preserve">. Наиболее многоводная и длинная река полуострова Пелопоннес – </w:t>
      </w:r>
      <w:proofErr w:type="spellStart"/>
      <w:r w:rsidRPr="00AE2829">
        <w:t>Алфеос</w:t>
      </w:r>
      <w:proofErr w:type="spellEnd"/>
      <w:r w:rsidRPr="00AE2829">
        <w:t>. Питание рек преимущественно дождевое и снегово-дождевое. Характерно резкое сезонное колебание стока. Дождливой зимой и весной, когда тает снег в горах, реки многоводны и бурны: они вздуваются после каждого ливня. Летом они сильно мелеют, некоторые даже полностью пересыхают. Более влажная западная половина Греции имеет больше постоянных рек, чем восточная, обладает более густой речной сетью.</w:t>
      </w:r>
    </w:p>
    <w:p w:rsidR="002D2F21" w:rsidRPr="00AE2829" w:rsidRDefault="002D2F21" w:rsidP="002D2F21">
      <w:pPr>
        <w:pStyle w:val="af3"/>
      </w:pPr>
      <w:r w:rsidRPr="00AE2829">
        <w:t>Реки Греции не пригодны для судоходства, но играют довольно большую роль, как источники энергии. Еще большее хозяйственное значение они имеют для орошения полей в засушливый период.</w:t>
      </w:r>
    </w:p>
    <w:p w:rsidR="002D2F21" w:rsidRPr="00AE2829" w:rsidRDefault="002D2F21" w:rsidP="002D2F21">
      <w:pPr>
        <w:pStyle w:val="af3"/>
      </w:pPr>
      <w:r w:rsidRPr="00AE2829">
        <w:t xml:space="preserve">В Греции насчитывается свыше 20 озер, площадью от 10 до 100 кв. километров. К самым крупным и глубоким из них относятся озера </w:t>
      </w:r>
      <w:proofErr w:type="spellStart"/>
      <w:r w:rsidRPr="00AE2829">
        <w:t>Трихонис</w:t>
      </w:r>
      <w:proofErr w:type="spellEnd"/>
      <w:r w:rsidRPr="00AE2829">
        <w:t xml:space="preserve"> (95,5 км</w:t>
      </w:r>
      <w:proofErr w:type="gramStart"/>
      <w:r w:rsidRPr="00AE2829">
        <w:t>2</w:t>
      </w:r>
      <w:proofErr w:type="gramEnd"/>
      <w:r w:rsidRPr="00AE2829">
        <w:t xml:space="preserve">) – на западе, </w:t>
      </w:r>
      <w:proofErr w:type="spellStart"/>
      <w:r w:rsidRPr="00AE2829">
        <w:t>Волви</w:t>
      </w:r>
      <w:proofErr w:type="spellEnd"/>
      <w:r w:rsidRPr="00AE2829">
        <w:t xml:space="preserve"> (75,6 км2) и </w:t>
      </w:r>
      <w:proofErr w:type="spellStart"/>
      <w:r w:rsidRPr="00AE2829">
        <w:t>Вегоритис</w:t>
      </w:r>
      <w:proofErr w:type="spellEnd"/>
      <w:r w:rsidRPr="00AE2829">
        <w:t xml:space="preserve"> (72,5 км2) – на севере. Одно из крупнейших озер Балканского полуострова – </w:t>
      </w:r>
      <w:proofErr w:type="spellStart"/>
      <w:r w:rsidRPr="00AE2829">
        <w:t>Преспа</w:t>
      </w:r>
      <w:proofErr w:type="spellEnd"/>
      <w:r w:rsidRPr="00AE2829">
        <w:t xml:space="preserve"> (283 км</w:t>
      </w:r>
      <w:proofErr w:type="gramStart"/>
      <w:r w:rsidRPr="00AE2829">
        <w:t>2</w:t>
      </w:r>
      <w:proofErr w:type="gramEnd"/>
      <w:r w:rsidRPr="00AE2829">
        <w:t>), лишь незначительной частью входит в пределы Греции. В основном оно расположено на территории Югославии и отчасти заходит и в Албанию.</w:t>
      </w:r>
    </w:p>
    <w:p w:rsidR="002D2F21" w:rsidRPr="00AE2829" w:rsidRDefault="002D2F21" w:rsidP="002D2F21">
      <w:pPr>
        <w:pStyle w:val="af3"/>
      </w:pPr>
      <w:r w:rsidRPr="00AE2829">
        <w:t>Много в Греции карстовых озер. Они, как правило, небольшие, питаются, в основном, подземными водами. Крупнейшее из них Янина (22 км</w:t>
      </w:r>
      <w:proofErr w:type="gramStart"/>
      <w:r w:rsidRPr="00AE2829">
        <w:t>2</w:t>
      </w:r>
      <w:proofErr w:type="gramEnd"/>
      <w:r w:rsidRPr="00AE2829">
        <w:t>) на северо-западе страны.</w:t>
      </w:r>
    </w:p>
    <w:p w:rsidR="002D2F21" w:rsidRPr="00AE2829" w:rsidRDefault="00A30D5A" w:rsidP="002D2F21">
      <w:pPr>
        <w:pStyle w:val="af3"/>
        <w:rPr>
          <w:lang w:val="en-US"/>
        </w:rPr>
      </w:pPr>
      <w:r w:rsidRPr="00AE2829">
        <w:t xml:space="preserve">Лесные ресурсы. </w:t>
      </w:r>
      <w:r w:rsidR="002D2F21" w:rsidRPr="00AE2829">
        <w:t xml:space="preserve">Леса занимают 25,4% общей площади Греции, что делает ее четвертой страной в Европе по объему лесных ресурсов. Большая часть греческих лесов являются естественными, а не техническими. Они относятся к средиземноморским породам. Эти экосистемы приспособились к сухому, жаркому лету и холодной зиме. Здесь можно встретить все виды деревьев, распространенных в </w:t>
      </w:r>
      <w:r w:rsidR="0091784A" w:rsidRPr="00AE2829">
        <w:t>Европе: сосна</w:t>
      </w:r>
      <w:r w:rsidR="002D2F21" w:rsidRPr="00AE2829">
        <w:t>, ель и</w:t>
      </w:r>
      <w:r w:rsidR="0091784A" w:rsidRPr="00AE2829">
        <w:t xml:space="preserve"> бук</w:t>
      </w:r>
      <w:r w:rsidR="002D2F21" w:rsidRPr="00AE2829">
        <w:t>.</w:t>
      </w:r>
      <w:r w:rsidRPr="00AE2829">
        <w:rPr>
          <w:lang w:val="en-US"/>
        </w:rPr>
        <w:t xml:space="preserve"> [</w:t>
      </w:r>
      <w:r w:rsidR="0091784A" w:rsidRPr="00AE2829">
        <w:t>8</w:t>
      </w:r>
      <w:r w:rsidRPr="00AE2829">
        <w:rPr>
          <w:lang w:val="en-US"/>
        </w:rPr>
        <w:t>]</w:t>
      </w:r>
    </w:p>
    <w:p w:rsidR="002D2F21" w:rsidRPr="00AE2829" w:rsidRDefault="002D2F21" w:rsidP="002D2F21">
      <w:pPr>
        <w:pStyle w:val="af3"/>
      </w:pPr>
      <w:r w:rsidRPr="00AE2829">
        <w:lastRenderedPageBreak/>
        <w:t>Рекреационный ресурс Греции многообразен и велик. Страна расположена на Балканском полуострове и многочисленных островах. Омывается Эгейским, Ионическим, Средиземным и Критским морями. На 2014 год население республики насчитывало 11 309 885 человек, 900 тысяч из них занято в сфере туризма.</w:t>
      </w:r>
    </w:p>
    <w:p w:rsidR="002D2F21" w:rsidRPr="00AE2829" w:rsidRDefault="002D2F21" w:rsidP="002D2F21">
      <w:pPr>
        <w:pStyle w:val="af3"/>
      </w:pPr>
      <w:r w:rsidRPr="00AE2829">
        <w:t>Туристическая инфраструктура в Греции включает в себя: гостиничные цепи, предприятия питания, экскурсионное обслуживание, организацию досуга.</w:t>
      </w:r>
    </w:p>
    <w:p w:rsidR="002D2F21" w:rsidRPr="00AE2829" w:rsidRDefault="002D2F21" w:rsidP="002D2F21">
      <w:pPr>
        <w:pStyle w:val="af3"/>
      </w:pPr>
      <w:r w:rsidRPr="00AE2829">
        <w:t xml:space="preserve">Средиземноморский климат Греции идеален для круглогодичного туризма. Растущее с каждым годом число туристов и высокие требования путешественников делают необходимым совершенствование инфраструктуры. </w:t>
      </w:r>
    </w:p>
    <w:p w:rsidR="002D2F21" w:rsidRPr="00AE2829" w:rsidRDefault="002D2F21" w:rsidP="002D2F21">
      <w:pPr>
        <w:pStyle w:val="af3"/>
      </w:pPr>
      <w:r w:rsidRPr="00AE2829">
        <w:t xml:space="preserve">Гостиничные цепи включают в себя отели от 3 до 5 звезд </w:t>
      </w:r>
      <w:proofErr w:type="gramStart"/>
      <w:r w:rsidRPr="00AE2829">
        <w:t>с</w:t>
      </w:r>
      <w:proofErr w:type="gramEnd"/>
      <w:r w:rsidRPr="00AE2829">
        <w:t xml:space="preserve"> всеми удобствами. </w:t>
      </w:r>
      <w:proofErr w:type="gramStart"/>
      <w:r w:rsidRPr="00AE2829">
        <w:t>Располагающиеся</w:t>
      </w:r>
      <w:proofErr w:type="gramEnd"/>
      <w:r w:rsidRPr="00AE2829">
        <w:t xml:space="preserve"> на первой, второй, третей береговых линиях.</w:t>
      </w:r>
    </w:p>
    <w:p w:rsidR="002D2F21" w:rsidRPr="00AE2829" w:rsidRDefault="002D2F21" w:rsidP="002D2F21">
      <w:pPr>
        <w:pStyle w:val="af3"/>
      </w:pPr>
      <w:r w:rsidRPr="00AE2829">
        <w:t>Также на курортах предлагают посетить исторические и археологические достопримечательности и поближе познакомиться с богатыми ценностями Греции.</w:t>
      </w:r>
    </w:p>
    <w:p w:rsidR="002D2F21" w:rsidRPr="00AE2829" w:rsidRDefault="002D2F21" w:rsidP="002D2F21">
      <w:pPr>
        <w:pStyle w:val="af3"/>
      </w:pPr>
      <w:r w:rsidRPr="00AE2829">
        <w:t xml:space="preserve">Греция исторически и географически разделена на несколько областей, каждая область по-своему богата различными туристскими ресурсами и притягательна для гостей. Афины — наиболее известный город страны. Здесь располагаются уникальные шедевры мировой архитектуры такие, как Акрополь и холм </w:t>
      </w:r>
      <w:proofErr w:type="spellStart"/>
      <w:r w:rsidRPr="00AE2829">
        <w:t>Ликабет</w:t>
      </w:r>
      <w:proofErr w:type="spellEnd"/>
      <w:r w:rsidRPr="00AE2829">
        <w:t xml:space="preserve">. Более того город является современным и деловым, в нем сосредоточены все посольства иностранных государств, множество предприятий, учреждений, театров, ресторанов и магазинов, отелей и увеселительных заведений. Афины находиться в Аттике. Эта область располагает большим количеством древностей и культовых сооружений исторического значения: храмы античных богов, памятники византийской эпохи — монастыри </w:t>
      </w:r>
      <w:proofErr w:type="spellStart"/>
      <w:r w:rsidRPr="00AE2829">
        <w:t>Кесарьяни</w:t>
      </w:r>
      <w:proofErr w:type="spellEnd"/>
      <w:r w:rsidRPr="00AE2829">
        <w:t xml:space="preserve"> и Дафни. Отличительной чертой Аттики является необычное разнообразие ландшафта. С одной стороны, величественная красота гор </w:t>
      </w:r>
      <w:proofErr w:type="spellStart"/>
      <w:r w:rsidRPr="00AE2829">
        <w:t>Парнифа</w:t>
      </w:r>
      <w:proofErr w:type="spellEnd"/>
      <w:r w:rsidRPr="00AE2829">
        <w:t xml:space="preserve">, Педели и </w:t>
      </w:r>
      <w:proofErr w:type="spellStart"/>
      <w:r w:rsidRPr="00AE2829">
        <w:t>Гиммет</w:t>
      </w:r>
      <w:proofErr w:type="spellEnd"/>
      <w:r w:rsidRPr="00AE2829">
        <w:t>, а с другой — море с его многочисленными курортами и пляжами. В большинстве случаев вместо ожидаемых голых скал и аскетичных хижин турист видит роскошные яхт-клубы, благоустроенные высококлассные пляжи, дорогие отели, современные ночные клубы, которыми усеяна эта часть Греции. На пляжах есть возможность заниматься водными и пляжными видами спорта. Пляжи оснащены всем необходимым оборудованием, в вечернее время проводятся концерты под открытым небом. Таким образом, в Аттике развит пляжный, познавательный туризм и высокий уровень сервиса.</w:t>
      </w:r>
    </w:p>
    <w:p w:rsidR="002D2F21" w:rsidRPr="00AE2829" w:rsidRDefault="002D2F21" w:rsidP="002D2F21">
      <w:pPr>
        <w:pStyle w:val="af3"/>
      </w:pPr>
      <w:r w:rsidRPr="00AE2829">
        <w:t>В Греции туристы могут совершить круизы на кораблях и паромах, увидеть все древнейшие архитектурные памятники культуры, а также побывать на тематических вечерах.</w:t>
      </w:r>
    </w:p>
    <w:p w:rsidR="002D2F21" w:rsidRPr="00AE2829" w:rsidRDefault="002D2F21" w:rsidP="002D2F21">
      <w:pPr>
        <w:pStyle w:val="af3"/>
        <w:rPr>
          <w:lang w:val="en-US"/>
        </w:rPr>
      </w:pPr>
      <w:r w:rsidRPr="00AE2829">
        <w:t>99,9% побережья Греции омываются самыми чистыми водами в Европе. 383 пляжа и 5 марин Греции были награждены Голубым Флагом за 2005 год, присуждаемым за соответствие пляжа 27 различным критериям.</w:t>
      </w:r>
    </w:p>
    <w:p w:rsidR="002D2F21" w:rsidRPr="00AE2829" w:rsidRDefault="00A30D5A" w:rsidP="002D2F21">
      <w:pPr>
        <w:pStyle w:val="af3"/>
      </w:pPr>
      <w:r w:rsidRPr="00AE2829">
        <w:t xml:space="preserve">Основные направления развития экономики страны. </w:t>
      </w:r>
      <w:r w:rsidR="002D2F21" w:rsidRPr="00AE2829">
        <w:t xml:space="preserve">В Греции прекрасно развита аграрная область, но индустриальное развитие тормозит низкий уровень производства. Самыми прибыльными отраслями промышленности </w:t>
      </w:r>
      <w:r w:rsidR="002D2F21" w:rsidRPr="00AE2829">
        <w:lastRenderedPageBreak/>
        <w:t>остаются пищевая, металлургическая, нефтехимическая и текстильная. В промышленных отраслях работает 21% трудоспособного населения, но большинство из них трудится на мелких фабриках с низким уровнем технического развития.</w:t>
      </w:r>
    </w:p>
    <w:p w:rsidR="002D2F21" w:rsidRPr="00AE2829" w:rsidRDefault="002D2F21" w:rsidP="002D2F21">
      <w:pPr>
        <w:pStyle w:val="af3"/>
      </w:pPr>
      <w:r w:rsidRPr="00AE2829">
        <w:t>Если говорить о секторах греческой экономики, то 27,3% ВВП приходится на промышленность; 8,3% – на сельское хозяйство и почти 65% – на услуги. Туризм составляет больше 15% дохода.</w:t>
      </w:r>
    </w:p>
    <w:p w:rsidR="00A30D5A" w:rsidRPr="00AE2829" w:rsidRDefault="00A30D5A" w:rsidP="002D2F21">
      <w:pPr>
        <w:pStyle w:val="af3"/>
      </w:pPr>
      <w:r w:rsidRPr="00AE2829">
        <w:t>Основные макроэкономические показатели</w:t>
      </w:r>
      <w:proofErr w:type="gramStart"/>
      <w:r w:rsidRPr="00AE2829">
        <w:t xml:space="preserve"> .</w:t>
      </w:r>
      <w:proofErr w:type="gramEnd"/>
    </w:p>
    <w:p w:rsidR="002D2F21" w:rsidRPr="00AE2829" w:rsidRDefault="002D2F21" w:rsidP="002D2F21">
      <w:pPr>
        <w:pStyle w:val="af3"/>
        <w:rPr>
          <w:lang w:val="en-US"/>
        </w:rPr>
      </w:pPr>
    </w:p>
    <w:p w:rsidR="00A30D5A" w:rsidRPr="00AE2829" w:rsidRDefault="002D2F21" w:rsidP="00A30D5A">
      <w:pPr>
        <w:pStyle w:val="af3"/>
        <w:rPr>
          <w:lang w:val="en-US"/>
        </w:rPr>
      </w:pPr>
      <w:r w:rsidRPr="00AE2829">
        <w:t>Валовой внутренний продукт (ВВП) в Греции в 201</w:t>
      </w:r>
      <w:r w:rsidRPr="00AE2829">
        <w:rPr>
          <w:lang w:val="en-US"/>
        </w:rPr>
        <w:t>8</w:t>
      </w:r>
      <w:r w:rsidRPr="00AE2829">
        <w:t xml:space="preserve"> году стоил 218,06</w:t>
      </w:r>
      <w:r w:rsidRPr="00AE2829">
        <w:rPr>
          <w:lang w:val="en-US"/>
        </w:rPr>
        <w:t xml:space="preserve"> </w:t>
      </w:r>
      <w:r w:rsidRPr="00AE2829">
        <w:t>миллиарда долларов США. По данным статистики tradingeconomics.com видно падение ВВП с 2014 до 2016 гг., и рост с 2017 г. На 2018 занимает 52-е место в мире по показателю роста валового внутреннего продукта.</w:t>
      </w:r>
      <w:r w:rsidR="00A30D5A" w:rsidRPr="00AE2829">
        <w:rPr>
          <w:lang w:val="en-US"/>
        </w:rPr>
        <w:t xml:space="preserve"> [</w:t>
      </w:r>
      <w:r w:rsidR="00A6718A" w:rsidRPr="00AE2829">
        <w:t>9</w:t>
      </w:r>
      <w:r w:rsidR="00A30D5A" w:rsidRPr="00AE2829">
        <w:rPr>
          <w:lang w:val="en-US"/>
        </w:rPr>
        <w:t>]</w:t>
      </w:r>
    </w:p>
    <w:p w:rsidR="002D2F21" w:rsidRPr="00AE2829" w:rsidRDefault="002D2F21" w:rsidP="002D2F21">
      <w:pPr>
        <w:pStyle w:val="af3"/>
        <w:rPr>
          <w:lang w:val="en-US"/>
        </w:rPr>
      </w:pPr>
    </w:p>
    <w:p w:rsidR="002D2F21" w:rsidRPr="00AE2829" w:rsidRDefault="002D2F21" w:rsidP="002D2F21">
      <w:pPr>
        <w:pStyle w:val="af3"/>
      </w:pPr>
    </w:p>
    <w:p w:rsidR="0047744F" w:rsidRPr="00AE2829" w:rsidRDefault="0047744F" w:rsidP="00A6718A">
      <w:pPr>
        <w:pStyle w:val="a0"/>
        <w:ind w:left="1843"/>
      </w:pPr>
      <w:r w:rsidRPr="00AE2829">
        <w:t>Валовой внутренний продукт за 5 лет</w:t>
      </w:r>
      <w:r w:rsidR="00A6718A" w:rsidRPr="00AE2829">
        <w:rPr>
          <w:lang w:val="en-US"/>
        </w:rPr>
        <w:t xml:space="preserve"> [10].</w:t>
      </w:r>
    </w:p>
    <w:tbl>
      <w:tblPr>
        <w:tblW w:w="5981"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2934"/>
        <w:gridCol w:w="2100"/>
      </w:tblGrid>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ДАТА</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ЗНАЧЕНИЕ, млрд. дол.</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ИЗМЕНЕНИЕ, %</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2018</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218,06</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8,65%</w:t>
            </w:r>
          </w:p>
        </w:tc>
      </w:tr>
      <w:tr w:rsidR="002D2F21"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2017</w:t>
            </w:r>
          </w:p>
        </w:tc>
        <w:tc>
          <w:tcPr>
            <w:tcW w:w="2934" w:type="dxa"/>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200,69</w:t>
            </w:r>
          </w:p>
        </w:tc>
        <w:tc>
          <w:tcPr>
            <w:tcW w:w="2100" w:type="dxa"/>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4,11%</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2016</w:t>
            </w:r>
          </w:p>
        </w:tc>
        <w:tc>
          <w:tcPr>
            <w:tcW w:w="2934" w:type="dxa"/>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192,77</w:t>
            </w:r>
          </w:p>
        </w:tc>
        <w:tc>
          <w:tcPr>
            <w:tcW w:w="2100" w:type="dxa"/>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-1,47%</w:t>
            </w:r>
          </w:p>
        </w:tc>
      </w:tr>
      <w:tr w:rsidR="002D2F21"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2015</w:t>
            </w:r>
          </w:p>
        </w:tc>
        <w:tc>
          <w:tcPr>
            <w:tcW w:w="2934" w:type="dxa"/>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195,64</w:t>
            </w:r>
          </w:p>
        </w:tc>
        <w:tc>
          <w:tcPr>
            <w:tcW w:w="2100" w:type="dxa"/>
            <w:shd w:val="clear" w:color="auto" w:fill="F5F5F5"/>
            <w:tcMar>
              <w:top w:w="15" w:type="dxa"/>
              <w:left w:w="180" w:type="dxa"/>
              <w:bottom w:w="15" w:type="dxa"/>
              <w:right w:w="15" w:type="dxa"/>
            </w:tcMar>
            <w:vAlign w:val="center"/>
            <w:hideMark/>
          </w:tcPr>
          <w:p w:rsidR="002D2F21" w:rsidRPr="00AE2829" w:rsidRDefault="002D2F21" w:rsidP="00A30D5A">
            <w:pPr>
              <w:pStyle w:val="aff0"/>
            </w:pPr>
            <w:r w:rsidRPr="00AE2829">
              <w:t>-17,59%</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2014</w:t>
            </w:r>
          </w:p>
        </w:tc>
        <w:tc>
          <w:tcPr>
            <w:tcW w:w="2934" w:type="dxa"/>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237,41</w:t>
            </w:r>
          </w:p>
        </w:tc>
        <w:tc>
          <w:tcPr>
            <w:tcW w:w="2100" w:type="dxa"/>
            <w:shd w:val="clear" w:color="auto" w:fill="FFFFFF"/>
            <w:tcMar>
              <w:top w:w="15" w:type="dxa"/>
              <w:left w:w="180" w:type="dxa"/>
              <w:bottom w:w="15" w:type="dxa"/>
              <w:right w:w="15" w:type="dxa"/>
            </w:tcMar>
            <w:vAlign w:val="center"/>
            <w:hideMark/>
          </w:tcPr>
          <w:p w:rsidR="002D2F21" w:rsidRPr="00AE2829" w:rsidRDefault="002D2F21" w:rsidP="00A30D5A">
            <w:pPr>
              <w:pStyle w:val="aff0"/>
            </w:pPr>
            <w:r w:rsidRPr="00AE2829">
              <w:t>-1,05%</w:t>
            </w:r>
          </w:p>
        </w:tc>
      </w:tr>
    </w:tbl>
    <w:p w:rsidR="00BE68D7" w:rsidRPr="00AE2829" w:rsidRDefault="00BE68D7" w:rsidP="001B38BC">
      <w:pPr>
        <w:pStyle w:val="af3"/>
        <w:rPr>
          <w:lang w:val="en-US"/>
        </w:rPr>
      </w:pPr>
    </w:p>
    <w:p w:rsidR="001B38BC" w:rsidRPr="00AE2829" w:rsidRDefault="002D2F21" w:rsidP="001B38BC">
      <w:pPr>
        <w:pStyle w:val="af3"/>
        <w:rPr>
          <w:lang w:val="en-US"/>
        </w:rPr>
      </w:pPr>
      <w:r w:rsidRPr="00AE2829">
        <w:t xml:space="preserve">Валовой национальный продукт Греции в декабре 2017 года составлял 203,480 </w:t>
      </w:r>
      <w:proofErr w:type="gramStart"/>
      <w:r w:rsidRPr="00AE2829">
        <w:t>млрд</w:t>
      </w:r>
      <w:proofErr w:type="gramEnd"/>
      <w:r w:rsidRPr="00AE2829">
        <w:t xml:space="preserve"> долларов США. Это свидетельствует об увеличении по сравнению с предыдущим показателем 195,229 </w:t>
      </w:r>
      <w:proofErr w:type="gramStart"/>
      <w:r w:rsidRPr="00AE2829">
        <w:t>млрд</w:t>
      </w:r>
      <w:proofErr w:type="gramEnd"/>
      <w:r w:rsidRPr="00AE2829">
        <w:t xml:space="preserve"> долларов США за декабрь 2016 года. </w:t>
      </w:r>
      <w:r w:rsidR="001B38BC" w:rsidRPr="00AE2829">
        <w:rPr>
          <w:lang w:val="en-US"/>
        </w:rPr>
        <w:t>[</w:t>
      </w:r>
      <w:r w:rsidR="00BE68D7" w:rsidRPr="00AE2829">
        <w:rPr>
          <w:lang w:val="en-US"/>
        </w:rPr>
        <w:t>11</w:t>
      </w:r>
      <w:r w:rsidR="001B38BC" w:rsidRPr="00AE2829">
        <w:rPr>
          <w:lang w:val="en-US"/>
        </w:rPr>
        <w:t>]</w:t>
      </w:r>
    </w:p>
    <w:p w:rsidR="0047744F" w:rsidRPr="00AE2829" w:rsidRDefault="0047744F" w:rsidP="0047744F">
      <w:pPr>
        <w:pStyle w:val="af3"/>
      </w:pPr>
    </w:p>
    <w:p w:rsidR="0047744F" w:rsidRPr="00AE2829" w:rsidRDefault="0047744F" w:rsidP="0047744F">
      <w:pPr>
        <w:pStyle w:val="a0"/>
        <w:ind w:left="1560"/>
      </w:pPr>
      <w:r w:rsidRPr="00AE2829">
        <w:t>Валовой национальный продукт за 5 лет</w:t>
      </w:r>
    </w:p>
    <w:tbl>
      <w:tblPr>
        <w:tblStyle w:val="aff2"/>
        <w:tblW w:w="0" w:type="auto"/>
        <w:jc w:val="center"/>
        <w:tblLook w:val="04A0" w:firstRow="1" w:lastRow="0" w:firstColumn="1" w:lastColumn="0" w:noHBand="0" w:noVBand="1"/>
      </w:tblPr>
      <w:tblGrid>
        <w:gridCol w:w="1540"/>
        <w:gridCol w:w="1006"/>
        <w:gridCol w:w="1006"/>
        <w:gridCol w:w="1006"/>
        <w:gridCol w:w="1006"/>
        <w:gridCol w:w="1006"/>
      </w:tblGrid>
      <w:tr w:rsidR="002D2F21" w:rsidRPr="00AE2829" w:rsidTr="00A30D5A">
        <w:trPr>
          <w:jc w:val="center"/>
        </w:trPr>
        <w:tc>
          <w:tcPr>
            <w:tcW w:w="1540" w:type="dxa"/>
          </w:tcPr>
          <w:p w:rsidR="002D2F21" w:rsidRPr="00AE2829" w:rsidRDefault="002D2F21" w:rsidP="00A30D5A">
            <w:pPr>
              <w:pStyle w:val="aff0"/>
            </w:pPr>
            <w:r w:rsidRPr="00AE2829">
              <w:t>ДАТА</w:t>
            </w:r>
          </w:p>
        </w:tc>
        <w:tc>
          <w:tcPr>
            <w:tcW w:w="922" w:type="dxa"/>
            <w:vAlign w:val="center"/>
          </w:tcPr>
          <w:p w:rsidR="002D2F21" w:rsidRPr="00AE2829" w:rsidRDefault="002D2F21" w:rsidP="00A30D5A">
            <w:pPr>
              <w:pStyle w:val="aff0"/>
            </w:pPr>
            <w:r w:rsidRPr="00AE2829">
              <w:t>2017</w:t>
            </w:r>
          </w:p>
        </w:tc>
        <w:tc>
          <w:tcPr>
            <w:tcW w:w="921" w:type="dxa"/>
            <w:vAlign w:val="center"/>
          </w:tcPr>
          <w:p w:rsidR="002D2F21" w:rsidRPr="00AE2829" w:rsidRDefault="002D2F21" w:rsidP="00A30D5A">
            <w:pPr>
              <w:pStyle w:val="aff0"/>
            </w:pPr>
            <w:r w:rsidRPr="00AE2829">
              <w:t>2016</w:t>
            </w:r>
          </w:p>
        </w:tc>
        <w:tc>
          <w:tcPr>
            <w:tcW w:w="921" w:type="dxa"/>
            <w:vAlign w:val="center"/>
          </w:tcPr>
          <w:p w:rsidR="002D2F21" w:rsidRPr="00AE2829" w:rsidRDefault="002D2F21" w:rsidP="00A30D5A">
            <w:pPr>
              <w:pStyle w:val="aff0"/>
            </w:pPr>
            <w:r w:rsidRPr="00AE2829">
              <w:t>2015</w:t>
            </w:r>
          </w:p>
        </w:tc>
        <w:tc>
          <w:tcPr>
            <w:tcW w:w="921" w:type="dxa"/>
            <w:vAlign w:val="center"/>
          </w:tcPr>
          <w:p w:rsidR="002D2F21" w:rsidRPr="00AE2829" w:rsidRDefault="002D2F21" w:rsidP="00A30D5A">
            <w:pPr>
              <w:pStyle w:val="aff0"/>
            </w:pPr>
            <w:r w:rsidRPr="00AE2829">
              <w:t>2014</w:t>
            </w:r>
          </w:p>
        </w:tc>
        <w:tc>
          <w:tcPr>
            <w:tcW w:w="921" w:type="dxa"/>
            <w:vAlign w:val="center"/>
          </w:tcPr>
          <w:p w:rsidR="002D2F21" w:rsidRPr="00AE2829" w:rsidRDefault="002D2F21" w:rsidP="00A30D5A">
            <w:pPr>
              <w:pStyle w:val="aff0"/>
            </w:pPr>
            <w:r w:rsidRPr="00AE2829">
              <w:t>2013</w:t>
            </w:r>
          </w:p>
        </w:tc>
      </w:tr>
      <w:tr w:rsidR="002D2F21" w:rsidRPr="00AE2829" w:rsidTr="00A30D5A">
        <w:trPr>
          <w:jc w:val="center"/>
        </w:trPr>
        <w:tc>
          <w:tcPr>
            <w:tcW w:w="1540" w:type="dxa"/>
          </w:tcPr>
          <w:p w:rsidR="002D2F21" w:rsidRPr="00AE2829" w:rsidRDefault="002D2F21" w:rsidP="00A30D5A">
            <w:pPr>
              <w:pStyle w:val="aff0"/>
            </w:pPr>
            <w:r w:rsidRPr="00AE2829">
              <w:t>ЗНАЧЕНИЕ, млрд. дол.</w:t>
            </w:r>
          </w:p>
        </w:tc>
        <w:tc>
          <w:tcPr>
            <w:tcW w:w="922" w:type="dxa"/>
            <w:vAlign w:val="center"/>
          </w:tcPr>
          <w:p w:rsidR="002D2F21" w:rsidRPr="00AE2829" w:rsidRDefault="002D2F21" w:rsidP="00A30D5A">
            <w:pPr>
              <w:pStyle w:val="aff0"/>
            </w:pPr>
            <w:r w:rsidRPr="00AE2829">
              <w:rPr>
                <w:lang w:val="en-US"/>
              </w:rPr>
              <w:t>203,480</w:t>
            </w:r>
          </w:p>
        </w:tc>
        <w:tc>
          <w:tcPr>
            <w:tcW w:w="921" w:type="dxa"/>
            <w:vAlign w:val="center"/>
          </w:tcPr>
          <w:p w:rsidR="002D2F21" w:rsidRPr="00AE2829" w:rsidRDefault="002D2F21" w:rsidP="00A30D5A">
            <w:pPr>
              <w:pStyle w:val="aff0"/>
            </w:pPr>
            <w:r w:rsidRPr="00AE2829">
              <w:t>195,229</w:t>
            </w:r>
          </w:p>
        </w:tc>
        <w:tc>
          <w:tcPr>
            <w:tcW w:w="921" w:type="dxa"/>
            <w:vAlign w:val="center"/>
          </w:tcPr>
          <w:p w:rsidR="002D2F21" w:rsidRPr="00AE2829" w:rsidRDefault="002D2F21" w:rsidP="00A30D5A">
            <w:pPr>
              <w:pStyle w:val="aff0"/>
            </w:pPr>
            <w:r w:rsidRPr="00AE2829">
              <w:t>196,862</w:t>
            </w:r>
          </w:p>
        </w:tc>
        <w:tc>
          <w:tcPr>
            <w:tcW w:w="921" w:type="dxa"/>
            <w:vAlign w:val="center"/>
          </w:tcPr>
          <w:p w:rsidR="002D2F21" w:rsidRPr="00AE2829" w:rsidRDefault="002D2F21" w:rsidP="00A30D5A">
            <w:pPr>
              <w:pStyle w:val="aff0"/>
            </w:pPr>
            <w:r w:rsidRPr="00AE2829">
              <w:t>238,634</w:t>
            </w:r>
          </w:p>
        </w:tc>
        <w:tc>
          <w:tcPr>
            <w:tcW w:w="921" w:type="dxa"/>
            <w:vAlign w:val="center"/>
          </w:tcPr>
          <w:p w:rsidR="002D2F21" w:rsidRPr="00AE2829" w:rsidRDefault="002D2F21" w:rsidP="00A30D5A">
            <w:pPr>
              <w:pStyle w:val="aff0"/>
            </w:pPr>
            <w:r w:rsidRPr="00AE2829">
              <w:t>239,573</w:t>
            </w:r>
          </w:p>
        </w:tc>
      </w:tr>
    </w:tbl>
    <w:p w:rsidR="001B38BC" w:rsidRPr="00AE2829" w:rsidRDefault="001B38BC" w:rsidP="002D2F21">
      <w:pPr>
        <w:pStyle w:val="af3"/>
      </w:pPr>
    </w:p>
    <w:p w:rsidR="002D2F21" w:rsidRPr="00AE2829" w:rsidRDefault="00873136" w:rsidP="001B138D">
      <w:pPr>
        <w:pStyle w:val="a0"/>
        <w:ind w:left="851"/>
        <w:jc w:val="left"/>
      </w:pPr>
      <w:r w:rsidRPr="00AE2829">
        <w:t>Взаимосвязь экономических секторов.</w:t>
      </w:r>
    </w:p>
    <w:tbl>
      <w:tblPr>
        <w:tblStyle w:val="aff2"/>
        <w:tblW w:w="0" w:type="auto"/>
        <w:jc w:val="center"/>
        <w:tblLook w:val="04A0" w:firstRow="1" w:lastRow="0" w:firstColumn="1" w:lastColumn="0" w:noHBand="0" w:noVBand="1"/>
      </w:tblPr>
      <w:tblGrid>
        <w:gridCol w:w="3552"/>
        <w:gridCol w:w="885"/>
        <w:gridCol w:w="885"/>
        <w:gridCol w:w="885"/>
        <w:gridCol w:w="885"/>
        <w:gridCol w:w="885"/>
      </w:tblGrid>
      <w:tr w:rsidR="002D2F21" w:rsidRPr="00AE2829" w:rsidTr="00873136">
        <w:trPr>
          <w:jc w:val="center"/>
        </w:trPr>
        <w:tc>
          <w:tcPr>
            <w:tcW w:w="0" w:type="auto"/>
          </w:tcPr>
          <w:p w:rsidR="002D2F21" w:rsidRPr="00AE2829" w:rsidRDefault="002D2F21" w:rsidP="00A30D5A">
            <w:pPr>
              <w:pStyle w:val="aff0"/>
              <w:rPr>
                <w:b/>
              </w:rPr>
            </w:pPr>
            <w:r w:rsidRPr="00AE2829">
              <w:rPr>
                <w:b/>
              </w:rPr>
              <w:t>Даты</w:t>
            </w:r>
          </w:p>
        </w:tc>
        <w:tc>
          <w:tcPr>
            <w:tcW w:w="0" w:type="auto"/>
            <w:vAlign w:val="center"/>
          </w:tcPr>
          <w:p w:rsidR="002D2F21" w:rsidRPr="00AE2829" w:rsidRDefault="002D2F21" w:rsidP="00A30D5A">
            <w:pPr>
              <w:pStyle w:val="aff0"/>
              <w:rPr>
                <w:b/>
              </w:rPr>
            </w:pPr>
            <w:r w:rsidRPr="00AE2829">
              <w:rPr>
                <w:b/>
              </w:rPr>
              <w:t>2015</w:t>
            </w:r>
          </w:p>
        </w:tc>
        <w:tc>
          <w:tcPr>
            <w:tcW w:w="0" w:type="auto"/>
            <w:vAlign w:val="center"/>
          </w:tcPr>
          <w:p w:rsidR="002D2F21" w:rsidRPr="00AE2829" w:rsidRDefault="002D2F21" w:rsidP="00A30D5A">
            <w:pPr>
              <w:pStyle w:val="aff0"/>
              <w:rPr>
                <w:b/>
              </w:rPr>
            </w:pPr>
            <w:r w:rsidRPr="00AE2829">
              <w:rPr>
                <w:b/>
              </w:rPr>
              <w:t>2016</w:t>
            </w:r>
          </w:p>
        </w:tc>
        <w:tc>
          <w:tcPr>
            <w:tcW w:w="0" w:type="auto"/>
            <w:vAlign w:val="center"/>
          </w:tcPr>
          <w:p w:rsidR="002D2F21" w:rsidRPr="00AE2829" w:rsidRDefault="002D2F21" w:rsidP="00A30D5A">
            <w:pPr>
              <w:pStyle w:val="aff0"/>
              <w:rPr>
                <w:b/>
              </w:rPr>
            </w:pPr>
            <w:r w:rsidRPr="00AE2829">
              <w:rPr>
                <w:b/>
              </w:rPr>
              <w:t>2017</w:t>
            </w:r>
          </w:p>
        </w:tc>
        <w:tc>
          <w:tcPr>
            <w:tcW w:w="0" w:type="auto"/>
            <w:vAlign w:val="center"/>
          </w:tcPr>
          <w:p w:rsidR="002D2F21" w:rsidRPr="00AE2829" w:rsidRDefault="002D2F21" w:rsidP="00A30D5A">
            <w:pPr>
              <w:pStyle w:val="aff0"/>
              <w:rPr>
                <w:b/>
              </w:rPr>
            </w:pPr>
            <w:r w:rsidRPr="00AE2829">
              <w:rPr>
                <w:b/>
              </w:rPr>
              <w:t>2018</w:t>
            </w:r>
          </w:p>
        </w:tc>
        <w:tc>
          <w:tcPr>
            <w:tcW w:w="0" w:type="auto"/>
            <w:vAlign w:val="center"/>
          </w:tcPr>
          <w:p w:rsidR="002D2F21" w:rsidRPr="00AE2829" w:rsidRDefault="002D2F21" w:rsidP="00A30D5A">
            <w:pPr>
              <w:pStyle w:val="aff0"/>
              <w:rPr>
                <w:b/>
              </w:rPr>
            </w:pPr>
            <w:r w:rsidRPr="00AE2829">
              <w:rPr>
                <w:b/>
              </w:rPr>
              <w:t>2019</w:t>
            </w:r>
          </w:p>
        </w:tc>
      </w:tr>
      <w:tr w:rsidR="002D2F21" w:rsidRPr="00AE2829" w:rsidTr="00873136">
        <w:trPr>
          <w:jc w:val="center"/>
        </w:trPr>
        <w:tc>
          <w:tcPr>
            <w:tcW w:w="0" w:type="auto"/>
          </w:tcPr>
          <w:p w:rsidR="002D2F21" w:rsidRPr="00AE2829" w:rsidRDefault="002D2F21" w:rsidP="00A30D5A">
            <w:pPr>
              <w:pStyle w:val="aff0"/>
              <w:rPr>
                <w:b/>
              </w:rPr>
            </w:pPr>
            <w:r w:rsidRPr="00AE2829">
              <w:rPr>
                <w:b/>
              </w:rPr>
              <w:t xml:space="preserve">Доход </w:t>
            </w:r>
            <w:proofErr w:type="gramStart"/>
            <w:r w:rsidRPr="00AE2829">
              <w:rPr>
                <w:b/>
              </w:rPr>
              <w:t>гос. сектора</w:t>
            </w:r>
            <w:proofErr w:type="gramEnd"/>
            <w:r w:rsidRPr="00AE2829">
              <w:t>, млрд. дол.</w:t>
            </w:r>
          </w:p>
        </w:tc>
        <w:tc>
          <w:tcPr>
            <w:tcW w:w="0" w:type="auto"/>
          </w:tcPr>
          <w:p w:rsidR="002D2F21" w:rsidRPr="00AE2829" w:rsidRDefault="002D2F21" w:rsidP="00DD5A36">
            <w:pPr>
              <w:pStyle w:val="aff0"/>
            </w:pPr>
            <w:r w:rsidRPr="00AE2829">
              <w:t>84.055</w:t>
            </w:r>
          </w:p>
        </w:tc>
        <w:tc>
          <w:tcPr>
            <w:tcW w:w="0" w:type="auto"/>
          </w:tcPr>
          <w:p w:rsidR="002D2F21" w:rsidRPr="00AE2829" w:rsidRDefault="002D2F21" w:rsidP="00DD5A36">
            <w:pPr>
              <w:pStyle w:val="aff0"/>
            </w:pPr>
            <w:r w:rsidRPr="00AE2829">
              <w:t>88.290</w:t>
            </w:r>
          </w:p>
        </w:tc>
        <w:tc>
          <w:tcPr>
            <w:tcW w:w="0" w:type="auto"/>
          </w:tcPr>
          <w:p w:rsidR="002D2F21" w:rsidRPr="00AE2829" w:rsidRDefault="002D2F21" w:rsidP="00DD5A36">
            <w:pPr>
              <w:pStyle w:val="aff0"/>
            </w:pPr>
            <w:r w:rsidRPr="00AE2829">
              <w:t>88.967</w:t>
            </w:r>
          </w:p>
        </w:tc>
        <w:tc>
          <w:tcPr>
            <w:tcW w:w="0" w:type="auto"/>
          </w:tcPr>
          <w:p w:rsidR="002D2F21" w:rsidRPr="00AE2829" w:rsidRDefault="002D2F21" w:rsidP="00DD5A36">
            <w:pPr>
              <w:pStyle w:val="aff0"/>
            </w:pPr>
            <w:r w:rsidRPr="00AE2829">
              <w:t>89.546</w:t>
            </w:r>
          </w:p>
        </w:tc>
        <w:tc>
          <w:tcPr>
            <w:tcW w:w="0" w:type="auto"/>
          </w:tcPr>
          <w:p w:rsidR="002D2F21" w:rsidRPr="00AE2829" w:rsidRDefault="002D2F21" w:rsidP="00DD5A36">
            <w:pPr>
              <w:pStyle w:val="aff0"/>
            </w:pPr>
            <w:r w:rsidRPr="00AE2829">
              <w:t>91.060</w:t>
            </w:r>
          </w:p>
        </w:tc>
      </w:tr>
      <w:tr w:rsidR="002D2F21" w:rsidRPr="00AE2829" w:rsidTr="00873136">
        <w:trPr>
          <w:jc w:val="center"/>
        </w:trPr>
        <w:tc>
          <w:tcPr>
            <w:tcW w:w="0" w:type="auto"/>
          </w:tcPr>
          <w:p w:rsidR="002D2F21" w:rsidRPr="00AE2829" w:rsidRDefault="002D2F21" w:rsidP="00A30D5A">
            <w:pPr>
              <w:pStyle w:val="aff0"/>
              <w:rPr>
                <w:b/>
              </w:rPr>
            </w:pPr>
            <w:r w:rsidRPr="00AE2829">
              <w:rPr>
                <w:b/>
              </w:rPr>
              <w:t xml:space="preserve">Общие </w:t>
            </w:r>
            <w:proofErr w:type="gramStart"/>
            <w:r w:rsidRPr="00AE2829">
              <w:rPr>
                <w:b/>
              </w:rPr>
              <w:t>гос. расходы</w:t>
            </w:r>
            <w:proofErr w:type="gramEnd"/>
            <w:r w:rsidRPr="00AE2829">
              <w:t>, млрд. дол.</w:t>
            </w:r>
          </w:p>
        </w:tc>
        <w:tc>
          <w:tcPr>
            <w:tcW w:w="0" w:type="auto"/>
            <w:vAlign w:val="center"/>
          </w:tcPr>
          <w:p w:rsidR="002D2F21" w:rsidRPr="00AE2829" w:rsidRDefault="002D2F21" w:rsidP="00DD5A36">
            <w:pPr>
              <w:pStyle w:val="aff0"/>
              <w:rPr>
                <w:rFonts w:ascii="Arial" w:hAnsi="Arial" w:cs="Arial"/>
                <w:color w:val="505050"/>
                <w:sz w:val="19"/>
                <w:szCs w:val="19"/>
              </w:rPr>
            </w:pPr>
            <w:r w:rsidRPr="00AE2829">
              <w:rPr>
                <w:rFonts w:ascii="Arial" w:hAnsi="Arial" w:cs="Arial"/>
                <w:color w:val="505050"/>
                <w:sz w:val="19"/>
                <w:szCs w:val="19"/>
              </w:rPr>
              <w:t>89.956</w:t>
            </w:r>
          </w:p>
        </w:tc>
        <w:tc>
          <w:tcPr>
            <w:tcW w:w="0" w:type="auto"/>
            <w:vAlign w:val="center"/>
          </w:tcPr>
          <w:p w:rsidR="002D2F21" w:rsidRPr="00AE2829" w:rsidRDefault="002D2F21" w:rsidP="00DD5A36">
            <w:pPr>
              <w:pStyle w:val="aff0"/>
              <w:rPr>
                <w:rFonts w:ascii="Arial" w:hAnsi="Arial" w:cs="Arial"/>
                <w:color w:val="505050"/>
                <w:sz w:val="19"/>
                <w:szCs w:val="19"/>
              </w:rPr>
            </w:pPr>
            <w:r w:rsidRPr="00AE2829">
              <w:rPr>
                <w:rFonts w:ascii="Arial" w:hAnsi="Arial" w:cs="Arial"/>
                <w:color w:val="505050"/>
                <w:sz w:val="19"/>
                <w:szCs w:val="19"/>
              </w:rPr>
              <w:t>88.212</w:t>
            </w:r>
          </w:p>
        </w:tc>
        <w:tc>
          <w:tcPr>
            <w:tcW w:w="0" w:type="auto"/>
            <w:vAlign w:val="center"/>
          </w:tcPr>
          <w:p w:rsidR="002D2F21" w:rsidRPr="00AE2829" w:rsidRDefault="002D2F21" w:rsidP="00DD5A36">
            <w:pPr>
              <w:pStyle w:val="aff0"/>
              <w:rPr>
                <w:rFonts w:ascii="Arial" w:hAnsi="Arial" w:cs="Arial"/>
                <w:color w:val="505050"/>
                <w:sz w:val="19"/>
                <w:szCs w:val="19"/>
              </w:rPr>
            </w:pPr>
            <w:r w:rsidRPr="00AE2829">
              <w:rPr>
                <w:rFonts w:ascii="Arial" w:hAnsi="Arial" w:cs="Arial"/>
                <w:color w:val="505050"/>
                <w:sz w:val="19"/>
                <w:szCs w:val="19"/>
              </w:rPr>
              <w:t>91.748</w:t>
            </w:r>
          </w:p>
        </w:tc>
        <w:tc>
          <w:tcPr>
            <w:tcW w:w="0" w:type="auto"/>
            <w:vAlign w:val="center"/>
          </w:tcPr>
          <w:p w:rsidR="002D2F21" w:rsidRPr="00AE2829" w:rsidRDefault="002D2F21" w:rsidP="00DD5A36">
            <w:pPr>
              <w:pStyle w:val="aff0"/>
              <w:rPr>
                <w:rFonts w:ascii="Arial" w:hAnsi="Arial" w:cs="Arial"/>
                <w:color w:val="505050"/>
                <w:sz w:val="19"/>
                <w:szCs w:val="19"/>
              </w:rPr>
            </w:pPr>
            <w:r w:rsidRPr="00AE2829">
              <w:rPr>
                <w:rFonts w:ascii="Arial" w:hAnsi="Arial" w:cs="Arial"/>
                <w:color w:val="505050"/>
                <w:sz w:val="19"/>
                <w:szCs w:val="19"/>
              </w:rPr>
              <w:t>91.365</w:t>
            </w:r>
          </w:p>
        </w:tc>
        <w:tc>
          <w:tcPr>
            <w:tcW w:w="0" w:type="auto"/>
            <w:vAlign w:val="center"/>
          </w:tcPr>
          <w:p w:rsidR="002D2F21" w:rsidRPr="00AE2829" w:rsidRDefault="002D2F21" w:rsidP="00DD5A36">
            <w:pPr>
              <w:pStyle w:val="aff0"/>
              <w:rPr>
                <w:rFonts w:ascii="Arial" w:hAnsi="Arial" w:cs="Arial"/>
                <w:color w:val="505050"/>
                <w:sz w:val="19"/>
                <w:szCs w:val="19"/>
              </w:rPr>
            </w:pPr>
            <w:r w:rsidRPr="00AE2829">
              <w:rPr>
                <w:rFonts w:ascii="Arial" w:hAnsi="Arial" w:cs="Arial"/>
                <w:color w:val="505050"/>
                <w:sz w:val="19"/>
                <w:szCs w:val="19"/>
              </w:rPr>
              <w:t>93.910</w:t>
            </w:r>
          </w:p>
        </w:tc>
      </w:tr>
      <w:tr w:rsidR="002D2F21" w:rsidRPr="00AE2829" w:rsidTr="00873136">
        <w:trPr>
          <w:trHeight w:val="309"/>
          <w:jc w:val="center"/>
        </w:trPr>
        <w:tc>
          <w:tcPr>
            <w:tcW w:w="0" w:type="auto"/>
          </w:tcPr>
          <w:p w:rsidR="002D2F21" w:rsidRPr="00AE2829" w:rsidRDefault="002D2F21" w:rsidP="00A30D5A">
            <w:pPr>
              <w:pStyle w:val="aff0"/>
              <w:rPr>
                <w:b/>
              </w:rPr>
            </w:pPr>
            <w:r w:rsidRPr="00AE2829">
              <w:rPr>
                <w:b/>
              </w:rPr>
              <w:t>Профици</w:t>
            </w:r>
            <w:proofErr w:type="gramStart"/>
            <w:r w:rsidRPr="00AE2829">
              <w:rPr>
                <w:b/>
              </w:rPr>
              <w:t>т(</w:t>
            </w:r>
            <w:proofErr w:type="gramEnd"/>
            <w:r w:rsidRPr="00AE2829">
              <w:rPr>
                <w:b/>
              </w:rPr>
              <w:t>дефицит)</w:t>
            </w:r>
          </w:p>
        </w:tc>
        <w:tc>
          <w:tcPr>
            <w:tcW w:w="0" w:type="auto"/>
            <w:vAlign w:val="bottom"/>
          </w:tcPr>
          <w:p w:rsidR="002D2F21" w:rsidRPr="00AE2829" w:rsidRDefault="002D2F21" w:rsidP="00DD5A36">
            <w:pPr>
              <w:pStyle w:val="aff0"/>
              <w:rPr>
                <w:rFonts w:ascii="Calibri" w:hAnsi="Calibri"/>
                <w:color w:val="000000"/>
              </w:rPr>
            </w:pPr>
            <w:r w:rsidRPr="00AE2829">
              <w:rPr>
                <w:rFonts w:ascii="Calibri" w:hAnsi="Calibri"/>
                <w:color w:val="000000"/>
              </w:rPr>
              <w:t>-5.901</w:t>
            </w:r>
          </w:p>
        </w:tc>
        <w:tc>
          <w:tcPr>
            <w:tcW w:w="0" w:type="auto"/>
            <w:vAlign w:val="bottom"/>
          </w:tcPr>
          <w:p w:rsidR="002D2F21" w:rsidRPr="00AE2829" w:rsidRDefault="002D2F21" w:rsidP="00DD5A36">
            <w:pPr>
              <w:pStyle w:val="aff0"/>
              <w:rPr>
                <w:rFonts w:ascii="Calibri" w:hAnsi="Calibri"/>
                <w:color w:val="000000"/>
              </w:rPr>
            </w:pPr>
            <w:r w:rsidRPr="00AE2829">
              <w:rPr>
                <w:rFonts w:ascii="Calibri" w:hAnsi="Calibri"/>
                <w:color w:val="000000"/>
              </w:rPr>
              <w:t>0.078</w:t>
            </w:r>
          </w:p>
        </w:tc>
        <w:tc>
          <w:tcPr>
            <w:tcW w:w="0" w:type="auto"/>
            <w:vAlign w:val="bottom"/>
          </w:tcPr>
          <w:p w:rsidR="002D2F21" w:rsidRPr="00AE2829" w:rsidRDefault="002D2F21" w:rsidP="00DD5A36">
            <w:pPr>
              <w:pStyle w:val="aff0"/>
              <w:rPr>
                <w:rFonts w:ascii="Calibri" w:hAnsi="Calibri"/>
                <w:color w:val="000000"/>
              </w:rPr>
            </w:pPr>
            <w:r w:rsidRPr="00AE2829">
              <w:rPr>
                <w:rFonts w:ascii="Calibri" w:hAnsi="Calibri"/>
                <w:color w:val="000000"/>
              </w:rPr>
              <w:t>-2.781</w:t>
            </w:r>
          </w:p>
        </w:tc>
        <w:tc>
          <w:tcPr>
            <w:tcW w:w="0" w:type="auto"/>
            <w:vAlign w:val="bottom"/>
          </w:tcPr>
          <w:p w:rsidR="002D2F21" w:rsidRPr="00AE2829" w:rsidRDefault="002D2F21" w:rsidP="00DD5A36">
            <w:pPr>
              <w:pStyle w:val="aff0"/>
              <w:rPr>
                <w:rFonts w:ascii="Calibri" w:hAnsi="Calibri"/>
                <w:color w:val="000000"/>
              </w:rPr>
            </w:pPr>
            <w:r w:rsidRPr="00AE2829">
              <w:rPr>
                <w:rFonts w:ascii="Calibri" w:hAnsi="Calibri"/>
                <w:color w:val="000000"/>
              </w:rPr>
              <w:t>-1.819</w:t>
            </w:r>
          </w:p>
        </w:tc>
        <w:tc>
          <w:tcPr>
            <w:tcW w:w="0" w:type="auto"/>
            <w:vAlign w:val="bottom"/>
          </w:tcPr>
          <w:p w:rsidR="002D2F21" w:rsidRPr="00AE2829" w:rsidRDefault="002D2F21" w:rsidP="00DD5A36">
            <w:pPr>
              <w:pStyle w:val="aff0"/>
              <w:rPr>
                <w:rFonts w:ascii="Calibri" w:hAnsi="Calibri"/>
                <w:color w:val="000000"/>
              </w:rPr>
            </w:pPr>
            <w:r w:rsidRPr="00AE2829">
              <w:rPr>
                <w:rFonts w:ascii="Calibri" w:hAnsi="Calibri"/>
                <w:color w:val="000000"/>
              </w:rPr>
              <w:t>-2.85</w:t>
            </w:r>
          </w:p>
        </w:tc>
      </w:tr>
    </w:tbl>
    <w:p w:rsidR="002D2F21" w:rsidRPr="00AE2829" w:rsidRDefault="002D2F21" w:rsidP="002D2F21">
      <w:pPr>
        <w:pStyle w:val="af3"/>
        <w:rPr>
          <w:lang w:val="en-US"/>
        </w:rPr>
      </w:pPr>
    </w:p>
    <w:p w:rsidR="002D2F21" w:rsidRPr="00AE2829" w:rsidRDefault="001B138D" w:rsidP="002D2F21">
      <w:pPr>
        <w:pStyle w:val="af3"/>
      </w:pPr>
      <w:r w:rsidRPr="00AE2829">
        <w:t xml:space="preserve">Место страны в международной экономике. </w:t>
      </w:r>
      <w:r w:rsidR="002D2F21" w:rsidRPr="00AE2829">
        <w:t>По данным статистики [</w:t>
      </w:r>
      <w:r w:rsidR="00ED6896" w:rsidRPr="00AE2829">
        <w:rPr>
          <w:lang w:val="en-US"/>
        </w:rPr>
        <w:t>12</w:t>
      </w:r>
      <w:r w:rsidR="002D2F21" w:rsidRPr="00AE2829">
        <w:t xml:space="preserve">] Греция в 2019 году занимает </w:t>
      </w:r>
      <w:r w:rsidR="002D2F21" w:rsidRPr="00AE2829">
        <w:rPr>
          <w:lang w:val="en-US"/>
        </w:rPr>
        <w:t>52</w:t>
      </w:r>
      <w:r w:rsidR="002D2F21" w:rsidRPr="00AE2829">
        <w:t xml:space="preserve"> место в мировом рейтинге по размеру ВВП.</w:t>
      </w:r>
    </w:p>
    <w:p w:rsidR="002D2F21" w:rsidRPr="00AE2829" w:rsidRDefault="002D2F21" w:rsidP="00FD2BE6">
      <w:pPr>
        <w:pStyle w:val="af3"/>
      </w:pPr>
    </w:p>
    <w:p w:rsidR="002D2F21" w:rsidRPr="00AE2829" w:rsidRDefault="002D2F21" w:rsidP="00FD2BE6">
      <w:pPr>
        <w:pStyle w:val="af3"/>
      </w:pPr>
      <w:r w:rsidRPr="00AE2829">
        <w:br w:type="page"/>
      </w:r>
    </w:p>
    <w:p w:rsidR="002D2F21" w:rsidRPr="00AE2829" w:rsidRDefault="002D2F21" w:rsidP="00FD2BE6">
      <w:pPr>
        <w:pStyle w:val="af3"/>
      </w:pPr>
    </w:p>
    <w:p w:rsidR="002D2F21" w:rsidRPr="00AE2829" w:rsidRDefault="002D2F21" w:rsidP="002D2F21">
      <w:pPr>
        <w:pStyle w:val="2"/>
      </w:pPr>
      <w:bookmarkStart w:id="6" w:name="_Toc7988352"/>
      <w:r w:rsidRPr="00AE2829">
        <w:t>Бразилия</w:t>
      </w:r>
      <w:bookmarkEnd w:id="6"/>
      <w:r w:rsidRPr="00AE2829">
        <w:t xml:space="preserve"> </w:t>
      </w:r>
    </w:p>
    <w:p w:rsidR="002D2F21" w:rsidRPr="00AE2829" w:rsidRDefault="002D2F21" w:rsidP="002D2F21">
      <w:pPr>
        <w:pStyle w:val="af3"/>
        <w:rPr>
          <w:szCs w:val="24"/>
        </w:rPr>
      </w:pPr>
      <w:r w:rsidRPr="00AE2829">
        <w:rPr>
          <w:szCs w:val="24"/>
        </w:rPr>
        <w:t>Бразилия это государство, которое располагается в южной части Американского континента. Государственные границы Бразилии: Аргентина, Уругвай, Боливия и Парагвай на юге и западе; Гайана, Французская Гвиана, Венесуэла и Суринам на севере.</w:t>
      </w:r>
    </w:p>
    <w:p w:rsidR="002D2F21" w:rsidRPr="00AE2829" w:rsidRDefault="002D2F21" w:rsidP="002D2F21">
      <w:pPr>
        <w:pStyle w:val="af3"/>
        <w:rPr>
          <w:szCs w:val="24"/>
        </w:rPr>
      </w:pPr>
      <w:r w:rsidRPr="00AE2829">
        <w:rPr>
          <w:szCs w:val="24"/>
        </w:rPr>
        <w:t>Значительное влияние на культурное развитие страны оказала Португалия, колониальными землями которой она была много веков. Это объясняет то, что единственным официальным языком в государстве является португальский язык.</w:t>
      </w:r>
    </w:p>
    <w:p w:rsidR="002D2F21" w:rsidRPr="00AE2829" w:rsidRDefault="002D2F21" w:rsidP="002D2F21">
      <w:pPr>
        <w:pStyle w:val="af3"/>
        <w:rPr>
          <w:szCs w:val="24"/>
        </w:rPr>
      </w:pPr>
      <w:r w:rsidRPr="00AE2829">
        <w:rPr>
          <w:szCs w:val="24"/>
        </w:rPr>
        <w:t>Государственный строй Бразилии федеративная республика, в ее состав входит 26 федеративных штатов. Столица государства город Бразилиа</w:t>
      </w:r>
      <w:r w:rsidR="00ED6896" w:rsidRPr="00AE2829">
        <w:rPr>
          <w:szCs w:val="24"/>
          <w:lang w:val="en-US"/>
        </w:rPr>
        <w:t xml:space="preserve"> </w:t>
      </w:r>
      <w:r w:rsidR="00ED6896" w:rsidRPr="00AE2829">
        <w:rPr>
          <w:lang w:val="en-US"/>
        </w:rPr>
        <w:t>[13]</w:t>
      </w:r>
      <w:r w:rsidRPr="00AE2829">
        <w:rPr>
          <w:szCs w:val="24"/>
        </w:rPr>
        <w:t>.</w:t>
      </w:r>
      <w:r w:rsidRPr="00AE2829">
        <w:rPr>
          <w:lang w:val="en-US"/>
        </w:rPr>
        <w:t xml:space="preserve"> </w:t>
      </w:r>
    </w:p>
    <w:p w:rsidR="002D2F21" w:rsidRPr="00AE2829" w:rsidRDefault="002D2F21" w:rsidP="002D2F21">
      <w:pPr>
        <w:pStyle w:val="af3"/>
        <w:rPr>
          <w:szCs w:val="24"/>
        </w:rPr>
      </w:pPr>
      <w:r w:rsidRPr="00AE2829">
        <w:rPr>
          <w:szCs w:val="24"/>
        </w:rPr>
        <w:t>Бразилия - лидер экономического развития среди стран Латинской Америки. В государстве одинаково хорошо развито сельское хозяйство и индустриальное производство. Бразилия мировой экспортер авиационной техники, транспортных средств, электроаппаратуры, железной руды, цитрусовых концентратов, кофе и тканевых изделий.</w:t>
      </w:r>
    </w:p>
    <w:p w:rsidR="002D2F21" w:rsidRPr="00AE2829" w:rsidRDefault="002D2F21" w:rsidP="002D2F21">
      <w:pPr>
        <w:pStyle w:val="af3"/>
        <w:rPr>
          <w:szCs w:val="24"/>
        </w:rPr>
      </w:pPr>
      <w:r w:rsidRPr="00AE2829">
        <w:rPr>
          <w:szCs w:val="24"/>
        </w:rPr>
        <w:t>Промышленной сектор Бразилии составляет 40% ВВП Латинской Америки. Значительное место в экономике страны занимает сектор услуг. Активно развивается банковская система, благодаря поддержке США, в Сан-Паулу и Рио - де Жанейро созданы консолидированные фондовые биржи.</w:t>
      </w:r>
    </w:p>
    <w:p w:rsidR="002D2F21" w:rsidRPr="00AE2829" w:rsidRDefault="002D2F21" w:rsidP="002D2F21">
      <w:pPr>
        <w:pStyle w:val="af3"/>
        <w:rPr>
          <w:szCs w:val="24"/>
        </w:rPr>
      </w:pPr>
      <w:r w:rsidRPr="00AE2829">
        <w:rPr>
          <w:szCs w:val="24"/>
        </w:rPr>
        <w:t>Главной проблемой страны на протяжении многих годов остается высокий уровень безработицы, из-за которого увеличивается преступность, особенно в больших городах.</w:t>
      </w:r>
    </w:p>
    <w:p w:rsidR="002D2F21" w:rsidRPr="00AE2829" w:rsidRDefault="002D2F21" w:rsidP="002D2F21">
      <w:pPr>
        <w:pStyle w:val="af3"/>
        <w:rPr>
          <w:szCs w:val="24"/>
        </w:rPr>
      </w:pPr>
      <w:r w:rsidRPr="00AE2829">
        <w:rPr>
          <w:szCs w:val="24"/>
        </w:rPr>
        <w:t xml:space="preserve">Природные условия и ресурсы Бразилии характеризуются большим разнообразием и в целом благоприятны для развития хозяйства страны. Весь север страны занят огромной Амазонской низменностью, для </w:t>
      </w:r>
      <w:proofErr w:type="gramStart"/>
      <w:r w:rsidRPr="00AE2829">
        <w:rPr>
          <w:szCs w:val="24"/>
        </w:rPr>
        <w:t>кото­рой</w:t>
      </w:r>
      <w:proofErr w:type="gramEnd"/>
      <w:r w:rsidRPr="00AE2829">
        <w:rPr>
          <w:szCs w:val="24"/>
        </w:rPr>
        <w:t xml:space="preserve"> характерен влажный и жаркий экваториальный климат; восток — Бразильским плоскогорьем, для которого характерен субэкваториальный пояс с сезонным выпадением осадков; для юго-востока страны характе­рен жаркий и достаточно влажный тропический климат.</w:t>
      </w:r>
    </w:p>
    <w:p w:rsidR="002D2F21" w:rsidRPr="00AE2829" w:rsidRDefault="002D2F21" w:rsidP="002D2F21">
      <w:pPr>
        <w:pStyle w:val="af3"/>
        <w:rPr>
          <w:szCs w:val="24"/>
        </w:rPr>
      </w:pPr>
      <w:r w:rsidRPr="00AE2829">
        <w:rPr>
          <w:szCs w:val="24"/>
        </w:rPr>
        <w:t xml:space="preserve">Топливными ресурсами Бразилия обеспечена слабо. Местные место­рождения каменного угля, нефти и природного газа не удовлетворяют внутренних потребностей страны. Чрезвычайно богата Бразилия рудными минеральными ресурсами. Мировое значение имеют запасы железных руд — так называемый железный треугольник, образованный месторождениями </w:t>
      </w:r>
      <w:proofErr w:type="spellStart"/>
      <w:r w:rsidRPr="00AE2829">
        <w:rPr>
          <w:szCs w:val="24"/>
        </w:rPr>
        <w:t>Итабира</w:t>
      </w:r>
      <w:proofErr w:type="spellEnd"/>
      <w:r w:rsidRPr="00AE2829">
        <w:rPr>
          <w:szCs w:val="24"/>
        </w:rPr>
        <w:t xml:space="preserve">, </w:t>
      </w:r>
      <w:proofErr w:type="spellStart"/>
      <w:r w:rsidRPr="00AE2829">
        <w:rPr>
          <w:szCs w:val="24"/>
        </w:rPr>
        <w:t>Серра-дус-Каражас</w:t>
      </w:r>
      <w:proofErr w:type="spellEnd"/>
      <w:r w:rsidRPr="00AE2829">
        <w:rPr>
          <w:szCs w:val="24"/>
        </w:rPr>
        <w:t xml:space="preserve"> и </w:t>
      </w:r>
      <w:proofErr w:type="spellStart"/>
      <w:r w:rsidRPr="00AE2829">
        <w:rPr>
          <w:szCs w:val="24"/>
        </w:rPr>
        <w:t>Морру-ду-Урукун</w:t>
      </w:r>
      <w:proofErr w:type="spellEnd"/>
      <w:r w:rsidRPr="00AE2829">
        <w:rPr>
          <w:szCs w:val="24"/>
        </w:rPr>
        <w:t>; марганцевых (</w:t>
      </w:r>
      <w:proofErr w:type="spellStart"/>
      <w:r w:rsidRPr="00AE2829">
        <w:rPr>
          <w:szCs w:val="24"/>
        </w:rPr>
        <w:t>Серра-ду-Навиу</w:t>
      </w:r>
      <w:proofErr w:type="spellEnd"/>
      <w:r w:rsidRPr="00AE2829">
        <w:rPr>
          <w:szCs w:val="24"/>
        </w:rPr>
        <w:t>), алюминиевых (</w:t>
      </w:r>
      <w:proofErr w:type="spellStart"/>
      <w:r w:rsidRPr="00AE2829">
        <w:rPr>
          <w:szCs w:val="24"/>
        </w:rPr>
        <w:t>Тромбетас</w:t>
      </w:r>
      <w:proofErr w:type="spellEnd"/>
      <w:r w:rsidRPr="00AE2829">
        <w:rPr>
          <w:szCs w:val="24"/>
        </w:rPr>
        <w:t>), никелевых (</w:t>
      </w:r>
      <w:proofErr w:type="spellStart"/>
      <w:r w:rsidRPr="00AE2829">
        <w:rPr>
          <w:szCs w:val="24"/>
        </w:rPr>
        <w:t>Никеландия</w:t>
      </w:r>
      <w:proofErr w:type="spellEnd"/>
      <w:r w:rsidRPr="00AE2829">
        <w:rPr>
          <w:szCs w:val="24"/>
        </w:rPr>
        <w:t>) и оловянных руд (Порту-</w:t>
      </w:r>
      <w:proofErr w:type="spellStart"/>
      <w:r w:rsidRPr="00AE2829">
        <w:rPr>
          <w:szCs w:val="24"/>
        </w:rPr>
        <w:t>Велью</w:t>
      </w:r>
      <w:proofErr w:type="spellEnd"/>
      <w:r w:rsidRPr="00AE2829">
        <w:rPr>
          <w:szCs w:val="24"/>
        </w:rPr>
        <w:t>), а также полиметаллов, урана, золота, редких и рассеянных металлов. Из нерудных ресурсов выделяются запасы апатитов, фосфоритов (</w:t>
      </w:r>
      <w:proofErr w:type="spellStart"/>
      <w:r w:rsidRPr="00AE2829">
        <w:rPr>
          <w:szCs w:val="24"/>
        </w:rPr>
        <w:t>Итумбиара</w:t>
      </w:r>
      <w:proofErr w:type="spellEnd"/>
      <w:r w:rsidRPr="00AE2829">
        <w:rPr>
          <w:szCs w:val="24"/>
        </w:rPr>
        <w:t xml:space="preserve">) и алмазов. </w:t>
      </w:r>
      <w:r w:rsidRPr="00AE2829">
        <w:rPr>
          <w:szCs w:val="24"/>
          <w:lang w:val="en-US"/>
        </w:rPr>
        <w:t>[</w:t>
      </w:r>
      <w:r w:rsidR="00ED6896" w:rsidRPr="00AE2829">
        <w:rPr>
          <w:szCs w:val="24"/>
          <w:lang w:val="en-US"/>
        </w:rPr>
        <w:t>14</w:t>
      </w:r>
      <w:r w:rsidRPr="00AE2829">
        <w:rPr>
          <w:szCs w:val="24"/>
          <w:lang w:val="en-US"/>
        </w:rPr>
        <w:t>]</w:t>
      </w:r>
    </w:p>
    <w:p w:rsidR="002D2F21" w:rsidRPr="00AE2829" w:rsidRDefault="002D2F21" w:rsidP="002D2F21">
      <w:pPr>
        <w:pStyle w:val="af3"/>
        <w:rPr>
          <w:szCs w:val="24"/>
          <w:lang w:val="en-US"/>
        </w:rPr>
      </w:pPr>
      <w:r w:rsidRPr="00AE2829">
        <w:rPr>
          <w:szCs w:val="24"/>
        </w:rPr>
        <w:t>Бразилия располагает гигантскими запасами лесных (амазонская сельва), водных (Амазонка и её притоки, Сан-</w:t>
      </w:r>
      <w:proofErr w:type="spellStart"/>
      <w:r w:rsidRPr="00AE2829">
        <w:rPr>
          <w:szCs w:val="24"/>
        </w:rPr>
        <w:t>Франсиску</w:t>
      </w:r>
      <w:proofErr w:type="spellEnd"/>
      <w:r w:rsidRPr="00AE2829">
        <w:rPr>
          <w:szCs w:val="24"/>
        </w:rPr>
        <w:t>, Парана и её притоки), гидроэнергетических, почвенных (кампос), агроклиматических и рекреационных ресурсов.</w:t>
      </w:r>
    </w:p>
    <w:p w:rsidR="002D2F21" w:rsidRPr="00AE2829" w:rsidRDefault="002D2F21" w:rsidP="002D2F21">
      <w:pPr>
        <w:pStyle w:val="af3"/>
        <w:rPr>
          <w:szCs w:val="24"/>
        </w:rPr>
      </w:pPr>
      <w:r w:rsidRPr="00AE2829">
        <w:rPr>
          <w:szCs w:val="24"/>
        </w:rPr>
        <w:lastRenderedPageBreak/>
        <w:t>Бразилия — индустриально-аграрная страна. По объёму ВВП Бразилия входит в десятку крупнейших стран мира. Особенностью экономики Бразилии является её ориентация на удовлетворение внутреннего рынка. В настоящее время бразильская промышленность на 80% обеспечивает потребности страны в различном оборудовании, на 95% — в средствах транспорта и более 50% — в средствах информатики.</w:t>
      </w:r>
    </w:p>
    <w:p w:rsidR="002D2F21" w:rsidRPr="00AE2829" w:rsidRDefault="002D2F21" w:rsidP="002D2F21">
      <w:pPr>
        <w:pStyle w:val="af3"/>
        <w:rPr>
          <w:szCs w:val="24"/>
        </w:rPr>
      </w:pPr>
      <w:r w:rsidRPr="00AE2829">
        <w:rPr>
          <w:szCs w:val="24"/>
        </w:rPr>
        <w:t xml:space="preserve">Горнодобывающая </w:t>
      </w:r>
      <w:proofErr w:type="gramStart"/>
      <w:r w:rsidRPr="00AE2829">
        <w:rPr>
          <w:szCs w:val="24"/>
        </w:rPr>
        <w:t>промышленность</w:t>
      </w:r>
      <w:proofErr w:type="gramEnd"/>
      <w:r w:rsidRPr="00AE2829">
        <w:rPr>
          <w:szCs w:val="24"/>
        </w:rPr>
        <w:t xml:space="preserve"> несмотря на богатство и разнообразие ресурсной базы занимает скромное место в промышленном производстве. Развита добыча железных (1 место в мире), марганцевых руд, бокситов, руд других металлов, а также алмазов.</w:t>
      </w:r>
    </w:p>
    <w:p w:rsidR="002D2F21" w:rsidRPr="00AE2829" w:rsidRDefault="002D2F21" w:rsidP="002D2F21">
      <w:pPr>
        <w:pStyle w:val="af3"/>
        <w:rPr>
          <w:szCs w:val="24"/>
        </w:rPr>
      </w:pPr>
      <w:r w:rsidRPr="00AE2829">
        <w:rPr>
          <w:szCs w:val="24"/>
        </w:rPr>
        <w:t>Обрабатывающая промышленность в структуре промышленного производства занимает ведущее место при резко выраженной концентрации её в прибрежной зоне на юго-востоке страны.</w:t>
      </w:r>
    </w:p>
    <w:p w:rsidR="002D2F21" w:rsidRPr="00AE2829" w:rsidRDefault="002D2F21" w:rsidP="002D2F21">
      <w:pPr>
        <w:pStyle w:val="af3"/>
        <w:rPr>
          <w:szCs w:val="24"/>
        </w:rPr>
      </w:pPr>
      <w:r w:rsidRPr="00AE2829">
        <w:rPr>
          <w:szCs w:val="24"/>
        </w:rPr>
        <w:t xml:space="preserve">Производство электроэнергии составляет более 400 млрд. </w:t>
      </w:r>
      <w:proofErr w:type="spellStart"/>
      <w:r w:rsidRPr="00AE2829">
        <w:rPr>
          <w:szCs w:val="24"/>
        </w:rPr>
        <w:t>кВтч</w:t>
      </w:r>
      <w:proofErr w:type="spellEnd"/>
      <w:r w:rsidRPr="00AE2829">
        <w:rPr>
          <w:szCs w:val="24"/>
        </w:rPr>
        <w:t xml:space="preserve"> (1 место в регионе и 9 место в мире) и базируется главным образом на ГЭС, которые вырабатывают более 90% всей электроэнергии в стране. В Бразилии находится крупнейшая в мире ГЭС — «</w:t>
      </w:r>
      <w:proofErr w:type="spellStart"/>
      <w:r w:rsidRPr="00AE2829">
        <w:rPr>
          <w:szCs w:val="24"/>
        </w:rPr>
        <w:t>Итайпу</w:t>
      </w:r>
      <w:proofErr w:type="spellEnd"/>
      <w:r w:rsidRPr="00AE2829">
        <w:rPr>
          <w:szCs w:val="24"/>
        </w:rPr>
        <w:t>».</w:t>
      </w:r>
    </w:p>
    <w:p w:rsidR="002D2F21" w:rsidRPr="00AE2829" w:rsidRDefault="002D2F21" w:rsidP="002D2F21">
      <w:pPr>
        <w:pStyle w:val="af3"/>
        <w:rPr>
          <w:szCs w:val="24"/>
        </w:rPr>
      </w:pPr>
      <w:r w:rsidRPr="00AE2829">
        <w:rPr>
          <w:szCs w:val="24"/>
        </w:rPr>
        <w:t xml:space="preserve">Быстрыми темпами развивается металлургия страны: по производству стали Бразилия вошла в первую десятку, а по производству алюминия — в пятёрку крупнейших мировых производителей. Главными металлургическими центрами Бразилии являются </w:t>
      </w:r>
      <w:proofErr w:type="spellStart"/>
      <w:r w:rsidRPr="00AE2829">
        <w:rPr>
          <w:szCs w:val="24"/>
        </w:rPr>
        <w:t>Волта-Редонда</w:t>
      </w:r>
      <w:proofErr w:type="spellEnd"/>
      <w:r w:rsidRPr="00AE2829">
        <w:rPr>
          <w:szCs w:val="24"/>
        </w:rPr>
        <w:t>, Белу-</w:t>
      </w:r>
      <w:proofErr w:type="spellStart"/>
      <w:r w:rsidRPr="00AE2829">
        <w:rPr>
          <w:szCs w:val="24"/>
        </w:rPr>
        <w:t>Оризонти</w:t>
      </w:r>
      <w:proofErr w:type="spellEnd"/>
      <w:r w:rsidRPr="00AE2829">
        <w:rPr>
          <w:szCs w:val="24"/>
        </w:rPr>
        <w:t xml:space="preserve">, Сан-Паулу, Рио-де-Жанейро (сталь), </w:t>
      </w:r>
      <w:proofErr w:type="spellStart"/>
      <w:r w:rsidRPr="00AE2829">
        <w:rPr>
          <w:szCs w:val="24"/>
        </w:rPr>
        <w:t>Сорокаба</w:t>
      </w:r>
      <w:proofErr w:type="spellEnd"/>
      <w:r w:rsidRPr="00AE2829">
        <w:rPr>
          <w:szCs w:val="24"/>
        </w:rPr>
        <w:t xml:space="preserve"> и Ору-</w:t>
      </w:r>
      <w:proofErr w:type="spellStart"/>
      <w:r w:rsidRPr="00AE2829">
        <w:rPr>
          <w:szCs w:val="24"/>
        </w:rPr>
        <w:t>Прету</w:t>
      </w:r>
      <w:proofErr w:type="spellEnd"/>
      <w:r w:rsidRPr="00AE2829">
        <w:rPr>
          <w:szCs w:val="24"/>
        </w:rPr>
        <w:t xml:space="preserve"> (первичный алюминий).</w:t>
      </w:r>
    </w:p>
    <w:p w:rsidR="002D2F21" w:rsidRPr="00AE2829" w:rsidRDefault="002D2F21" w:rsidP="002D2F21">
      <w:pPr>
        <w:pStyle w:val="af3"/>
        <w:rPr>
          <w:szCs w:val="24"/>
        </w:rPr>
      </w:pPr>
      <w:r w:rsidRPr="00AE2829">
        <w:rPr>
          <w:szCs w:val="24"/>
        </w:rPr>
        <w:t>Машиностроение — ведущая отрасль обрабатывающей промышленности, на долю которой приходится около 1/3 промышленного производства страны. Особенно выделяются транспортное машиностроение — производство автомобилей (более 1 млн. шт.), судов, локомотивов и вагонов; электротехническая промышленность и станкостроение. Быстро развиваются электроника, авиационная и оборонная промышленность. Главными машиностроительными центрами Бразилии являются Сан-Паулу и Рио-де-Жанейро.</w:t>
      </w:r>
    </w:p>
    <w:p w:rsidR="002D2F21" w:rsidRPr="00AE2829" w:rsidRDefault="002D2F21" w:rsidP="002D2F21">
      <w:pPr>
        <w:pStyle w:val="af3"/>
        <w:rPr>
          <w:szCs w:val="24"/>
        </w:rPr>
      </w:pPr>
      <w:r w:rsidRPr="00AE2829">
        <w:rPr>
          <w:szCs w:val="24"/>
        </w:rPr>
        <w:t xml:space="preserve">Динамично развивается химическая промышленность, особенно производство кислот и минеральных удобрений, нефтехимия, производство этилового спирта (используемого в качестве автомобильного топлива), химия органического синтеза и полимеров. Важнейшими центрами химической промышленности страны являются Сан-Паулу, </w:t>
      </w:r>
      <w:proofErr w:type="spellStart"/>
      <w:r w:rsidRPr="00AE2829">
        <w:rPr>
          <w:szCs w:val="24"/>
        </w:rPr>
        <w:t>Кубатан</w:t>
      </w:r>
      <w:proofErr w:type="spellEnd"/>
      <w:r w:rsidRPr="00AE2829">
        <w:rPr>
          <w:szCs w:val="24"/>
        </w:rPr>
        <w:t>, Рио-де-Жанейро, Белу-</w:t>
      </w:r>
      <w:proofErr w:type="spellStart"/>
      <w:r w:rsidRPr="00AE2829">
        <w:rPr>
          <w:szCs w:val="24"/>
        </w:rPr>
        <w:t>Оризонти</w:t>
      </w:r>
      <w:proofErr w:type="spellEnd"/>
      <w:r w:rsidRPr="00AE2829">
        <w:rPr>
          <w:szCs w:val="24"/>
        </w:rPr>
        <w:t xml:space="preserve">, Порту-Алегри, </w:t>
      </w:r>
      <w:proofErr w:type="spellStart"/>
      <w:r w:rsidRPr="00AE2829">
        <w:rPr>
          <w:szCs w:val="24"/>
        </w:rPr>
        <w:t>Салвадор</w:t>
      </w:r>
      <w:proofErr w:type="spellEnd"/>
      <w:r w:rsidRPr="00AE2829">
        <w:rPr>
          <w:szCs w:val="24"/>
        </w:rPr>
        <w:t xml:space="preserve"> и </w:t>
      </w:r>
      <w:proofErr w:type="gramStart"/>
      <w:r w:rsidRPr="00AE2829">
        <w:rPr>
          <w:szCs w:val="24"/>
        </w:rPr>
        <w:t>Ре­сифи</w:t>
      </w:r>
      <w:proofErr w:type="gramEnd"/>
      <w:r w:rsidRPr="00AE2829">
        <w:rPr>
          <w:szCs w:val="24"/>
        </w:rPr>
        <w:t>.</w:t>
      </w:r>
    </w:p>
    <w:p w:rsidR="002D2F21" w:rsidRPr="00AE2829" w:rsidRDefault="002D2F21" w:rsidP="002D2F21">
      <w:pPr>
        <w:pStyle w:val="af3"/>
        <w:rPr>
          <w:szCs w:val="24"/>
        </w:rPr>
      </w:pPr>
      <w:r w:rsidRPr="00AE2829">
        <w:rPr>
          <w:szCs w:val="24"/>
        </w:rPr>
        <w:t>В Бразилии традиционно развиты лесная (</w:t>
      </w:r>
      <w:proofErr w:type="spellStart"/>
      <w:r w:rsidRPr="00AE2829">
        <w:rPr>
          <w:szCs w:val="24"/>
        </w:rPr>
        <w:t>Манаус</w:t>
      </w:r>
      <w:proofErr w:type="spellEnd"/>
      <w:r w:rsidRPr="00AE2829">
        <w:rPr>
          <w:szCs w:val="24"/>
        </w:rPr>
        <w:t xml:space="preserve">), лёгкая, особенно хлопчатобумажная и обувная (Сан-Паулу), а также пищевая промышленность, среди которой </w:t>
      </w:r>
      <w:proofErr w:type="gramStart"/>
      <w:r w:rsidRPr="00AE2829">
        <w:rPr>
          <w:szCs w:val="24"/>
        </w:rPr>
        <w:t>важное значение</w:t>
      </w:r>
      <w:proofErr w:type="gramEnd"/>
      <w:r w:rsidRPr="00AE2829">
        <w:rPr>
          <w:szCs w:val="24"/>
        </w:rPr>
        <w:t xml:space="preserve"> имеют сахарная, мясная, масло­бойная и табачная отрасли.</w:t>
      </w:r>
    </w:p>
    <w:p w:rsidR="002D2F21" w:rsidRPr="00AE2829" w:rsidRDefault="002D2F21" w:rsidP="002D2F21">
      <w:pPr>
        <w:pStyle w:val="af3"/>
        <w:rPr>
          <w:szCs w:val="24"/>
        </w:rPr>
      </w:pPr>
      <w:r w:rsidRPr="00AE2829">
        <w:rPr>
          <w:szCs w:val="24"/>
        </w:rPr>
        <w:t>В сельском хозяйстве Бразилии занято около 30% трудоспособного населения, но оно даёт лишь 8% В</w:t>
      </w:r>
      <w:proofErr w:type="gramStart"/>
      <w:r w:rsidRPr="00AE2829">
        <w:rPr>
          <w:szCs w:val="24"/>
        </w:rPr>
        <w:t>ВП стр</w:t>
      </w:r>
      <w:proofErr w:type="gramEnd"/>
      <w:r w:rsidRPr="00AE2829">
        <w:rPr>
          <w:szCs w:val="24"/>
        </w:rPr>
        <w:t xml:space="preserve">аны. </w:t>
      </w:r>
    </w:p>
    <w:p w:rsidR="002D2F21" w:rsidRPr="00AE2829" w:rsidRDefault="002D2F21" w:rsidP="002D2F21">
      <w:pPr>
        <w:pStyle w:val="af3"/>
        <w:rPr>
          <w:szCs w:val="24"/>
        </w:rPr>
      </w:pPr>
      <w:r w:rsidRPr="00AE2829">
        <w:rPr>
          <w:szCs w:val="24"/>
        </w:rPr>
        <w:t xml:space="preserve">В структуре сельского хозяйства преобладает растениеводство, дающее 60% сельскохозяйственной продукции. Для растениеводства Бразилии характерна ярко выраженная экспортная, плантационная направленность. </w:t>
      </w:r>
      <w:r w:rsidRPr="00AE2829">
        <w:rPr>
          <w:szCs w:val="24"/>
        </w:rPr>
        <w:lastRenderedPageBreak/>
        <w:t>Главными экспортными культурами страны являются кофе, бананы, апельсины и сахарный тростник (1 место в мире), какао (2 место), соя (3 место в мире), хлопчатник. Главными зерновыми культурами являются кукуруза (3 место в мире), пшеница, рис и ячмень.</w:t>
      </w:r>
    </w:p>
    <w:p w:rsidR="002D2F21" w:rsidRPr="00AE2829" w:rsidRDefault="002D2F21" w:rsidP="002D2F21">
      <w:pPr>
        <w:pStyle w:val="af3"/>
        <w:rPr>
          <w:szCs w:val="24"/>
          <w:lang w:val="en-US"/>
        </w:rPr>
      </w:pPr>
      <w:r w:rsidRPr="00AE2829">
        <w:rPr>
          <w:szCs w:val="24"/>
        </w:rPr>
        <w:t>Животноводство носит экстенсивный характер и малопродуктивно. Наибольшее значение в Бразилии имеют мясное скотоводство и свиноводство. По поголовью крупного рогатого скота Бразилия уступает только Индии, а свиней — Китаю и США.</w:t>
      </w:r>
    </w:p>
    <w:p w:rsidR="002D2F21" w:rsidRPr="00AE2829" w:rsidRDefault="002D2F21" w:rsidP="002D2F21">
      <w:pPr>
        <w:pStyle w:val="af3"/>
        <w:rPr>
          <w:szCs w:val="24"/>
        </w:rPr>
      </w:pPr>
      <w:r w:rsidRPr="00AE2829">
        <w:rPr>
          <w:szCs w:val="24"/>
        </w:rPr>
        <w:t>Основными экономическими партнёрами Бразилии являются США, западноевропейские и латиноамериканские страны.</w:t>
      </w:r>
    </w:p>
    <w:p w:rsidR="002D2F21" w:rsidRPr="00AE2829" w:rsidRDefault="002D2F21" w:rsidP="002D2F21">
      <w:pPr>
        <w:pStyle w:val="af3"/>
        <w:rPr>
          <w:szCs w:val="24"/>
        </w:rPr>
      </w:pPr>
      <w:r w:rsidRPr="00AE2829">
        <w:rPr>
          <w:szCs w:val="24"/>
        </w:rPr>
        <w:t xml:space="preserve">Несмотря на возросшую долю готовой продукции, в том числе и продукции машиностроения, в экспорте Бразилии значительное место по-прежнему занимают сырьё, полуфабрикаты и сельскохозяйствен­ная продукция, и, как следствие, Бразилия имеет отрицательное </w:t>
      </w:r>
      <w:proofErr w:type="gramStart"/>
      <w:r w:rsidRPr="00AE2829">
        <w:rPr>
          <w:szCs w:val="24"/>
        </w:rPr>
        <w:t>внеш</w:t>
      </w:r>
      <w:proofErr w:type="gramEnd"/>
      <w:r w:rsidRPr="00AE2829">
        <w:rPr>
          <w:szCs w:val="24"/>
        </w:rPr>
        <w:t xml:space="preserve">­неторговое сальдо. Основными экспортными товарами Бразилии </w:t>
      </w:r>
      <w:proofErr w:type="gramStart"/>
      <w:r w:rsidRPr="00AE2829">
        <w:rPr>
          <w:szCs w:val="24"/>
        </w:rPr>
        <w:t>яв­ляются</w:t>
      </w:r>
      <w:proofErr w:type="gramEnd"/>
      <w:r w:rsidRPr="00AE2829">
        <w:rPr>
          <w:szCs w:val="24"/>
        </w:rPr>
        <w:t xml:space="preserve"> железная руда, бокситы, сталь, автомобили, лёгкие самолёты, электротехника, лес, соя, продукция мукомольной промышленности, кофе, какао, сахар, апельсиновый сок, а главными импортируемыми товарами — нефть, уголь, машины и оборудование, зерно и цветные металлы.</w:t>
      </w:r>
    </w:p>
    <w:p w:rsidR="002D2F21" w:rsidRPr="00AE2829" w:rsidRDefault="002D2F21" w:rsidP="002D2F21">
      <w:pPr>
        <w:pStyle w:val="af3"/>
        <w:rPr>
          <w:szCs w:val="24"/>
        </w:rPr>
      </w:pPr>
      <w:r w:rsidRPr="00AE2829">
        <w:rPr>
          <w:szCs w:val="24"/>
        </w:rPr>
        <w:t xml:space="preserve">Серьёзной экономической и политической проблемой страны </w:t>
      </w:r>
      <w:proofErr w:type="gramStart"/>
      <w:r w:rsidRPr="00AE2829">
        <w:rPr>
          <w:szCs w:val="24"/>
        </w:rPr>
        <w:t>являет­ся</w:t>
      </w:r>
      <w:proofErr w:type="gramEnd"/>
      <w:r w:rsidRPr="00AE2829">
        <w:rPr>
          <w:szCs w:val="24"/>
        </w:rPr>
        <w:t xml:space="preserve"> огромный внешний долг — почти 200 млрд. долларов.</w:t>
      </w:r>
    </w:p>
    <w:p w:rsidR="0047744F" w:rsidRPr="00AE2829" w:rsidRDefault="0047744F" w:rsidP="0047744F">
      <w:pPr>
        <w:pStyle w:val="af3"/>
      </w:pPr>
      <w:r w:rsidRPr="00AE2829">
        <w:t>Туризм в Бразилии - это молодая, но активно развивающаяся отрасль экономики. Ежегодно Бразилию посещают около 1 млн. туристов.</w:t>
      </w:r>
    </w:p>
    <w:p w:rsidR="0047744F" w:rsidRPr="00AE2829" w:rsidRDefault="0047744F" w:rsidP="0047744F">
      <w:pPr>
        <w:pStyle w:val="af3"/>
      </w:pPr>
      <w:r w:rsidRPr="00AE2829">
        <w:t>Эта обширная страна во многом отличается от других государств Южной Америки. Расположенная в областях тропического и субтропического климата, Бразилия известна как огромный ботанический сад, что благоприятно для рекреационного и познавательного туризма.</w:t>
      </w:r>
    </w:p>
    <w:p w:rsidR="0047744F" w:rsidRPr="00AE2829" w:rsidRDefault="0047744F" w:rsidP="0047744F">
      <w:pPr>
        <w:pStyle w:val="af3"/>
      </w:pPr>
      <w:r w:rsidRPr="00AE2829">
        <w:t>Главные туристские ресурсы этого региона - дикая природа, экзотика джунглей и, конечно, Амазонка, - благоприятно влияют на развитие таких видов туризма как экскурсионный, развлекательный, рафтинг, экстремальный, рыболовный, охотничий.</w:t>
      </w:r>
    </w:p>
    <w:p w:rsidR="0047744F" w:rsidRPr="00AE2829" w:rsidRDefault="0047744F" w:rsidP="002D2F21">
      <w:pPr>
        <w:pStyle w:val="af3"/>
      </w:pPr>
      <w:r w:rsidRPr="00AE2829">
        <w:t>Северо-восток страны играет все возрастающую роль в развитии туризма, поскольку там самая чистая экологическая зона страны.</w:t>
      </w:r>
    </w:p>
    <w:p w:rsidR="002D2F21" w:rsidRPr="00AE2829" w:rsidRDefault="002D2F21" w:rsidP="002D2F21">
      <w:pPr>
        <w:pStyle w:val="af3"/>
      </w:pPr>
      <w:r w:rsidRPr="00AE2829">
        <w:t>Главными туристскими центрами являются:</w:t>
      </w:r>
      <w:r w:rsidRPr="00AE2829">
        <w:rPr>
          <w:lang w:val="en-US"/>
        </w:rPr>
        <w:t xml:space="preserve"> </w:t>
      </w:r>
      <w:r w:rsidRPr="00AE2829">
        <w:t xml:space="preserve">Рио-де-Жанейро, где находятся пляжи </w:t>
      </w:r>
      <w:proofErr w:type="spellStart"/>
      <w:r w:rsidRPr="00AE2829">
        <w:t>Грумари</w:t>
      </w:r>
      <w:proofErr w:type="spellEnd"/>
      <w:r w:rsidRPr="00AE2829">
        <w:t xml:space="preserve">, </w:t>
      </w:r>
      <w:proofErr w:type="spellStart"/>
      <w:r w:rsidRPr="00AE2829">
        <w:t>Леме</w:t>
      </w:r>
      <w:proofErr w:type="spellEnd"/>
      <w:r w:rsidRPr="00AE2829">
        <w:t xml:space="preserve">, </w:t>
      </w:r>
      <w:proofErr w:type="spellStart"/>
      <w:r w:rsidRPr="00AE2829">
        <w:t>Копакабана</w:t>
      </w:r>
      <w:proofErr w:type="spellEnd"/>
      <w:r w:rsidRPr="00AE2829">
        <w:t xml:space="preserve">, </w:t>
      </w:r>
      <w:proofErr w:type="spellStart"/>
      <w:r w:rsidRPr="00AE2829">
        <w:t>Лебнон</w:t>
      </w:r>
      <w:proofErr w:type="spellEnd"/>
      <w:r w:rsidRPr="00AE2829">
        <w:t xml:space="preserve">, </w:t>
      </w:r>
      <w:proofErr w:type="spellStart"/>
      <w:r w:rsidRPr="00AE2829">
        <w:t>Ипанеме</w:t>
      </w:r>
      <w:proofErr w:type="spellEnd"/>
      <w:r w:rsidRPr="00AE2829">
        <w:t xml:space="preserve">, Пепино </w:t>
      </w:r>
      <w:proofErr w:type="gramStart"/>
      <w:r w:rsidRPr="00AE2829">
        <w:t>Сан-Конраду</w:t>
      </w:r>
      <w:proofErr w:type="gramEnd"/>
      <w:r w:rsidRPr="00AE2829">
        <w:t xml:space="preserve">, </w:t>
      </w:r>
      <w:proofErr w:type="spellStart"/>
      <w:r w:rsidRPr="00AE2829">
        <w:t>Барра</w:t>
      </w:r>
      <w:proofErr w:type="spellEnd"/>
      <w:r w:rsidRPr="00AE2829">
        <w:t xml:space="preserve"> де </w:t>
      </w:r>
      <w:proofErr w:type="spellStart"/>
      <w:r w:rsidRPr="00AE2829">
        <w:t>Тижуки</w:t>
      </w:r>
      <w:proofErr w:type="spellEnd"/>
      <w:r w:rsidRPr="00AE2829">
        <w:t xml:space="preserve">, </w:t>
      </w:r>
      <w:proofErr w:type="spellStart"/>
      <w:r w:rsidRPr="00AE2829">
        <w:t>Фламенгу</w:t>
      </w:r>
      <w:proofErr w:type="spellEnd"/>
      <w:r w:rsidRPr="00AE2829">
        <w:t xml:space="preserve">, </w:t>
      </w:r>
      <w:proofErr w:type="spellStart"/>
      <w:r w:rsidRPr="00AE2829">
        <w:t>Урка</w:t>
      </w:r>
      <w:proofErr w:type="spellEnd"/>
      <w:r w:rsidRPr="00AE2829">
        <w:t xml:space="preserve">, </w:t>
      </w:r>
      <w:proofErr w:type="spellStart"/>
      <w:r w:rsidRPr="00AE2829">
        <w:t>Рекреудус-Бандейрантес</w:t>
      </w:r>
      <w:proofErr w:type="spellEnd"/>
      <w:r w:rsidRPr="00AE2829">
        <w:t xml:space="preserve">, которые благоприятны для серфинга, дайвинга, </w:t>
      </w:r>
      <w:proofErr w:type="spellStart"/>
      <w:r w:rsidRPr="00AE2829">
        <w:t>яхтинга</w:t>
      </w:r>
      <w:proofErr w:type="spellEnd"/>
      <w:r w:rsidRPr="00AE2829">
        <w:t>, парусных видов спорта.</w:t>
      </w:r>
      <w:r w:rsidRPr="00AE2829">
        <w:rPr>
          <w:lang w:val="en-US"/>
        </w:rPr>
        <w:t xml:space="preserve"> </w:t>
      </w:r>
      <w:r w:rsidRPr="00AE2829">
        <w:t xml:space="preserve">Здесь можно найти, все, что нужно для полноценного отдыха, хотя до последнего времени этот регион, в основном, был местом отдыха зажиточных туристов с Юга Бразилии, и только в последнее время становится все более известным для туристов из-за рубежа. Сейчас в непосредственной близости от г. </w:t>
      </w:r>
      <w:proofErr w:type="spellStart"/>
      <w:r w:rsidRPr="00AE2829">
        <w:t>Натал</w:t>
      </w:r>
      <w:proofErr w:type="spellEnd"/>
      <w:r w:rsidRPr="00AE2829">
        <w:t xml:space="preserve"> строится самый большой в Южной Америке аэропорт, что заметно улучшит туристическую инфраструктуру региона.</w:t>
      </w:r>
    </w:p>
    <w:p w:rsidR="0047744F" w:rsidRPr="00AE2829" w:rsidRDefault="0047744F" w:rsidP="0047744F">
      <w:pPr>
        <w:pStyle w:val="af3"/>
        <w:rPr>
          <w:lang w:val="en-US"/>
        </w:rPr>
      </w:pPr>
      <w:r w:rsidRPr="00AE2829">
        <w:rPr>
          <w:lang w:val="en-US"/>
        </w:rPr>
        <w:lastRenderedPageBreak/>
        <w:t xml:space="preserve"> </w:t>
      </w:r>
      <w:r w:rsidR="002D2F21" w:rsidRPr="00AE2829">
        <w:t xml:space="preserve">Валовой внутренний продукт (ВВП) в Бразилии в 2017 году составил 2055,51 миллиарда долларов США. Значение ВВП Бразилии составляет 3,32 процента мировой экономики. </w:t>
      </w:r>
      <w:r w:rsidRPr="00AE2829">
        <w:rPr>
          <w:lang w:val="en-US"/>
        </w:rPr>
        <w:t>[</w:t>
      </w:r>
      <w:r w:rsidR="00ED6896" w:rsidRPr="00AE2829">
        <w:rPr>
          <w:lang w:val="en-US"/>
        </w:rPr>
        <w:t>15</w:t>
      </w:r>
      <w:r w:rsidRPr="00AE2829">
        <w:rPr>
          <w:lang w:val="en-US"/>
        </w:rPr>
        <w:t>]</w:t>
      </w:r>
    </w:p>
    <w:p w:rsidR="002D2F21" w:rsidRPr="00AE2829" w:rsidRDefault="002D2F21" w:rsidP="002D2F21">
      <w:pPr>
        <w:pStyle w:val="af3"/>
      </w:pPr>
    </w:p>
    <w:p w:rsidR="0047744F" w:rsidRPr="00AE2829" w:rsidRDefault="0047744F" w:rsidP="002D2F21">
      <w:pPr>
        <w:pStyle w:val="a0"/>
        <w:ind w:left="1843"/>
      </w:pPr>
      <w:r w:rsidRPr="00AE2829">
        <w:t>Валовой внутренний продукт за 5 лет</w:t>
      </w:r>
    </w:p>
    <w:tbl>
      <w:tblPr>
        <w:tblW w:w="5981"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2934"/>
        <w:gridCol w:w="2100"/>
      </w:tblGrid>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ДАТА</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ЗНАЧЕНИЕ, млрд. дол.</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ИЗМЕНЕНИЕ, %</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2018</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rPr>
                <w:lang w:val="en-US"/>
              </w:rPr>
              <w:t>1 909</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-7,09%</w:t>
            </w:r>
          </w:p>
        </w:tc>
      </w:tr>
      <w:tr w:rsidR="002D2F21" w:rsidRPr="00AE2829" w:rsidTr="00A30D5A">
        <w:trPr>
          <w:trHeight w:val="340"/>
          <w:jc w:val="center"/>
        </w:trPr>
        <w:tc>
          <w:tcPr>
            <w:tcW w:w="0" w:type="auto"/>
            <w:shd w:val="clear" w:color="auto" w:fill="F5F5F5"/>
            <w:tcMar>
              <w:top w:w="15" w:type="dxa"/>
              <w:left w:w="180" w:type="dxa"/>
              <w:bottom w:w="15" w:type="dxa"/>
              <w:right w:w="15" w:type="dxa"/>
            </w:tcMar>
            <w:vAlign w:val="center"/>
          </w:tcPr>
          <w:p w:rsidR="002D2F21" w:rsidRPr="00AE2829" w:rsidRDefault="002D2F21" w:rsidP="00A30D5A">
            <w:pPr>
              <w:pStyle w:val="aff0"/>
            </w:pPr>
            <w:r w:rsidRPr="00AE2829">
              <w:t>2017</w:t>
            </w:r>
          </w:p>
        </w:tc>
        <w:tc>
          <w:tcPr>
            <w:tcW w:w="2934" w:type="dxa"/>
            <w:shd w:val="clear" w:color="auto" w:fill="F5F5F5"/>
            <w:tcMar>
              <w:top w:w="15" w:type="dxa"/>
              <w:left w:w="180" w:type="dxa"/>
              <w:bottom w:w="15" w:type="dxa"/>
              <w:right w:w="15" w:type="dxa"/>
            </w:tcMar>
            <w:vAlign w:val="center"/>
          </w:tcPr>
          <w:p w:rsidR="002D2F21" w:rsidRPr="00AE2829" w:rsidRDefault="002D2F21" w:rsidP="00A30D5A">
            <w:pPr>
              <w:pStyle w:val="aff0"/>
              <w:rPr>
                <w:lang w:val="en-US"/>
              </w:rPr>
            </w:pPr>
            <w:r w:rsidRPr="00AE2829">
              <w:rPr>
                <w:lang w:val="en-US"/>
              </w:rPr>
              <w:t>2</w:t>
            </w:r>
            <w:r w:rsidRPr="00AE2829">
              <w:t xml:space="preserve"> </w:t>
            </w:r>
            <w:r w:rsidRPr="00AE2829">
              <w:rPr>
                <w:lang w:val="en-US"/>
              </w:rPr>
              <w:t>055</w:t>
            </w:r>
          </w:p>
        </w:tc>
        <w:tc>
          <w:tcPr>
            <w:tcW w:w="2100" w:type="dxa"/>
            <w:shd w:val="clear" w:color="auto" w:fill="F5F5F5"/>
            <w:tcMar>
              <w:top w:w="15" w:type="dxa"/>
              <w:left w:w="180" w:type="dxa"/>
              <w:bottom w:w="15" w:type="dxa"/>
              <w:right w:w="15" w:type="dxa"/>
            </w:tcMar>
            <w:vAlign w:val="center"/>
          </w:tcPr>
          <w:p w:rsidR="002D2F21" w:rsidRPr="00AE2829" w:rsidRDefault="002D2F21" w:rsidP="00A30D5A">
            <w:pPr>
              <w:pStyle w:val="aff0"/>
            </w:pPr>
            <w:r w:rsidRPr="00AE2829">
              <w:t>14,60%</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2016</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rPr>
                <w:lang w:val="en-US"/>
              </w:rPr>
            </w:pPr>
            <w:r w:rsidRPr="00AE2829">
              <w:t>1 79</w:t>
            </w:r>
            <w:r w:rsidRPr="00AE2829">
              <w:rPr>
                <w:lang w:val="en-US"/>
              </w:rPr>
              <w:t>4</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-0,37%</w:t>
            </w:r>
          </w:p>
        </w:tc>
      </w:tr>
      <w:tr w:rsidR="002D2F21" w:rsidRPr="00AE2829" w:rsidTr="00A30D5A">
        <w:trPr>
          <w:trHeight w:val="340"/>
          <w:jc w:val="center"/>
        </w:trPr>
        <w:tc>
          <w:tcPr>
            <w:tcW w:w="0" w:type="auto"/>
            <w:shd w:val="clear" w:color="auto" w:fill="F5F5F5"/>
            <w:tcMar>
              <w:top w:w="15" w:type="dxa"/>
              <w:left w:w="180" w:type="dxa"/>
              <w:bottom w:w="15" w:type="dxa"/>
              <w:right w:w="15" w:type="dxa"/>
            </w:tcMar>
            <w:vAlign w:val="center"/>
          </w:tcPr>
          <w:p w:rsidR="002D2F21" w:rsidRPr="00AE2829" w:rsidRDefault="002D2F21" w:rsidP="00A30D5A">
            <w:pPr>
              <w:pStyle w:val="aff0"/>
            </w:pPr>
            <w:r w:rsidRPr="00AE2829">
              <w:t>2015</w:t>
            </w:r>
          </w:p>
        </w:tc>
        <w:tc>
          <w:tcPr>
            <w:tcW w:w="2934" w:type="dxa"/>
            <w:shd w:val="clear" w:color="auto" w:fill="F5F5F5"/>
            <w:tcMar>
              <w:top w:w="15" w:type="dxa"/>
              <w:left w:w="180" w:type="dxa"/>
              <w:bottom w:w="15" w:type="dxa"/>
              <w:right w:w="15" w:type="dxa"/>
            </w:tcMar>
            <w:vAlign w:val="center"/>
          </w:tcPr>
          <w:p w:rsidR="002D2F21" w:rsidRPr="00AE2829" w:rsidRDefault="002D2F21" w:rsidP="00A30D5A">
            <w:pPr>
              <w:pStyle w:val="aff0"/>
            </w:pPr>
            <w:r w:rsidRPr="00AE2829">
              <w:t>1 800</w:t>
            </w:r>
          </w:p>
        </w:tc>
        <w:tc>
          <w:tcPr>
            <w:tcW w:w="2100" w:type="dxa"/>
            <w:shd w:val="clear" w:color="auto" w:fill="F5F5F5"/>
            <w:tcMar>
              <w:top w:w="15" w:type="dxa"/>
              <w:left w:w="180" w:type="dxa"/>
              <w:bottom w:w="15" w:type="dxa"/>
              <w:right w:w="15" w:type="dxa"/>
            </w:tcMar>
            <w:vAlign w:val="center"/>
          </w:tcPr>
          <w:p w:rsidR="002D2F21" w:rsidRPr="00AE2829" w:rsidRDefault="002D2F21" w:rsidP="00A30D5A">
            <w:pPr>
              <w:pStyle w:val="aff0"/>
            </w:pPr>
            <w:r w:rsidRPr="00AE2829">
              <w:t>-26,71%</w:t>
            </w:r>
          </w:p>
        </w:tc>
      </w:tr>
      <w:tr w:rsidR="002D2F21" w:rsidRPr="00AE2829" w:rsidTr="00A30D5A">
        <w:trPr>
          <w:trHeight w:val="340"/>
          <w:jc w:val="center"/>
        </w:trPr>
        <w:tc>
          <w:tcPr>
            <w:tcW w:w="0" w:type="auto"/>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2014</w:t>
            </w:r>
          </w:p>
        </w:tc>
        <w:tc>
          <w:tcPr>
            <w:tcW w:w="2934"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2 456</w:t>
            </w:r>
          </w:p>
        </w:tc>
        <w:tc>
          <w:tcPr>
            <w:tcW w:w="2100" w:type="dxa"/>
            <w:shd w:val="clear" w:color="auto" w:fill="FFFFFF"/>
            <w:tcMar>
              <w:top w:w="15" w:type="dxa"/>
              <w:left w:w="180" w:type="dxa"/>
              <w:bottom w:w="15" w:type="dxa"/>
              <w:right w:w="15" w:type="dxa"/>
            </w:tcMar>
            <w:vAlign w:val="center"/>
          </w:tcPr>
          <w:p w:rsidR="002D2F21" w:rsidRPr="00AE2829" w:rsidRDefault="002D2F21" w:rsidP="00A30D5A">
            <w:pPr>
              <w:pStyle w:val="aff0"/>
            </w:pPr>
            <w:r w:rsidRPr="00AE2829">
              <w:t>-0,62%</w:t>
            </w:r>
          </w:p>
        </w:tc>
      </w:tr>
    </w:tbl>
    <w:p w:rsidR="002D2F21" w:rsidRPr="00AE2829" w:rsidRDefault="002D2F21" w:rsidP="002D2F21">
      <w:pPr>
        <w:pStyle w:val="af3"/>
      </w:pPr>
    </w:p>
    <w:p w:rsidR="002D2F21" w:rsidRPr="00AE2829" w:rsidRDefault="002D2F21" w:rsidP="002D2F21">
      <w:pPr>
        <w:pStyle w:val="af3"/>
      </w:pPr>
      <w:r w:rsidRPr="00AE2829">
        <w:t xml:space="preserve">Валовой национальный продукт Бразилии в декабре 2018 года составлял 460,224 </w:t>
      </w:r>
      <w:proofErr w:type="gramStart"/>
      <w:r w:rsidRPr="00AE2829">
        <w:t>млрд</w:t>
      </w:r>
      <w:proofErr w:type="gramEnd"/>
      <w:r w:rsidRPr="00AE2829">
        <w:t xml:space="preserve"> долларов США. Это свидетельствует об увеличении по сравнению с предыдущим показателем в 425,703 </w:t>
      </w:r>
      <w:proofErr w:type="gramStart"/>
      <w:r w:rsidRPr="00AE2829">
        <w:t>млрд</w:t>
      </w:r>
      <w:proofErr w:type="gramEnd"/>
      <w:r w:rsidRPr="00AE2829">
        <w:t xml:space="preserve"> долларов США на сентябрь 2018 года. </w:t>
      </w:r>
    </w:p>
    <w:p w:rsidR="0047744F" w:rsidRPr="00AE2829" w:rsidRDefault="0047744F" w:rsidP="002D2F21">
      <w:pPr>
        <w:pStyle w:val="af3"/>
      </w:pPr>
    </w:p>
    <w:p w:rsidR="0047744F" w:rsidRPr="00AE2829" w:rsidRDefault="0047744F" w:rsidP="0047744F">
      <w:pPr>
        <w:pStyle w:val="a0"/>
        <w:ind w:left="993"/>
        <w:rPr>
          <w:lang w:val="en-US"/>
        </w:rPr>
      </w:pPr>
      <w:r w:rsidRPr="00AE2829">
        <w:t>Валовой национальный продукт за 5 лет</w:t>
      </w:r>
      <w:r w:rsidR="00FB4662" w:rsidRPr="00AE2829">
        <w:rPr>
          <w:lang w:val="en-US"/>
        </w:rPr>
        <w:t xml:space="preserve"> [16].</w:t>
      </w:r>
    </w:p>
    <w:tbl>
      <w:tblPr>
        <w:tblStyle w:val="aff2"/>
        <w:tblW w:w="0" w:type="auto"/>
        <w:jc w:val="center"/>
        <w:tblInd w:w="-470" w:type="dxa"/>
        <w:tblLook w:val="04A0" w:firstRow="1" w:lastRow="0" w:firstColumn="1" w:lastColumn="0" w:noHBand="0" w:noVBand="1"/>
      </w:tblPr>
      <w:tblGrid>
        <w:gridCol w:w="2507"/>
        <w:gridCol w:w="1001"/>
        <w:gridCol w:w="1001"/>
        <w:gridCol w:w="1001"/>
        <w:gridCol w:w="1001"/>
        <w:gridCol w:w="1001"/>
      </w:tblGrid>
      <w:tr w:rsidR="002D2F21" w:rsidRPr="00AE2829" w:rsidTr="00A30D5A">
        <w:trPr>
          <w:jc w:val="center"/>
        </w:trPr>
        <w:tc>
          <w:tcPr>
            <w:tcW w:w="0" w:type="auto"/>
          </w:tcPr>
          <w:p w:rsidR="002D2F21" w:rsidRPr="00AE2829" w:rsidRDefault="002D2F21" w:rsidP="00A30D5A">
            <w:pPr>
              <w:pStyle w:val="aff0"/>
            </w:pPr>
            <w:r w:rsidRPr="00AE2829">
              <w:t>ДАТА</w:t>
            </w:r>
          </w:p>
        </w:tc>
        <w:tc>
          <w:tcPr>
            <w:tcW w:w="0" w:type="auto"/>
            <w:vAlign w:val="center"/>
          </w:tcPr>
          <w:p w:rsidR="002D2F21" w:rsidRPr="00AE2829" w:rsidRDefault="002D2F21" w:rsidP="00A30D5A">
            <w:pPr>
              <w:pStyle w:val="aff0"/>
              <w:rPr>
                <w:lang w:val="en-US"/>
              </w:rPr>
            </w:pPr>
            <w:r w:rsidRPr="00AE2829">
              <w:t>201</w:t>
            </w:r>
            <w:r w:rsidRPr="00AE2829">
              <w:rPr>
                <w:lang w:val="en-US"/>
              </w:rPr>
              <w:t>8</w:t>
            </w:r>
          </w:p>
        </w:tc>
        <w:tc>
          <w:tcPr>
            <w:tcW w:w="0" w:type="auto"/>
            <w:vAlign w:val="center"/>
          </w:tcPr>
          <w:p w:rsidR="002D2F21" w:rsidRPr="00AE2829" w:rsidRDefault="002D2F21" w:rsidP="00A30D5A">
            <w:pPr>
              <w:pStyle w:val="aff0"/>
              <w:rPr>
                <w:lang w:val="en-US"/>
              </w:rPr>
            </w:pPr>
            <w:r w:rsidRPr="00AE2829">
              <w:t>201</w:t>
            </w:r>
            <w:r w:rsidRPr="00AE2829">
              <w:rPr>
                <w:lang w:val="en-US"/>
              </w:rPr>
              <w:t>7</w:t>
            </w:r>
          </w:p>
        </w:tc>
        <w:tc>
          <w:tcPr>
            <w:tcW w:w="0" w:type="auto"/>
            <w:vAlign w:val="center"/>
          </w:tcPr>
          <w:p w:rsidR="002D2F21" w:rsidRPr="00AE2829" w:rsidRDefault="002D2F21" w:rsidP="00A30D5A">
            <w:pPr>
              <w:pStyle w:val="aff0"/>
              <w:rPr>
                <w:lang w:val="en-US"/>
              </w:rPr>
            </w:pPr>
            <w:r w:rsidRPr="00AE2829">
              <w:t>201</w:t>
            </w:r>
            <w:r w:rsidRPr="00AE2829">
              <w:rPr>
                <w:lang w:val="en-US"/>
              </w:rPr>
              <w:t>6</w:t>
            </w:r>
          </w:p>
        </w:tc>
        <w:tc>
          <w:tcPr>
            <w:tcW w:w="0" w:type="auto"/>
            <w:vAlign w:val="center"/>
          </w:tcPr>
          <w:p w:rsidR="002D2F21" w:rsidRPr="00AE2829" w:rsidRDefault="002D2F21" w:rsidP="00A30D5A">
            <w:pPr>
              <w:pStyle w:val="aff0"/>
              <w:rPr>
                <w:lang w:val="en-US"/>
              </w:rPr>
            </w:pPr>
            <w:r w:rsidRPr="00AE2829">
              <w:t>201</w:t>
            </w:r>
            <w:r w:rsidRPr="00AE2829">
              <w:rPr>
                <w:lang w:val="en-US"/>
              </w:rPr>
              <w:t>5</w:t>
            </w:r>
          </w:p>
        </w:tc>
        <w:tc>
          <w:tcPr>
            <w:tcW w:w="0" w:type="auto"/>
            <w:vAlign w:val="center"/>
          </w:tcPr>
          <w:p w:rsidR="002D2F21" w:rsidRPr="00AE2829" w:rsidRDefault="002D2F21" w:rsidP="00A30D5A">
            <w:pPr>
              <w:pStyle w:val="aff0"/>
              <w:rPr>
                <w:lang w:val="en-US"/>
              </w:rPr>
            </w:pPr>
            <w:r w:rsidRPr="00AE2829">
              <w:t>201</w:t>
            </w:r>
            <w:r w:rsidRPr="00AE2829">
              <w:rPr>
                <w:lang w:val="en-US"/>
              </w:rPr>
              <w:t>4</w:t>
            </w:r>
          </w:p>
        </w:tc>
      </w:tr>
      <w:tr w:rsidR="002D2F21" w:rsidRPr="00AE2829" w:rsidTr="00A30D5A">
        <w:trPr>
          <w:jc w:val="center"/>
        </w:trPr>
        <w:tc>
          <w:tcPr>
            <w:tcW w:w="0" w:type="auto"/>
          </w:tcPr>
          <w:p w:rsidR="002D2F21" w:rsidRPr="00AE2829" w:rsidRDefault="002D2F21" w:rsidP="00A30D5A">
            <w:pPr>
              <w:pStyle w:val="aff0"/>
            </w:pPr>
            <w:r w:rsidRPr="00AE2829">
              <w:t>ЗНАЧЕНИЕ, млрд. дол.</w:t>
            </w:r>
          </w:p>
        </w:tc>
        <w:tc>
          <w:tcPr>
            <w:tcW w:w="0" w:type="auto"/>
            <w:vAlign w:val="center"/>
          </w:tcPr>
          <w:p w:rsidR="002D2F21" w:rsidRPr="00AE2829" w:rsidRDefault="002D2F21" w:rsidP="00A30D5A">
            <w:pPr>
              <w:pStyle w:val="aff0"/>
              <w:rPr>
                <w:lang w:val="en-US"/>
              </w:rPr>
            </w:pPr>
            <w:r w:rsidRPr="00AE2829">
              <w:rPr>
                <w:lang w:val="en-US"/>
              </w:rPr>
              <w:t>460 223</w:t>
            </w:r>
          </w:p>
        </w:tc>
        <w:tc>
          <w:tcPr>
            <w:tcW w:w="0" w:type="auto"/>
            <w:vAlign w:val="center"/>
          </w:tcPr>
          <w:p w:rsidR="002D2F21" w:rsidRPr="00AE2829" w:rsidRDefault="002D2F21" w:rsidP="00A30D5A">
            <w:pPr>
              <w:pStyle w:val="aff0"/>
              <w:rPr>
                <w:lang w:val="en-US"/>
              </w:rPr>
            </w:pPr>
            <w:r w:rsidRPr="00AE2829">
              <w:rPr>
                <w:lang w:val="en-US"/>
              </w:rPr>
              <w:t>514 342</w:t>
            </w:r>
          </w:p>
        </w:tc>
        <w:tc>
          <w:tcPr>
            <w:tcW w:w="0" w:type="auto"/>
            <w:vAlign w:val="center"/>
          </w:tcPr>
          <w:p w:rsidR="002D2F21" w:rsidRPr="00AE2829" w:rsidRDefault="002D2F21" w:rsidP="00A30D5A">
            <w:pPr>
              <w:pStyle w:val="aff0"/>
              <w:rPr>
                <w:lang w:val="en-US"/>
              </w:rPr>
            </w:pPr>
            <w:r w:rsidRPr="00AE2829">
              <w:rPr>
                <w:lang w:val="en-US"/>
              </w:rPr>
              <w:t>483 530</w:t>
            </w:r>
          </w:p>
        </w:tc>
        <w:tc>
          <w:tcPr>
            <w:tcW w:w="0" w:type="auto"/>
            <w:vAlign w:val="center"/>
          </w:tcPr>
          <w:p w:rsidR="002D2F21" w:rsidRPr="00AE2829" w:rsidRDefault="002D2F21" w:rsidP="00A30D5A">
            <w:pPr>
              <w:pStyle w:val="aff0"/>
              <w:rPr>
                <w:lang w:val="en-US"/>
              </w:rPr>
            </w:pPr>
            <w:r w:rsidRPr="00AE2829">
              <w:rPr>
                <w:lang w:val="en-US"/>
              </w:rPr>
              <w:t>392 088</w:t>
            </w:r>
          </w:p>
        </w:tc>
        <w:tc>
          <w:tcPr>
            <w:tcW w:w="0" w:type="auto"/>
            <w:vAlign w:val="center"/>
          </w:tcPr>
          <w:p w:rsidR="002D2F21" w:rsidRPr="00AE2829" w:rsidRDefault="002D2F21" w:rsidP="00A30D5A">
            <w:pPr>
              <w:pStyle w:val="aff0"/>
              <w:rPr>
                <w:lang w:val="en-US"/>
              </w:rPr>
            </w:pPr>
            <w:r w:rsidRPr="00AE2829">
              <w:rPr>
                <w:lang w:val="en-US"/>
              </w:rPr>
              <w:t>578 829</w:t>
            </w:r>
          </w:p>
        </w:tc>
      </w:tr>
    </w:tbl>
    <w:p w:rsidR="002D2F21" w:rsidRPr="00AE2829" w:rsidRDefault="002D2F21" w:rsidP="002D2F21">
      <w:pPr>
        <w:pStyle w:val="af3"/>
      </w:pPr>
    </w:p>
    <w:p w:rsidR="00DD5A36" w:rsidRPr="00AE2829" w:rsidRDefault="00DD5A36" w:rsidP="00DD5A36">
      <w:pPr>
        <w:pStyle w:val="a0"/>
        <w:jc w:val="left"/>
      </w:pPr>
      <w:r w:rsidRPr="00AE2829">
        <w:t>Взаимосвязь экономических секторов.</w:t>
      </w:r>
    </w:p>
    <w:tbl>
      <w:tblPr>
        <w:tblStyle w:val="aff2"/>
        <w:tblW w:w="0" w:type="auto"/>
        <w:tblLook w:val="04A0" w:firstRow="1" w:lastRow="0" w:firstColumn="1" w:lastColumn="0" w:noHBand="0" w:noVBand="1"/>
      </w:tblPr>
      <w:tblGrid>
        <w:gridCol w:w="3552"/>
        <w:gridCol w:w="1188"/>
        <w:gridCol w:w="1188"/>
        <w:gridCol w:w="1188"/>
        <w:gridCol w:w="1188"/>
        <w:gridCol w:w="1188"/>
      </w:tblGrid>
      <w:tr w:rsidR="002D2F21" w:rsidRPr="00AE2829" w:rsidTr="00A30D5A">
        <w:tc>
          <w:tcPr>
            <w:tcW w:w="0" w:type="auto"/>
          </w:tcPr>
          <w:p w:rsidR="002D2F21" w:rsidRPr="00AE2829" w:rsidRDefault="002D2F21" w:rsidP="00A30D5A">
            <w:pPr>
              <w:pStyle w:val="aff0"/>
              <w:rPr>
                <w:b/>
              </w:rPr>
            </w:pPr>
            <w:r w:rsidRPr="00AE2829">
              <w:rPr>
                <w:b/>
              </w:rPr>
              <w:t>Даты</w:t>
            </w:r>
          </w:p>
        </w:tc>
        <w:tc>
          <w:tcPr>
            <w:tcW w:w="0" w:type="auto"/>
            <w:vAlign w:val="center"/>
          </w:tcPr>
          <w:p w:rsidR="002D2F21" w:rsidRPr="00AE2829" w:rsidRDefault="002D2F21" w:rsidP="00A30D5A">
            <w:pPr>
              <w:pStyle w:val="aff0"/>
              <w:rPr>
                <w:b/>
              </w:rPr>
            </w:pPr>
            <w:r w:rsidRPr="00AE2829">
              <w:rPr>
                <w:b/>
              </w:rPr>
              <w:t>2015</w:t>
            </w:r>
          </w:p>
        </w:tc>
        <w:tc>
          <w:tcPr>
            <w:tcW w:w="0" w:type="auto"/>
            <w:vAlign w:val="center"/>
          </w:tcPr>
          <w:p w:rsidR="002D2F21" w:rsidRPr="00AE2829" w:rsidRDefault="002D2F21" w:rsidP="00A30D5A">
            <w:pPr>
              <w:pStyle w:val="aff0"/>
              <w:rPr>
                <w:b/>
              </w:rPr>
            </w:pPr>
            <w:r w:rsidRPr="00AE2829">
              <w:rPr>
                <w:b/>
              </w:rPr>
              <w:t>2016</w:t>
            </w:r>
          </w:p>
        </w:tc>
        <w:tc>
          <w:tcPr>
            <w:tcW w:w="0" w:type="auto"/>
            <w:vAlign w:val="center"/>
          </w:tcPr>
          <w:p w:rsidR="002D2F21" w:rsidRPr="00AE2829" w:rsidRDefault="002D2F21" w:rsidP="00A30D5A">
            <w:pPr>
              <w:pStyle w:val="aff0"/>
              <w:rPr>
                <w:b/>
              </w:rPr>
            </w:pPr>
            <w:r w:rsidRPr="00AE2829">
              <w:rPr>
                <w:b/>
              </w:rPr>
              <w:t>2017</w:t>
            </w:r>
          </w:p>
        </w:tc>
        <w:tc>
          <w:tcPr>
            <w:tcW w:w="0" w:type="auto"/>
            <w:vAlign w:val="center"/>
          </w:tcPr>
          <w:p w:rsidR="002D2F21" w:rsidRPr="00AE2829" w:rsidRDefault="002D2F21" w:rsidP="00A30D5A">
            <w:pPr>
              <w:pStyle w:val="aff0"/>
              <w:rPr>
                <w:b/>
              </w:rPr>
            </w:pPr>
            <w:r w:rsidRPr="00AE2829">
              <w:rPr>
                <w:b/>
              </w:rPr>
              <w:t>2018</w:t>
            </w:r>
          </w:p>
        </w:tc>
        <w:tc>
          <w:tcPr>
            <w:tcW w:w="0" w:type="auto"/>
            <w:vAlign w:val="center"/>
          </w:tcPr>
          <w:p w:rsidR="002D2F21" w:rsidRPr="00AE2829" w:rsidRDefault="002D2F21" w:rsidP="00A30D5A">
            <w:pPr>
              <w:pStyle w:val="aff0"/>
              <w:rPr>
                <w:b/>
              </w:rPr>
            </w:pPr>
            <w:r w:rsidRPr="00AE2829">
              <w:rPr>
                <w:b/>
              </w:rPr>
              <w:t>2019</w:t>
            </w:r>
          </w:p>
        </w:tc>
      </w:tr>
      <w:tr w:rsidR="002D2F21" w:rsidRPr="00AE2829" w:rsidTr="00A30D5A">
        <w:tc>
          <w:tcPr>
            <w:tcW w:w="0" w:type="auto"/>
          </w:tcPr>
          <w:p w:rsidR="002D2F21" w:rsidRPr="00AE2829" w:rsidRDefault="002D2F21" w:rsidP="00A30D5A">
            <w:pPr>
              <w:pStyle w:val="aff0"/>
              <w:rPr>
                <w:b/>
              </w:rPr>
            </w:pPr>
            <w:r w:rsidRPr="00AE2829">
              <w:rPr>
                <w:b/>
              </w:rPr>
              <w:t xml:space="preserve">Доход </w:t>
            </w:r>
            <w:proofErr w:type="gramStart"/>
            <w:r w:rsidRPr="00AE2829">
              <w:rPr>
                <w:b/>
              </w:rPr>
              <w:t>гос. сектора</w:t>
            </w:r>
            <w:proofErr w:type="gramEnd"/>
            <w:r w:rsidRPr="00AE2829">
              <w:t>, млрд. дол.</w:t>
            </w:r>
          </w:p>
        </w:tc>
        <w:tc>
          <w:tcPr>
            <w:tcW w:w="0" w:type="auto"/>
            <w:vAlign w:val="center"/>
          </w:tcPr>
          <w:p w:rsidR="002D2F21" w:rsidRPr="00AE2829" w:rsidRDefault="002D2F21" w:rsidP="00A30D5A">
            <w:pPr>
              <w:pStyle w:val="aff0"/>
            </w:pPr>
            <w:r w:rsidRPr="00AE2829">
              <w:t>1,870.535</w:t>
            </w:r>
          </w:p>
        </w:tc>
        <w:tc>
          <w:tcPr>
            <w:tcW w:w="0" w:type="auto"/>
            <w:vAlign w:val="center"/>
          </w:tcPr>
          <w:p w:rsidR="002D2F21" w:rsidRPr="00AE2829" w:rsidRDefault="002D2F21" w:rsidP="00A30D5A">
            <w:pPr>
              <w:pStyle w:val="aff0"/>
            </w:pPr>
            <w:r w:rsidRPr="00AE2829">
              <w:t>2,046.967</w:t>
            </w:r>
          </w:p>
        </w:tc>
        <w:tc>
          <w:tcPr>
            <w:tcW w:w="0" w:type="auto"/>
            <w:vAlign w:val="center"/>
          </w:tcPr>
          <w:p w:rsidR="002D2F21" w:rsidRPr="00AE2829" w:rsidRDefault="002D2F21" w:rsidP="00A30D5A">
            <w:pPr>
              <w:pStyle w:val="aff0"/>
            </w:pPr>
            <w:r w:rsidRPr="00AE2829">
              <w:t>2,141.661</w:t>
            </w:r>
          </w:p>
        </w:tc>
        <w:tc>
          <w:tcPr>
            <w:tcW w:w="0" w:type="auto"/>
            <w:vAlign w:val="center"/>
          </w:tcPr>
          <w:p w:rsidR="002D2F21" w:rsidRPr="00AE2829" w:rsidRDefault="002D2F21" w:rsidP="00A30D5A">
            <w:pPr>
              <w:pStyle w:val="aff0"/>
            </w:pPr>
            <w:r w:rsidRPr="00AE2829">
              <w:t>2,313.666</w:t>
            </w:r>
          </w:p>
        </w:tc>
        <w:tc>
          <w:tcPr>
            <w:tcW w:w="0" w:type="auto"/>
            <w:vAlign w:val="center"/>
          </w:tcPr>
          <w:p w:rsidR="002D2F21" w:rsidRPr="00AE2829" w:rsidRDefault="002D2F21" w:rsidP="00A30D5A">
            <w:pPr>
              <w:pStyle w:val="aff0"/>
            </w:pPr>
            <w:r w:rsidRPr="00AE2829">
              <w:t>2,496.889</w:t>
            </w:r>
          </w:p>
        </w:tc>
      </w:tr>
      <w:tr w:rsidR="002D2F21" w:rsidRPr="00AE2829" w:rsidTr="00A30D5A">
        <w:tc>
          <w:tcPr>
            <w:tcW w:w="0" w:type="auto"/>
          </w:tcPr>
          <w:p w:rsidR="002D2F21" w:rsidRPr="00AE2829" w:rsidRDefault="002D2F21" w:rsidP="00A30D5A">
            <w:pPr>
              <w:pStyle w:val="aff0"/>
              <w:rPr>
                <w:b/>
              </w:rPr>
            </w:pPr>
            <w:r w:rsidRPr="00AE2829">
              <w:rPr>
                <w:b/>
              </w:rPr>
              <w:t xml:space="preserve">Общие </w:t>
            </w:r>
            <w:proofErr w:type="gramStart"/>
            <w:r w:rsidRPr="00AE2829">
              <w:rPr>
                <w:b/>
              </w:rPr>
              <w:t>гос. расходы</w:t>
            </w:r>
            <w:proofErr w:type="gramEnd"/>
            <w:r w:rsidRPr="00AE2829">
              <w:t>, млрд. дол.</w:t>
            </w:r>
          </w:p>
        </w:tc>
        <w:tc>
          <w:tcPr>
            <w:tcW w:w="0" w:type="auto"/>
            <w:vAlign w:val="center"/>
          </w:tcPr>
          <w:p w:rsidR="002D2F21" w:rsidRPr="00AE2829" w:rsidRDefault="002D2F21" w:rsidP="00A30D5A">
            <w:pPr>
              <w:pStyle w:val="aff0"/>
            </w:pPr>
            <w:r w:rsidRPr="00AE2829">
              <w:t>2,486.332</w:t>
            </w:r>
          </w:p>
        </w:tc>
        <w:tc>
          <w:tcPr>
            <w:tcW w:w="0" w:type="auto"/>
            <w:vAlign w:val="center"/>
          </w:tcPr>
          <w:p w:rsidR="002D2F21" w:rsidRPr="00AE2829" w:rsidRDefault="002D2F21" w:rsidP="00A30D5A">
            <w:pPr>
              <w:pStyle w:val="aff0"/>
            </w:pPr>
            <w:r w:rsidRPr="00AE2829">
              <w:t>2,609.377</w:t>
            </w:r>
          </w:p>
        </w:tc>
        <w:tc>
          <w:tcPr>
            <w:tcW w:w="0" w:type="auto"/>
            <w:vAlign w:val="center"/>
          </w:tcPr>
          <w:p w:rsidR="002D2F21" w:rsidRPr="00AE2829" w:rsidRDefault="002D2F21" w:rsidP="00A30D5A">
            <w:pPr>
              <w:pStyle w:val="aff0"/>
            </w:pPr>
            <w:r w:rsidRPr="00AE2829">
              <w:t>2,757.874</w:t>
            </w:r>
          </w:p>
        </w:tc>
        <w:tc>
          <w:tcPr>
            <w:tcW w:w="0" w:type="auto"/>
            <w:vAlign w:val="center"/>
          </w:tcPr>
          <w:p w:rsidR="002D2F21" w:rsidRPr="00AE2829" w:rsidRDefault="002D2F21" w:rsidP="00A30D5A">
            <w:pPr>
              <w:pStyle w:val="aff0"/>
            </w:pPr>
            <w:r w:rsidRPr="00AE2829">
              <w:t>2,853.900</w:t>
            </w:r>
          </w:p>
        </w:tc>
        <w:tc>
          <w:tcPr>
            <w:tcW w:w="0" w:type="auto"/>
            <w:vAlign w:val="center"/>
          </w:tcPr>
          <w:p w:rsidR="002D2F21" w:rsidRPr="00AE2829" w:rsidRDefault="002D2F21" w:rsidP="00A30D5A">
            <w:pPr>
              <w:pStyle w:val="aff0"/>
            </w:pPr>
            <w:r w:rsidRPr="00AE2829">
              <w:t>3,002.014</w:t>
            </w:r>
          </w:p>
        </w:tc>
      </w:tr>
      <w:tr w:rsidR="002D2F21" w:rsidRPr="00AE2829" w:rsidTr="00A30D5A">
        <w:tc>
          <w:tcPr>
            <w:tcW w:w="0" w:type="auto"/>
          </w:tcPr>
          <w:p w:rsidR="002D2F21" w:rsidRPr="00AE2829" w:rsidRDefault="002D2F21" w:rsidP="00A30D5A">
            <w:pPr>
              <w:pStyle w:val="aff0"/>
              <w:rPr>
                <w:b/>
              </w:rPr>
            </w:pPr>
            <w:r w:rsidRPr="00AE2829">
              <w:rPr>
                <w:b/>
              </w:rPr>
              <w:t>Профици</w:t>
            </w:r>
            <w:proofErr w:type="gramStart"/>
            <w:r w:rsidRPr="00AE2829">
              <w:rPr>
                <w:b/>
              </w:rPr>
              <w:t>т(</w:t>
            </w:r>
            <w:proofErr w:type="gramEnd"/>
            <w:r w:rsidRPr="00AE2829">
              <w:rPr>
                <w:b/>
              </w:rPr>
              <w:t>дефицит)</w:t>
            </w:r>
          </w:p>
        </w:tc>
        <w:tc>
          <w:tcPr>
            <w:tcW w:w="0" w:type="auto"/>
            <w:vAlign w:val="bottom"/>
          </w:tcPr>
          <w:p w:rsidR="002D2F21" w:rsidRPr="00AE2829" w:rsidRDefault="002D2F21" w:rsidP="00A30D5A">
            <w:pPr>
              <w:pStyle w:val="aff0"/>
            </w:pPr>
            <w:r w:rsidRPr="00AE2829">
              <w:t>-615.797</w:t>
            </w:r>
          </w:p>
        </w:tc>
        <w:tc>
          <w:tcPr>
            <w:tcW w:w="0" w:type="auto"/>
            <w:vAlign w:val="bottom"/>
          </w:tcPr>
          <w:p w:rsidR="002D2F21" w:rsidRPr="00AE2829" w:rsidRDefault="002D2F21" w:rsidP="00A30D5A">
            <w:pPr>
              <w:pStyle w:val="aff0"/>
            </w:pPr>
            <w:r w:rsidRPr="00AE2829">
              <w:t>-562.41</w:t>
            </w:r>
          </w:p>
        </w:tc>
        <w:tc>
          <w:tcPr>
            <w:tcW w:w="0" w:type="auto"/>
            <w:vAlign w:val="bottom"/>
          </w:tcPr>
          <w:p w:rsidR="002D2F21" w:rsidRPr="00AE2829" w:rsidRDefault="002D2F21" w:rsidP="00A30D5A">
            <w:pPr>
              <w:pStyle w:val="aff0"/>
            </w:pPr>
            <w:r w:rsidRPr="00AE2829">
              <w:t>-616.213</w:t>
            </w:r>
          </w:p>
        </w:tc>
        <w:tc>
          <w:tcPr>
            <w:tcW w:w="0" w:type="auto"/>
            <w:vAlign w:val="bottom"/>
          </w:tcPr>
          <w:p w:rsidR="002D2F21" w:rsidRPr="00AE2829" w:rsidRDefault="002D2F21" w:rsidP="00A30D5A">
            <w:pPr>
              <w:pStyle w:val="aff0"/>
            </w:pPr>
            <w:r w:rsidRPr="00AE2829">
              <w:t>-540.234</w:t>
            </w:r>
          </w:p>
        </w:tc>
        <w:tc>
          <w:tcPr>
            <w:tcW w:w="0" w:type="auto"/>
            <w:vAlign w:val="bottom"/>
          </w:tcPr>
          <w:p w:rsidR="002D2F21" w:rsidRPr="00AE2829" w:rsidRDefault="002D2F21" w:rsidP="00A30D5A">
            <w:pPr>
              <w:pStyle w:val="aff0"/>
            </w:pPr>
            <w:r w:rsidRPr="00AE2829">
              <w:t>-505.125</w:t>
            </w:r>
          </w:p>
        </w:tc>
      </w:tr>
    </w:tbl>
    <w:p w:rsidR="002D2F21" w:rsidRPr="00AE2829" w:rsidRDefault="002D2F21" w:rsidP="002D2F21">
      <w:pPr>
        <w:pStyle w:val="af3"/>
        <w:rPr>
          <w:lang w:val="en-US"/>
        </w:rPr>
      </w:pPr>
    </w:p>
    <w:p w:rsidR="002D2F21" w:rsidRPr="00AE2829" w:rsidRDefault="005E4060" w:rsidP="002D2F21">
      <w:pPr>
        <w:pStyle w:val="af3"/>
        <w:rPr>
          <w:lang w:val="en-US"/>
        </w:rPr>
      </w:pPr>
      <w:r w:rsidRPr="00AE2829">
        <w:t xml:space="preserve">Место страны в международной экономике. </w:t>
      </w:r>
      <w:r w:rsidR="002D2F21" w:rsidRPr="00AE2829">
        <w:t>По данным статистики [</w:t>
      </w:r>
      <w:r w:rsidR="001C31B3" w:rsidRPr="00AE2829">
        <w:t>12</w:t>
      </w:r>
      <w:r w:rsidR="002D2F21" w:rsidRPr="00AE2829">
        <w:t>] Бразилия в 2019 году занимает 9 место в мировом рейтинге по размеру ВВП.</w:t>
      </w:r>
    </w:p>
    <w:p w:rsidR="002D2F21" w:rsidRPr="00AE2829" w:rsidRDefault="002D2F21" w:rsidP="00FD2BE6">
      <w:pPr>
        <w:pStyle w:val="af3"/>
      </w:pPr>
    </w:p>
    <w:p w:rsidR="004A3CA0" w:rsidRDefault="004A3CA0" w:rsidP="004A3CA0">
      <w:pPr>
        <w:pStyle w:val="2"/>
        <w:rPr>
          <w:lang w:val="en-US"/>
        </w:rPr>
      </w:pPr>
      <w:bookmarkStart w:id="7" w:name="_Toc7988353"/>
      <w:r w:rsidRPr="00AE2829">
        <w:t>Южно-Африканская Республика</w:t>
      </w:r>
      <w:bookmarkEnd w:id="7"/>
      <w:r w:rsidRPr="00AE2829">
        <w:t xml:space="preserve"> </w:t>
      </w:r>
    </w:p>
    <w:p w:rsidR="00110C7A" w:rsidRPr="00110C7A" w:rsidRDefault="00110C7A" w:rsidP="00110C7A">
      <w:pPr>
        <w:pStyle w:val="af3"/>
        <w:rPr>
          <w:lang w:val="en-US"/>
        </w:rPr>
      </w:pPr>
    </w:p>
    <w:p w:rsidR="004A3CA0" w:rsidRPr="00AE2829" w:rsidRDefault="004A3CA0" w:rsidP="004A3CA0">
      <w:pPr>
        <w:pStyle w:val="af3"/>
        <w:rPr>
          <w:lang w:val="en-US"/>
        </w:rPr>
      </w:pPr>
      <w:r w:rsidRPr="00AE2829">
        <w:t xml:space="preserve">ЮАР - единственное в Африке высокоразвитое государство. По всем показателям экономического развития ей принадлежит первое место в Африке. </w:t>
      </w:r>
    </w:p>
    <w:p w:rsidR="004A3CA0" w:rsidRPr="00AE2829" w:rsidRDefault="004A3CA0" w:rsidP="004A3CA0">
      <w:pPr>
        <w:pStyle w:val="af3"/>
        <w:rPr>
          <w:lang w:val="en-US"/>
        </w:rPr>
      </w:pPr>
      <w:r w:rsidRPr="00AE2829">
        <w:t xml:space="preserve">ЮАР </w:t>
      </w:r>
      <w:proofErr w:type="gramStart"/>
      <w:r w:rsidRPr="00AE2829">
        <w:t>–п</w:t>
      </w:r>
      <w:proofErr w:type="gramEnd"/>
      <w:r w:rsidRPr="00AE2829">
        <w:t>арламентская республика с элементами федеративности и с президентской формой правления согласно Конституции 1996 года.</w:t>
      </w:r>
      <w:r w:rsidR="00DF4EF1" w:rsidRPr="00AE2829">
        <w:rPr>
          <w:lang w:val="en-US"/>
        </w:rPr>
        <w:t>[17]</w:t>
      </w:r>
    </w:p>
    <w:p w:rsidR="004A3CA0" w:rsidRPr="00AE2829" w:rsidRDefault="004A3CA0" w:rsidP="004A3CA0">
      <w:pPr>
        <w:pStyle w:val="af3"/>
      </w:pPr>
      <w:r w:rsidRPr="00AE2829">
        <w:t>Столица - Претория.</w:t>
      </w:r>
    </w:p>
    <w:p w:rsidR="004A3CA0" w:rsidRPr="00AE2829" w:rsidRDefault="004A3CA0" w:rsidP="004A3CA0">
      <w:pPr>
        <w:pStyle w:val="af3"/>
        <w:rPr>
          <w:lang w:val="en-US"/>
        </w:rPr>
      </w:pPr>
      <w:proofErr w:type="spellStart"/>
      <w:r w:rsidRPr="00AE2829">
        <w:rPr>
          <w:lang w:val="en-US"/>
        </w:rPr>
        <w:t>Валюта</w:t>
      </w:r>
      <w:proofErr w:type="spellEnd"/>
      <w:r w:rsidRPr="00AE2829">
        <w:t xml:space="preserve"> - </w:t>
      </w:r>
      <w:proofErr w:type="spellStart"/>
      <w:r w:rsidRPr="00AE2829">
        <w:rPr>
          <w:lang w:val="en-US"/>
        </w:rPr>
        <w:t>южноафриканский</w:t>
      </w:r>
      <w:proofErr w:type="spellEnd"/>
      <w:r w:rsidRPr="00AE2829">
        <w:rPr>
          <w:lang w:val="en-US"/>
        </w:rPr>
        <w:t xml:space="preserve"> </w:t>
      </w:r>
      <w:proofErr w:type="spellStart"/>
      <w:r w:rsidRPr="00AE2829">
        <w:rPr>
          <w:lang w:val="en-US"/>
        </w:rPr>
        <w:t>рэнд</w:t>
      </w:r>
      <w:proofErr w:type="spellEnd"/>
    </w:p>
    <w:p w:rsidR="004A3CA0" w:rsidRPr="00AE2829" w:rsidRDefault="004A3CA0" w:rsidP="004A3CA0">
      <w:pPr>
        <w:pStyle w:val="af3"/>
        <w:rPr>
          <w:lang w:val="en-US"/>
        </w:rPr>
      </w:pPr>
      <w:r w:rsidRPr="00AE2829">
        <w:t xml:space="preserve">Официальными являются 11 языков основных групп населения страны; преимущественно используются английский и африкаанс. </w:t>
      </w:r>
      <w:r w:rsidRPr="00AE2829">
        <w:rPr>
          <w:lang w:val="en-US"/>
        </w:rPr>
        <w:t>[</w:t>
      </w:r>
      <w:r w:rsidR="00DF4EF1" w:rsidRPr="00AE2829">
        <w:rPr>
          <w:lang w:val="en-US"/>
        </w:rPr>
        <w:t>18</w:t>
      </w:r>
      <w:r w:rsidRPr="00AE2829">
        <w:rPr>
          <w:lang w:val="en-US"/>
        </w:rPr>
        <w:t>]</w:t>
      </w:r>
    </w:p>
    <w:p w:rsidR="004A3CA0" w:rsidRPr="00AE2829" w:rsidRDefault="004A3CA0" w:rsidP="004A3CA0">
      <w:pPr>
        <w:pStyle w:val="af3"/>
        <w:rPr>
          <w:szCs w:val="24"/>
        </w:rPr>
      </w:pPr>
      <w:r w:rsidRPr="00AE2829">
        <w:t xml:space="preserve">ЮАР расположена на юге </w:t>
      </w:r>
      <w:r w:rsidRPr="00AE2829">
        <w:rPr>
          <w:szCs w:val="24"/>
        </w:rPr>
        <w:t xml:space="preserve">Африки, </w:t>
      </w:r>
      <w:r w:rsidRPr="00AE2829">
        <w:t>граничит с Мозамбиком, Свазилендом, Ботсваной, Зимбабве, Намибией. Королевство Лесото полностью окружено территорией ЮАР.</w:t>
      </w:r>
      <w:r w:rsidRPr="00AE2829">
        <w:rPr>
          <w:szCs w:val="24"/>
          <w:lang w:val="en-US"/>
        </w:rPr>
        <w:t xml:space="preserve"> [</w:t>
      </w:r>
      <w:r w:rsidR="00DF4EF1" w:rsidRPr="00AE2829">
        <w:rPr>
          <w:szCs w:val="24"/>
          <w:lang w:val="en-US"/>
        </w:rPr>
        <w:t>19</w:t>
      </w:r>
      <w:r w:rsidRPr="00AE2829">
        <w:rPr>
          <w:szCs w:val="24"/>
          <w:lang w:val="en-US"/>
        </w:rPr>
        <w:t>]</w:t>
      </w:r>
    </w:p>
    <w:p w:rsidR="004A3CA0" w:rsidRPr="00AE2829" w:rsidRDefault="004A3CA0" w:rsidP="004A3CA0">
      <w:pPr>
        <w:pStyle w:val="af3"/>
      </w:pPr>
      <w:r w:rsidRPr="00AE2829">
        <w:lastRenderedPageBreak/>
        <w:t>ЮАР является главным внешнеполитическими партнером Великобритании на африканском континенте. Поддерживаются отношения с США, Китаем, Кубой и Ливией.</w:t>
      </w:r>
    </w:p>
    <w:p w:rsidR="004A3CA0" w:rsidRPr="00AE2829" w:rsidRDefault="004A3CA0" w:rsidP="004A3CA0">
      <w:pPr>
        <w:pStyle w:val="af3"/>
        <w:rPr>
          <w:lang w:val="en-US"/>
        </w:rPr>
      </w:pPr>
      <w:r w:rsidRPr="00AE2829">
        <w:t>ЮАР – активный член ООН. Поддерживая процесс реформирования этой организации.</w:t>
      </w:r>
      <w:r w:rsidRPr="00AE2829">
        <w:rPr>
          <w:lang w:val="en-US"/>
        </w:rPr>
        <w:t>[</w:t>
      </w:r>
      <w:r w:rsidR="00DF4EF1" w:rsidRPr="00AE2829">
        <w:rPr>
          <w:lang w:val="en-US"/>
        </w:rPr>
        <w:t>20</w:t>
      </w:r>
      <w:r w:rsidRPr="00AE2829">
        <w:rPr>
          <w:lang w:val="en-US"/>
        </w:rPr>
        <w:t>]</w:t>
      </w:r>
    </w:p>
    <w:p w:rsidR="004A3CA0" w:rsidRPr="00AE2829" w:rsidRDefault="004A3CA0" w:rsidP="004A3CA0">
      <w:pPr>
        <w:pStyle w:val="af3"/>
      </w:pPr>
      <w:r w:rsidRPr="00AE2829">
        <w:t>Южные границы страны проходят по океанам.</w:t>
      </w:r>
    </w:p>
    <w:p w:rsidR="004A3CA0" w:rsidRPr="00AE2829" w:rsidRDefault="004A3CA0" w:rsidP="004A3CA0">
      <w:pPr>
        <w:pStyle w:val="af3"/>
      </w:pPr>
      <w:r w:rsidRPr="00AE2829">
        <w:t xml:space="preserve">Полезные ископаемые. </w:t>
      </w:r>
      <w:proofErr w:type="gramStart"/>
      <w:r w:rsidRPr="00AE2829">
        <w:t>Недра страны богаты алмазами, золотом, платиной, сурьмой, урановой, железной и марганцевой рудами, хромитами, асбестом.</w:t>
      </w:r>
      <w:proofErr w:type="gramEnd"/>
      <w:r w:rsidRPr="00AE2829">
        <w:t xml:space="preserve"> К недостаткам минерально-сырьевой базы следует отнести отсутствие месторождений нефти и газа. </w:t>
      </w:r>
    </w:p>
    <w:p w:rsidR="004A3CA0" w:rsidRPr="00AE2829" w:rsidRDefault="004A3CA0" w:rsidP="004A3CA0">
      <w:pPr>
        <w:pStyle w:val="af3"/>
      </w:pPr>
      <w:r w:rsidRPr="00AE2829">
        <w:t>Внутренние воды скудны, поэтому проблема водных ресурсов очень актуальна.</w:t>
      </w:r>
    </w:p>
    <w:p w:rsidR="004A3CA0" w:rsidRPr="00AE2829" w:rsidRDefault="004A3CA0" w:rsidP="004A3CA0">
      <w:pPr>
        <w:pStyle w:val="af3"/>
      </w:pPr>
      <w:r w:rsidRPr="00AE2829">
        <w:t>Почвы и растительность. В стране преобладают саванны, травянистые степи - естественные пастбища. Лесов в стране мало. Менее 1/5 земель пригодно для земледелия.</w:t>
      </w:r>
    </w:p>
    <w:p w:rsidR="004A3CA0" w:rsidRPr="00AE2829" w:rsidRDefault="004A3CA0" w:rsidP="004A3CA0">
      <w:pPr>
        <w:pStyle w:val="af3"/>
      </w:pPr>
      <w:r w:rsidRPr="00AE2829">
        <w:t>В структуре индустрии горнодобывающей отрасли остается главной, ведущая отрасль - добыча золота, а также урана. Большое значение имеют также угледобывающая отрасль, добыча железных, марганцевых и хромовых руд и легирующих металлов. Это создает базу для развития металлургии. Из руд цветных металлов добывают медь, олово и сурьму.</w:t>
      </w:r>
    </w:p>
    <w:p w:rsidR="004A3CA0" w:rsidRPr="00AE2829" w:rsidRDefault="004A3CA0" w:rsidP="004A3CA0">
      <w:pPr>
        <w:pStyle w:val="af3"/>
      </w:pPr>
      <w:r w:rsidRPr="00AE2829">
        <w:t>На ЮАР приходится до 2/3 производимой в Африке электроэнергии, причем половину ее потребляет горнодобывающая промышленность.</w:t>
      </w:r>
    </w:p>
    <w:p w:rsidR="004A3CA0" w:rsidRPr="00AE2829" w:rsidRDefault="004A3CA0" w:rsidP="004A3CA0">
      <w:pPr>
        <w:pStyle w:val="af3"/>
      </w:pPr>
      <w:proofErr w:type="gramStart"/>
      <w:r w:rsidRPr="00AE2829">
        <w:t>В обрабатывающей промышленности выделяются черная металлургия, машиностроение и металлообработка (преобладает производство горного оборудования, транспортное и сельскохозяйственное машиностроение, судоремонт и вагоностроение), химическая промышленность (обслуживает в основном нужды горнодобывающей отрасли), легкая промышленность (текстильная, швейная, кожевенно-обувная) и пищевая (в основном изготовление фруктовых консервов, сахара, виноделие).</w:t>
      </w:r>
      <w:proofErr w:type="gramEnd"/>
    </w:p>
    <w:p w:rsidR="004A3CA0" w:rsidRPr="00AE2829" w:rsidRDefault="004A3CA0" w:rsidP="004A3CA0">
      <w:pPr>
        <w:pStyle w:val="af3"/>
      </w:pPr>
      <w:r w:rsidRPr="00AE2829">
        <w:t>В сельском хозяйстве страны ведущую роль играет земледелие — выращивание зерновых культур (пшеницы и кукурузы), хлопчатника. На юге, в области субтропического пояса развито выращивание овощей и фруктов.</w:t>
      </w:r>
    </w:p>
    <w:p w:rsidR="004A3CA0" w:rsidRPr="00AE2829" w:rsidRDefault="004A3CA0" w:rsidP="004A3CA0">
      <w:pPr>
        <w:pStyle w:val="af3"/>
        <w:rPr>
          <w:lang w:val="en-US"/>
        </w:rPr>
      </w:pPr>
      <w:r w:rsidRPr="00AE2829">
        <w:t>В сельском хозяйстве ведущую роль играет животноводство, прежде всего — овцеводство шерстного направления. Овечья шерсть и кожа составляют заметную часть экспорта. Разводят также крупный рогатый скот и коз. ЮАР — крупнейший в мире производитель мохера из шерсти ангорских коз</w:t>
      </w:r>
      <w:r w:rsidRPr="00AE2829">
        <w:rPr>
          <w:lang w:val="en-US"/>
        </w:rPr>
        <w:t xml:space="preserve">. </w:t>
      </w:r>
      <w:r w:rsidRPr="00AE2829">
        <w:t xml:space="preserve">Занимаются также разведением страусов. На развитие сельского хозяйства влияют засухи, 1/3 всех земель </w:t>
      </w:r>
      <w:proofErr w:type="gramStart"/>
      <w:r w:rsidRPr="00AE2829">
        <w:t>подвержена</w:t>
      </w:r>
      <w:proofErr w:type="gramEnd"/>
      <w:r w:rsidRPr="00AE2829">
        <w:t xml:space="preserve"> эрозии. Обрабатываемые земли составляют около 12 % территории. Основные зерновые культуры — кукуруза, пшеница, сорго. ЮАР обеспечивает себя всеми основными продуктами питания, экспортирует сахар, овощи, фрукты</w:t>
      </w:r>
      <w:r w:rsidRPr="00AE2829">
        <w:rPr>
          <w:lang w:val="en-US"/>
        </w:rPr>
        <w:t>,</w:t>
      </w:r>
      <w:r w:rsidRPr="00AE2829">
        <w:t xml:space="preserve"> ягоды, цитрусовые. Многие земли малоплодородные и нуждаются в постоянном орошении и внесении удобрений. </w:t>
      </w:r>
    </w:p>
    <w:p w:rsidR="004A3CA0" w:rsidRPr="00AE2829" w:rsidRDefault="004A3CA0" w:rsidP="004A3CA0">
      <w:pPr>
        <w:pStyle w:val="af3"/>
      </w:pPr>
      <w:r w:rsidRPr="00AE2829">
        <w:t xml:space="preserve">Экономика страны производит 2/3 ВВП континента. Хозяйство страны определяет ее горнодобывающая промышленность. Около 52 % экспорта </w:t>
      </w:r>
      <w:r w:rsidRPr="00AE2829">
        <w:lastRenderedPageBreak/>
        <w:t xml:space="preserve">страны приходится на продукцию горнодобывающих отраслей. Страна занимает второе место в мире по добыче алмазов, третье — по добыче урановых руд. Развита добыча угля — по использованию угля для энергетики ЮАР занимает 3-е место в мире. С добывающей промышленностью тесно связано производство слитков золота (25 % мирового производства) и платины. Главным центром добычи золота является Йоханнесбург, самый крупный город ЮАР, «экономическая столица» страны. Здесь работает несколько десятков золотодобывающих рудников, сформировалась городская агломерация (около 5 </w:t>
      </w:r>
      <w:proofErr w:type="gramStart"/>
      <w:r w:rsidRPr="00AE2829">
        <w:t>млн</w:t>
      </w:r>
      <w:proofErr w:type="gramEnd"/>
      <w:r w:rsidRPr="00AE2829">
        <w:t xml:space="preserve"> человек). Отраслью специализации страны является черная металлургия. Южноафриканская сталь самая дешевая в мире. Цветная металлургия представлена производством большинства цветных металлов: от меди, сурьмы и хрома до редкоземельных металлов. Сфера услуг интенсивно развивается. Наибольшее развитие получили банковский сектор, торговля. Сфера услуг дает до 62 % ВВП. </w:t>
      </w:r>
    </w:p>
    <w:p w:rsidR="004A3CA0" w:rsidRPr="00AE2829" w:rsidRDefault="004A3CA0" w:rsidP="004A3CA0">
      <w:pPr>
        <w:pStyle w:val="af3"/>
      </w:pPr>
      <w:r w:rsidRPr="00AE2829">
        <w:t>ЮАР входит в группу из 25 крупнейших мировых экспортеров. Доходы от внешней торговли достигают 50% ВВП, при этом объем экспорта превышает объем импорта.</w:t>
      </w:r>
    </w:p>
    <w:p w:rsidR="004A3CA0" w:rsidRPr="00AE2829" w:rsidRDefault="004A3CA0" w:rsidP="004A3CA0">
      <w:pPr>
        <w:pStyle w:val="af3"/>
      </w:pPr>
      <w:proofErr w:type="gramStart"/>
      <w:r w:rsidRPr="00AE2829">
        <w:t>Основные статьи экспорта ЮАР - золото, алмазы, платина, различные минералы, машины и оборудование, продовольствие и напитки – вина (более 30%), фруктовые консервы, табак, сахар.</w:t>
      </w:r>
      <w:proofErr w:type="gramEnd"/>
    </w:p>
    <w:p w:rsidR="004A3CA0" w:rsidRPr="00AE2829" w:rsidRDefault="004A3CA0" w:rsidP="004A3CA0">
      <w:pPr>
        <w:pStyle w:val="af3"/>
      </w:pPr>
      <w:r w:rsidRPr="00AE2829">
        <w:t xml:space="preserve">Главные партнеры по импорту – Германия (14,2%), США (8,5%), Китай (7,5%), Япония и Великобритания (по 6,9% каждая), Франция (6%), Саудовская Аравия (5,6%), Иран (5%) – 2004. </w:t>
      </w:r>
    </w:p>
    <w:p w:rsidR="004A3CA0" w:rsidRPr="00AE2829" w:rsidRDefault="004A3CA0" w:rsidP="004A3CA0">
      <w:pPr>
        <w:pStyle w:val="af3"/>
      </w:pPr>
      <w:r w:rsidRPr="00AE2829">
        <w:t xml:space="preserve">Основные товары экспорта – минеральное сырье (в основном алмазы, золото и платина), машины, автомобили, оборудование, продовольственные товары и напитки. </w:t>
      </w:r>
    </w:p>
    <w:p w:rsidR="004A3CA0" w:rsidRPr="00AE2829" w:rsidRDefault="004A3CA0" w:rsidP="004A3CA0">
      <w:pPr>
        <w:pStyle w:val="af3"/>
      </w:pPr>
      <w:r w:rsidRPr="00AE2829">
        <w:t>Основными партнерами по экспорту являются США (10,2%), Великобритания (9,2%), Япония (9%), Германия (7,1%) и Нидерланды (4%).</w:t>
      </w:r>
    </w:p>
    <w:p w:rsidR="004A3CA0" w:rsidRPr="00AE2829" w:rsidRDefault="004A3CA0" w:rsidP="004A3CA0">
      <w:pPr>
        <w:pStyle w:val="af3"/>
        <w:rPr>
          <w:lang w:val="en-US"/>
        </w:rPr>
      </w:pPr>
      <w:proofErr w:type="gramStart"/>
      <w:r w:rsidRPr="00AE2829">
        <w:rPr>
          <w:lang w:val="en-US"/>
        </w:rPr>
        <w:t>[</w:t>
      </w:r>
      <w:r w:rsidRPr="00AE2829">
        <w:t xml:space="preserve"> </w:t>
      </w:r>
      <w:r w:rsidR="00DF4EF1" w:rsidRPr="00AE2829">
        <w:rPr>
          <w:lang w:val="en-US"/>
        </w:rPr>
        <w:t>21</w:t>
      </w:r>
      <w:proofErr w:type="gramEnd"/>
      <w:r w:rsidR="00DF4EF1" w:rsidRPr="00AE2829">
        <w:rPr>
          <w:lang w:val="en-US"/>
        </w:rPr>
        <w:t>]</w:t>
      </w:r>
    </w:p>
    <w:p w:rsidR="004A3CA0" w:rsidRPr="00AE2829" w:rsidRDefault="004A3CA0" w:rsidP="004A3CA0">
      <w:pPr>
        <w:pStyle w:val="af3"/>
        <w:rPr>
          <w:lang w:val="en-US"/>
        </w:rPr>
      </w:pPr>
      <w:r w:rsidRPr="00AE2829">
        <w:t>Основные статьи импорта: транспортные средства, машины, нефть, химические товары, продовольствие. Основными торговыми партнерами ЮАР продолжают оставаться Евросоюз, США, Япония, Китай, страны Ближнего Востока и Страны Сообщества развития Юга Африки (САДК).</w:t>
      </w:r>
    </w:p>
    <w:p w:rsidR="004A3CA0" w:rsidRPr="00AE2829" w:rsidRDefault="004A3CA0" w:rsidP="004A3CA0">
      <w:pPr>
        <w:pStyle w:val="af3"/>
        <w:rPr>
          <w:lang w:val="en-US"/>
        </w:rPr>
      </w:pPr>
      <w:r w:rsidRPr="00AE2829">
        <w:rPr>
          <w:lang w:val="en-US"/>
        </w:rPr>
        <w:t>[</w:t>
      </w:r>
      <w:r w:rsidR="00DF4EF1" w:rsidRPr="00AE2829">
        <w:rPr>
          <w:lang w:val="en-US"/>
        </w:rPr>
        <w:t>22</w:t>
      </w:r>
      <w:r w:rsidRPr="00AE2829">
        <w:rPr>
          <w:lang w:val="en-US"/>
        </w:rPr>
        <w:t>]</w:t>
      </w:r>
    </w:p>
    <w:p w:rsidR="004A3CA0" w:rsidRPr="00AE2829" w:rsidRDefault="004A3CA0" w:rsidP="004A3CA0">
      <w:pPr>
        <w:pStyle w:val="af3"/>
        <w:rPr>
          <w:lang w:val="en-US"/>
        </w:rPr>
      </w:pPr>
      <w:r w:rsidRPr="00AE2829">
        <w:t>Туризм - одна из самых важных и доходных отраслей экономики ЮАР. Прекрасные курорты Африки, отдых на любой вкус, красота природы и океанского побережья, пляжи, необыкновенные достопримечательности, уникальность культуры местных племен и народов, возможность приобрести необыкновенные сувенир</w:t>
      </w:r>
      <w:proofErr w:type="gramStart"/>
      <w:r w:rsidRPr="00AE2829">
        <w:t>ы-</w:t>
      </w:r>
      <w:proofErr w:type="gramEnd"/>
      <w:r w:rsidRPr="00AE2829">
        <w:t xml:space="preserve"> всё это так привлекает иностранных туристов. Яркие, фееричные музыкальные фестивали, с театральными и танцевальными постановками, ежегодно удостаиваются внимания любителей искусства во всем мире.</w:t>
      </w:r>
      <w:r w:rsidRPr="00AE2829">
        <w:rPr>
          <w:lang w:val="en-US"/>
        </w:rPr>
        <w:t xml:space="preserve"> </w:t>
      </w:r>
      <w:r w:rsidRPr="00AE2829">
        <w:t>Быстрыми темпами развивается деловой, а также внутренний туризм. В индустрии туризма занято более 600 тыс. человек.</w:t>
      </w:r>
    </w:p>
    <w:p w:rsidR="004A3CA0" w:rsidRPr="00AE2829" w:rsidRDefault="004A3CA0" w:rsidP="004A3CA0">
      <w:pPr>
        <w:pStyle w:val="af3"/>
      </w:pPr>
      <w:r w:rsidRPr="00AE2829">
        <w:rPr>
          <w:lang w:val="en-US"/>
        </w:rPr>
        <w:t>[</w:t>
      </w:r>
      <w:r w:rsidR="00DF4EF1" w:rsidRPr="00AE2829">
        <w:rPr>
          <w:lang w:val="en-US"/>
        </w:rPr>
        <w:t>23]</w:t>
      </w:r>
    </w:p>
    <w:p w:rsidR="004A3CA0" w:rsidRPr="00AE2829" w:rsidRDefault="004A3CA0" w:rsidP="004A3CA0">
      <w:pPr>
        <w:pStyle w:val="af3"/>
        <w:rPr>
          <w:lang w:val="en-US"/>
        </w:rPr>
      </w:pPr>
      <w:r w:rsidRPr="00AE2829">
        <w:lastRenderedPageBreak/>
        <w:t>Валовой внутренний продукт (ВВП) в ЮАР в 2018 году составил 376,68 миллиарда долларов США. Значение ВВП в Южной Африке составляет 0,56 процента мировой экономики. ВВП в Южной Африке.</w:t>
      </w:r>
      <w:r w:rsidRPr="00AE2829">
        <w:rPr>
          <w:lang w:val="en-US"/>
        </w:rPr>
        <w:t xml:space="preserve"> [</w:t>
      </w:r>
      <w:r w:rsidR="00DF4EF1" w:rsidRPr="00AE2829">
        <w:rPr>
          <w:lang w:val="en-US"/>
        </w:rPr>
        <w:t>24</w:t>
      </w:r>
      <w:r w:rsidRPr="00AE2829">
        <w:rPr>
          <w:lang w:val="en-US"/>
        </w:rPr>
        <w:t>]</w:t>
      </w:r>
    </w:p>
    <w:p w:rsidR="004A3CA0" w:rsidRPr="00AE2829" w:rsidRDefault="004A3CA0" w:rsidP="004A3CA0">
      <w:pPr>
        <w:pStyle w:val="af3"/>
      </w:pPr>
    </w:p>
    <w:p w:rsidR="005E4060" w:rsidRPr="00AE2829" w:rsidRDefault="005E4060" w:rsidP="004A3CA0">
      <w:pPr>
        <w:pStyle w:val="a0"/>
        <w:ind w:left="1843"/>
      </w:pPr>
      <w:r w:rsidRPr="00AE2829">
        <w:t>Валовой внутренний продукт за 5 лет</w:t>
      </w:r>
    </w:p>
    <w:tbl>
      <w:tblPr>
        <w:tblW w:w="5981"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2934"/>
        <w:gridCol w:w="2100"/>
      </w:tblGrid>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ДАТА</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ЗНАЧЕНИЕ, млрд. дол.</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ИЗМЕНЕНИЕ, %</w:t>
            </w:r>
          </w:p>
        </w:tc>
      </w:tr>
      <w:tr w:rsidR="004A3CA0" w:rsidRPr="00AE2829" w:rsidTr="00A30D5A">
        <w:trPr>
          <w:trHeight w:val="474"/>
          <w:jc w:val="center"/>
        </w:trPr>
        <w:tc>
          <w:tcPr>
            <w:tcW w:w="0" w:type="auto"/>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2018</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rPr>
                <w:rFonts w:ascii="Arial" w:hAnsi="Arial" w:cs="Arial"/>
                <w:color w:val="222222"/>
              </w:rPr>
            </w:pPr>
            <w:r w:rsidRPr="00AE2829">
              <w:rPr>
                <w:rFonts w:ascii="Arial" w:hAnsi="Arial" w:cs="Arial"/>
                <w:color w:val="222222"/>
              </w:rPr>
              <w:t>376,68</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rPr>
                <w:rFonts w:ascii="Arial" w:hAnsi="Arial" w:cs="Arial"/>
                <w:color w:val="222222"/>
              </w:rPr>
            </w:pPr>
            <w:r w:rsidRPr="00AE2829">
              <w:rPr>
                <w:rFonts w:ascii="Arial" w:hAnsi="Arial" w:cs="Arial"/>
                <w:color w:val="222222"/>
              </w:rPr>
              <w:t>7,84%</w:t>
            </w:r>
          </w:p>
        </w:tc>
      </w:tr>
      <w:tr w:rsidR="004A3CA0" w:rsidRPr="00AE2829" w:rsidTr="00A30D5A">
        <w:trPr>
          <w:trHeight w:val="340"/>
          <w:jc w:val="center"/>
        </w:trPr>
        <w:tc>
          <w:tcPr>
            <w:tcW w:w="0" w:type="auto"/>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2017</w:t>
            </w:r>
          </w:p>
        </w:tc>
        <w:tc>
          <w:tcPr>
            <w:tcW w:w="2934"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349,30</w:t>
            </w:r>
          </w:p>
        </w:tc>
        <w:tc>
          <w:tcPr>
            <w:tcW w:w="2100"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18,13%</w:t>
            </w:r>
          </w:p>
        </w:tc>
      </w:tr>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2016</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295,68</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-6,93%</w:t>
            </w:r>
          </w:p>
        </w:tc>
      </w:tr>
      <w:tr w:rsidR="004A3CA0" w:rsidRPr="00AE2829" w:rsidTr="00A30D5A">
        <w:trPr>
          <w:trHeight w:val="340"/>
          <w:jc w:val="center"/>
        </w:trPr>
        <w:tc>
          <w:tcPr>
            <w:tcW w:w="0" w:type="auto"/>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2015</w:t>
            </w:r>
          </w:p>
        </w:tc>
        <w:tc>
          <w:tcPr>
            <w:tcW w:w="2934"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317,70</w:t>
            </w:r>
          </w:p>
        </w:tc>
        <w:tc>
          <w:tcPr>
            <w:tcW w:w="2100"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-9,46%</w:t>
            </w:r>
          </w:p>
        </w:tc>
      </w:tr>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2014</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350,90</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-4,34%</w:t>
            </w:r>
          </w:p>
        </w:tc>
      </w:tr>
    </w:tbl>
    <w:p w:rsidR="004A3CA0" w:rsidRPr="00AE2829" w:rsidRDefault="004A3CA0" w:rsidP="004A3CA0">
      <w:pPr>
        <w:pStyle w:val="af3"/>
        <w:tabs>
          <w:tab w:val="left" w:pos="3720"/>
        </w:tabs>
        <w:rPr>
          <w:lang w:val="en-US"/>
        </w:rPr>
      </w:pPr>
    </w:p>
    <w:p w:rsidR="004A3CA0" w:rsidRPr="00AE2829" w:rsidRDefault="004A3CA0" w:rsidP="004A3CA0">
      <w:pPr>
        <w:pStyle w:val="af3"/>
      </w:pPr>
      <w:r w:rsidRPr="00AE2829">
        <w:t xml:space="preserve">Валовой национальный продукт ЮАР в декабре 2018 года составил 86,448 </w:t>
      </w:r>
      <w:proofErr w:type="gramStart"/>
      <w:r w:rsidRPr="00AE2829">
        <w:t>млрд</w:t>
      </w:r>
      <w:proofErr w:type="gramEnd"/>
      <w:r w:rsidRPr="00AE2829">
        <w:t xml:space="preserve"> долларов США. Это свидетельствует об увеличении по сравнению с предыдущим показателем </w:t>
      </w:r>
      <w:r w:rsidRPr="00AE2829">
        <w:rPr>
          <w:lang w:val="en-US"/>
        </w:rPr>
        <w:t>85</w:t>
      </w:r>
      <w:r w:rsidRPr="00AE2829">
        <w:t xml:space="preserve">,982 </w:t>
      </w:r>
      <w:proofErr w:type="gramStart"/>
      <w:r w:rsidRPr="00AE2829">
        <w:t>млрд</w:t>
      </w:r>
      <w:proofErr w:type="gramEnd"/>
      <w:r w:rsidRPr="00AE2829">
        <w:t xml:space="preserve"> долларов США на декабрь 2017</w:t>
      </w:r>
      <w:r w:rsidR="008B7ADD" w:rsidRPr="00AE2829">
        <w:t xml:space="preserve"> года.</w:t>
      </w:r>
      <w:r w:rsidRPr="00AE2829">
        <w:rPr>
          <w:lang w:val="en-US"/>
        </w:rPr>
        <w:t>[</w:t>
      </w:r>
      <w:r w:rsidR="008B7ADD" w:rsidRPr="00AE2829">
        <w:rPr>
          <w:lang w:val="en-US"/>
        </w:rPr>
        <w:t>25</w:t>
      </w:r>
      <w:r w:rsidRPr="00AE2829">
        <w:rPr>
          <w:lang w:val="en-US"/>
        </w:rPr>
        <w:t>]</w:t>
      </w:r>
    </w:p>
    <w:p w:rsidR="004A3CA0" w:rsidRPr="00AE2829" w:rsidRDefault="004A3CA0" w:rsidP="004A3CA0">
      <w:pPr>
        <w:pStyle w:val="af3"/>
      </w:pPr>
    </w:p>
    <w:p w:rsidR="005E4060" w:rsidRPr="00AE2829" w:rsidRDefault="005E4060" w:rsidP="004A3CA0">
      <w:pPr>
        <w:pStyle w:val="a0"/>
        <w:ind w:left="1560"/>
      </w:pPr>
      <w:r w:rsidRPr="00AE2829">
        <w:t>Валовой национальный продукт за 5 лет</w:t>
      </w:r>
    </w:p>
    <w:tbl>
      <w:tblPr>
        <w:tblStyle w:val="aff2"/>
        <w:tblW w:w="0" w:type="auto"/>
        <w:jc w:val="center"/>
        <w:tblInd w:w="-470" w:type="dxa"/>
        <w:tblLook w:val="04A0" w:firstRow="1" w:lastRow="0" w:firstColumn="1" w:lastColumn="0" w:noHBand="0" w:noVBand="1"/>
      </w:tblPr>
      <w:tblGrid>
        <w:gridCol w:w="2507"/>
        <w:gridCol w:w="885"/>
        <w:gridCol w:w="885"/>
        <w:gridCol w:w="885"/>
        <w:gridCol w:w="885"/>
        <w:gridCol w:w="885"/>
      </w:tblGrid>
      <w:tr w:rsidR="004A3CA0" w:rsidRPr="00AE2829" w:rsidTr="00A30D5A">
        <w:trPr>
          <w:jc w:val="center"/>
        </w:trPr>
        <w:tc>
          <w:tcPr>
            <w:tcW w:w="0" w:type="auto"/>
          </w:tcPr>
          <w:p w:rsidR="004A3CA0" w:rsidRPr="00AE2829" w:rsidRDefault="004A3CA0" w:rsidP="00A30D5A">
            <w:pPr>
              <w:pStyle w:val="aff0"/>
            </w:pPr>
            <w:r w:rsidRPr="00AE2829">
              <w:t>ДАТА</w:t>
            </w:r>
          </w:p>
        </w:tc>
        <w:tc>
          <w:tcPr>
            <w:tcW w:w="0" w:type="auto"/>
            <w:vAlign w:val="center"/>
          </w:tcPr>
          <w:p w:rsidR="004A3CA0" w:rsidRPr="00AE2829" w:rsidRDefault="004A3CA0" w:rsidP="00A30D5A">
            <w:pPr>
              <w:pStyle w:val="aff0"/>
              <w:rPr>
                <w:lang w:val="en-US"/>
              </w:rPr>
            </w:pPr>
            <w:r w:rsidRPr="00AE2829">
              <w:t>201</w:t>
            </w:r>
            <w:r w:rsidRPr="00AE2829">
              <w:rPr>
                <w:lang w:val="en-US"/>
              </w:rPr>
              <w:t>8</w:t>
            </w:r>
          </w:p>
        </w:tc>
        <w:tc>
          <w:tcPr>
            <w:tcW w:w="0" w:type="auto"/>
            <w:vAlign w:val="center"/>
          </w:tcPr>
          <w:p w:rsidR="004A3CA0" w:rsidRPr="00AE2829" w:rsidRDefault="004A3CA0" w:rsidP="00A30D5A">
            <w:pPr>
              <w:pStyle w:val="aff0"/>
              <w:rPr>
                <w:lang w:val="en-US"/>
              </w:rPr>
            </w:pPr>
            <w:r w:rsidRPr="00AE2829">
              <w:t>201</w:t>
            </w:r>
            <w:r w:rsidRPr="00AE2829">
              <w:rPr>
                <w:lang w:val="en-US"/>
              </w:rPr>
              <w:t>7</w:t>
            </w:r>
          </w:p>
        </w:tc>
        <w:tc>
          <w:tcPr>
            <w:tcW w:w="0" w:type="auto"/>
            <w:vAlign w:val="center"/>
          </w:tcPr>
          <w:p w:rsidR="004A3CA0" w:rsidRPr="00AE2829" w:rsidRDefault="004A3CA0" w:rsidP="00A30D5A">
            <w:pPr>
              <w:pStyle w:val="aff0"/>
              <w:rPr>
                <w:lang w:val="en-US"/>
              </w:rPr>
            </w:pPr>
            <w:r w:rsidRPr="00AE2829">
              <w:t>201</w:t>
            </w:r>
            <w:r w:rsidRPr="00AE2829">
              <w:rPr>
                <w:lang w:val="en-US"/>
              </w:rPr>
              <w:t>6</w:t>
            </w:r>
          </w:p>
        </w:tc>
        <w:tc>
          <w:tcPr>
            <w:tcW w:w="0" w:type="auto"/>
            <w:vAlign w:val="center"/>
          </w:tcPr>
          <w:p w:rsidR="004A3CA0" w:rsidRPr="00AE2829" w:rsidRDefault="004A3CA0" w:rsidP="00A30D5A">
            <w:pPr>
              <w:pStyle w:val="aff0"/>
              <w:rPr>
                <w:lang w:val="en-US"/>
              </w:rPr>
            </w:pPr>
            <w:r w:rsidRPr="00AE2829">
              <w:t>201</w:t>
            </w:r>
            <w:r w:rsidRPr="00AE2829">
              <w:rPr>
                <w:lang w:val="en-US"/>
              </w:rPr>
              <w:t>5</w:t>
            </w:r>
          </w:p>
        </w:tc>
        <w:tc>
          <w:tcPr>
            <w:tcW w:w="0" w:type="auto"/>
            <w:vAlign w:val="center"/>
          </w:tcPr>
          <w:p w:rsidR="004A3CA0" w:rsidRPr="00AE2829" w:rsidRDefault="004A3CA0" w:rsidP="00A30D5A">
            <w:pPr>
              <w:pStyle w:val="aff0"/>
              <w:rPr>
                <w:lang w:val="en-US"/>
              </w:rPr>
            </w:pPr>
            <w:r w:rsidRPr="00AE2829">
              <w:t>201</w:t>
            </w:r>
            <w:r w:rsidRPr="00AE2829">
              <w:rPr>
                <w:lang w:val="en-US"/>
              </w:rPr>
              <w:t>4</w:t>
            </w:r>
          </w:p>
        </w:tc>
      </w:tr>
      <w:tr w:rsidR="004A3CA0" w:rsidRPr="00AE2829" w:rsidTr="00A30D5A">
        <w:trPr>
          <w:jc w:val="center"/>
        </w:trPr>
        <w:tc>
          <w:tcPr>
            <w:tcW w:w="0" w:type="auto"/>
          </w:tcPr>
          <w:p w:rsidR="004A3CA0" w:rsidRPr="00AE2829" w:rsidRDefault="004A3CA0" w:rsidP="00A30D5A">
            <w:pPr>
              <w:pStyle w:val="aff0"/>
            </w:pPr>
            <w:r w:rsidRPr="00AE2829">
              <w:t>ЗНАЧЕНИЕ, млрд. дол.</w:t>
            </w:r>
          </w:p>
        </w:tc>
        <w:tc>
          <w:tcPr>
            <w:tcW w:w="0" w:type="auto"/>
            <w:vAlign w:val="center"/>
          </w:tcPr>
          <w:p w:rsidR="004A3CA0" w:rsidRPr="00AE2829" w:rsidRDefault="004A3CA0" w:rsidP="00A30D5A">
            <w:pPr>
              <w:pStyle w:val="aff0"/>
              <w:rPr>
                <w:lang w:val="en-US"/>
              </w:rPr>
            </w:pPr>
            <w:r w:rsidRPr="00AE2829">
              <w:t>86,448</w:t>
            </w:r>
          </w:p>
        </w:tc>
        <w:tc>
          <w:tcPr>
            <w:tcW w:w="0" w:type="auto"/>
            <w:vAlign w:val="center"/>
          </w:tcPr>
          <w:p w:rsidR="004A3CA0" w:rsidRPr="00AE2829" w:rsidRDefault="004A3CA0" w:rsidP="00A30D5A">
            <w:pPr>
              <w:pStyle w:val="aff0"/>
            </w:pPr>
            <w:r w:rsidRPr="00AE2829">
              <w:rPr>
                <w:lang w:val="en-US"/>
              </w:rPr>
              <w:t>85</w:t>
            </w:r>
            <w:r w:rsidRPr="00AE2829">
              <w:t>,982</w:t>
            </w:r>
          </w:p>
        </w:tc>
        <w:tc>
          <w:tcPr>
            <w:tcW w:w="0" w:type="auto"/>
            <w:vAlign w:val="center"/>
          </w:tcPr>
          <w:p w:rsidR="004A3CA0" w:rsidRPr="00AE2829" w:rsidRDefault="004A3CA0" w:rsidP="00A30D5A">
            <w:pPr>
              <w:pStyle w:val="aff0"/>
            </w:pPr>
            <w:r w:rsidRPr="00AE2829">
              <w:t>75,495</w:t>
            </w:r>
          </w:p>
        </w:tc>
        <w:tc>
          <w:tcPr>
            <w:tcW w:w="0" w:type="auto"/>
            <w:vAlign w:val="center"/>
          </w:tcPr>
          <w:p w:rsidR="004A3CA0" w:rsidRPr="00AE2829" w:rsidRDefault="004A3CA0" w:rsidP="00A30D5A">
            <w:pPr>
              <w:pStyle w:val="aff0"/>
            </w:pPr>
            <w:r w:rsidRPr="00AE2829">
              <w:t>75,792</w:t>
            </w:r>
          </w:p>
        </w:tc>
        <w:tc>
          <w:tcPr>
            <w:tcW w:w="0" w:type="auto"/>
            <w:vAlign w:val="center"/>
          </w:tcPr>
          <w:p w:rsidR="004A3CA0" w:rsidRPr="00AE2829" w:rsidRDefault="004A3CA0" w:rsidP="00A30D5A">
            <w:pPr>
              <w:pStyle w:val="aff0"/>
            </w:pPr>
            <w:r w:rsidRPr="00AE2829">
              <w:t>86,764</w:t>
            </w:r>
          </w:p>
        </w:tc>
      </w:tr>
    </w:tbl>
    <w:p w:rsidR="005E4060" w:rsidRPr="00AE2829" w:rsidRDefault="005E4060" w:rsidP="004A3CA0">
      <w:pPr>
        <w:pStyle w:val="af3"/>
      </w:pPr>
    </w:p>
    <w:p w:rsidR="005E4060" w:rsidRPr="00AE2829" w:rsidRDefault="005E4060" w:rsidP="005E4060">
      <w:pPr>
        <w:pStyle w:val="a0"/>
        <w:ind w:left="426"/>
        <w:jc w:val="left"/>
      </w:pPr>
      <w:r w:rsidRPr="00AE2829">
        <w:t>Взаимосвязь экономических секторов.</w:t>
      </w:r>
    </w:p>
    <w:tbl>
      <w:tblPr>
        <w:tblStyle w:val="aff2"/>
        <w:tblW w:w="0" w:type="auto"/>
        <w:jc w:val="center"/>
        <w:tblInd w:w="-318" w:type="dxa"/>
        <w:tblLook w:val="04A0" w:firstRow="1" w:lastRow="0" w:firstColumn="1" w:lastColumn="0" w:noHBand="0" w:noVBand="1"/>
      </w:tblPr>
      <w:tblGrid>
        <w:gridCol w:w="3552"/>
        <w:gridCol w:w="1188"/>
        <w:gridCol w:w="1188"/>
        <w:gridCol w:w="1188"/>
        <w:gridCol w:w="1188"/>
        <w:gridCol w:w="1188"/>
      </w:tblGrid>
      <w:tr w:rsidR="004A3CA0"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Даты</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2015</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2016</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2017</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2018</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2019</w:t>
            </w:r>
          </w:p>
        </w:tc>
      </w:tr>
      <w:tr w:rsidR="004A3CA0"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 xml:space="preserve">Доход </w:t>
            </w:r>
            <w:proofErr w:type="gramStart"/>
            <w:r w:rsidRPr="00AE2829">
              <w:rPr>
                <w:b/>
              </w:rPr>
              <w:t>гос. сектора</w:t>
            </w:r>
            <w:proofErr w:type="gramEnd"/>
            <w:r w:rsidRPr="00AE2829">
              <w:t>, млрд. дол.</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1,188.486</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1,273.671</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1,374.513</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1,484.940</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1,606.694</w:t>
            </w:r>
          </w:p>
        </w:tc>
      </w:tr>
      <w:tr w:rsidR="004A3CA0"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 xml:space="preserve">Общие </w:t>
            </w:r>
            <w:proofErr w:type="gramStart"/>
            <w:r w:rsidRPr="00AE2829">
              <w:rPr>
                <w:b/>
              </w:rPr>
              <w:t>гос. расходы</w:t>
            </w:r>
            <w:proofErr w:type="gramEnd"/>
            <w:r w:rsidRPr="00AE2829">
              <w:t>, млрд. дол.</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1,331.505</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1,426.451</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1,537.147</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1,652.599</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E4060">
            <w:pPr>
              <w:pStyle w:val="aff0"/>
            </w:pPr>
            <w:r w:rsidRPr="00AE2829">
              <w:t>1,786.417</w:t>
            </w:r>
          </w:p>
        </w:tc>
      </w:tr>
      <w:tr w:rsidR="004A3CA0" w:rsidRPr="00AE2829" w:rsidTr="00A30D5A">
        <w:trPr>
          <w:trHeight w:val="309"/>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Профици</w:t>
            </w:r>
            <w:proofErr w:type="gramStart"/>
            <w:r w:rsidRPr="00AE2829">
              <w:rPr>
                <w:b/>
              </w:rPr>
              <w:t>т(</w:t>
            </w:r>
            <w:proofErr w:type="gramEnd"/>
            <w:r w:rsidRPr="00AE2829">
              <w:rPr>
                <w:b/>
              </w:rPr>
              <w:t>дефицит)</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E4060">
            <w:pPr>
              <w:pStyle w:val="aff0"/>
              <w:rPr>
                <w:rFonts w:ascii="Calibri" w:hAnsi="Calibri"/>
                <w:color w:val="000000"/>
              </w:rPr>
            </w:pPr>
            <w:r w:rsidRPr="00AE2829">
              <w:rPr>
                <w:rFonts w:ascii="Calibri" w:hAnsi="Calibri"/>
                <w:color w:val="000000"/>
              </w:rPr>
              <w:t>-143.019</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E4060">
            <w:pPr>
              <w:pStyle w:val="aff0"/>
              <w:rPr>
                <w:rFonts w:ascii="Calibri" w:hAnsi="Calibri"/>
                <w:color w:val="000000"/>
              </w:rPr>
            </w:pPr>
            <w:r w:rsidRPr="00AE2829">
              <w:rPr>
                <w:rFonts w:ascii="Calibri" w:hAnsi="Calibri"/>
                <w:color w:val="000000"/>
              </w:rPr>
              <w:t>-152.78</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E4060">
            <w:pPr>
              <w:pStyle w:val="aff0"/>
              <w:rPr>
                <w:rFonts w:ascii="Calibri" w:hAnsi="Calibri"/>
                <w:color w:val="000000"/>
              </w:rPr>
            </w:pPr>
            <w:r w:rsidRPr="00AE2829">
              <w:rPr>
                <w:rFonts w:ascii="Calibri" w:hAnsi="Calibri"/>
                <w:color w:val="000000"/>
              </w:rPr>
              <w:t>-162.634</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E4060">
            <w:pPr>
              <w:pStyle w:val="aff0"/>
              <w:rPr>
                <w:rFonts w:ascii="Calibri" w:hAnsi="Calibri"/>
                <w:color w:val="000000"/>
              </w:rPr>
            </w:pPr>
            <w:r w:rsidRPr="00AE2829">
              <w:rPr>
                <w:rFonts w:ascii="Calibri" w:hAnsi="Calibri"/>
                <w:color w:val="000000"/>
              </w:rPr>
              <w:t>-167.659</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E4060">
            <w:pPr>
              <w:pStyle w:val="aff0"/>
              <w:rPr>
                <w:rFonts w:ascii="Calibri" w:hAnsi="Calibri"/>
                <w:color w:val="000000"/>
              </w:rPr>
            </w:pPr>
            <w:r w:rsidRPr="00AE2829">
              <w:rPr>
                <w:rFonts w:ascii="Calibri" w:hAnsi="Calibri"/>
                <w:color w:val="000000"/>
              </w:rPr>
              <w:t>-179.723</w:t>
            </w:r>
          </w:p>
        </w:tc>
      </w:tr>
    </w:tbl>
    <w:p w:rsidR="004A3CA0" w:rsidRPr="00AE2829" w:rsidRDefault="004A3CA0" w:rsidP="004A3CA0">
      <w:pPr>
        <w:pStyle w:val="af3"/>
        <w:rPr>
          <w:lang w:val="en-US"/>
        </w:rPr>
      </w:pPr>
    </w:p>
    <w:p w:rsidR="004A3CA0" w:rsidRPr="00AE2829" w:rsidRDefault="004A3CA0" w:rsidP="004A3CA0">
      <w:pPr>
        <w:pStyle w:val="af3"/>
        <w:rPr>
          <w:lang w:val="en-US"/>
        </w:rPr>
      </w:pPr>
    </w:p>
    <w:p w:rsidR="004A3CA0" w:rsidRDefault="00840926" w:rsidP="00FD2BE6">
      <w:pPr>
        <w:pStyle w:val="af3"/>
        <w:rPr>
          <w:lang w:val="en-US"/>
        </w:rPr>
      </w:pPr>
      <w:r w:rsidRPr="00AE2829">
        <w:t xml:space="preserve">Место страны в международной экономике. </w:t>
      </w:r>
      <w:r w:rsidR="004A3CA0" w:rsidRPr="00AE2829">
        <w:t>По данным статистики [</w:t>
      </w:r>
      <w:r w:rsidR="000B57E3" w:rsidRPr="00AE2829">
        <w:rPr>
          <w:lang w:val="en-US"/>
        </w:rPr>
        <w:t>12</w:t>
      </w:r>
      <w:r w:rsidR="004A3CA0" w:rsidRPr="00AE2829">
        <w:t>] ЮАР в 2019 году занимает 31 место в мировом рейтинге по размеру ВВП.</w:t>
      </w:r>
    </w:p>
    <w:p w:rsidR="00F31089" w:rsidRPr="00F31089" w:rsidRDefault="00F31089" w:rsidP="00FD2BE6">
      <w:pPr>
        <w:pStyle w:val="af3"/>
        <w:rPr>
          <w:lang w:val="en-US"/>
        </w:rPr>
      </w:pPr>
    </w:p>
    <w:p w:rsidR="004A3CA0" w:rsidRPr="00AE2829" w:rsidRDefault="004A3CA0" w:rsidP="004A3CA0">
      <w:pPr>
        <w:pStyle w:val="2"/>
        <w:jc w:val="left"/>
      </w:pPr>
      <w:bookmarkStart w:id="8" w:name="_Toc7988354"/>
      <w:r w:rsidRPr="00AE2829">
        <w:t>Россия</w:t>
      </w:r>
      <w:bookmarkEnd w:id="8"/>
    </w:p>
    <w:p w:rsidR="004A3CA0" w:rsidRPr="00AE2829" w:rsidRDefault="004A3CA0" w:rsidP="004A3CA0">
      <w:pPr>
        <w:pStyle w:val="af3"/>
      </w:pPr>
    </w:p>
    <w:p w:rsidR="004A3CA0" w:rsidRPr="00AE2829" w:rsidRDefault="004A3CA0" w:rsidP="004A3CA0">
      <w:pPr>
        <w:pStyle w:val="af3"/>
        <w:rPr>
          <w:lang w:val="en-US"/>
        </w:rPr>
      </w:pPr>
      <w:r w:rsidRPr="00AE2829">
        <w:t>Россия — демократическое федеративное государство с республиканской формой правления</w:t>
      </w:r>
      <w:r w:rsidRPr="00AE2829">
        <w:rPr>
          <w:lang w:val="en-US"/>
        </w:rPr>
        <w:t>.</w:t>
      </w:r>
    </w:p>
    <w:p w:rsidR="004A3CA0" w:rsidRPr="00AE2829" w:rsidRDefault="004A3CA0" w:rsidP="004A3CA0">
      <w:pPr>
        <w:pStyle w:val="af3"/>
      </w:pPr>
      <w:r w:rsidRPr="00AE2829">
        <w:t>Столица: Москва.</w:t>
      </w:r>
    </w:p>
    <w:p w:rsidR="004A3CA0" w:rsidRPr="00AE2829" w:rsidRDefault="004A3CA0" w:rsidP="004A3CA0">
      <w:pPr>
        <w:pStyle w:val="af3"/>
      </w:pPr>
      <w:r w:rsidRPr="00AE2829">
        <w:t>Государственный язык: Русский.</w:t>
      </w:r>
    </w:p>
    <w:p w:rsidR="004A3CA0" w:rsidRPr="00AE2829" w:rsidRDefault="004A3CA0" w:rsidP="004A3CA0">
      <w:pPr>
        <w:pStyle w:val="af3"/>
      </w:pPr>
      <w:r w:rsidRPr="00AE2829">
        <w:t>Валюта: Рубль.</w:t>
      </w:r>
    </w:p>
    <w:p w:rsidR="004A3CA0" w:rsidRPr="00AE2829" w:rsidRDefault="004A3CA0" w:rsidP="004A3CA0">
      <w:pPr>
        <w:pStyle w:val="af3"/>
      </w:pPr>
      <w:r w:rsidRPr="00AE2829">
        <w:t xml:space="preserve">Государство расположено на двух континентах – Азии и Европе. </w:t>
      </w:r>
      <w:proofErr w:type="gramStart"/>
      <w:r w:rsidRPr="00AE2829">
        <w:t>На юго-востоке и на юге – граничит с Китаем, на юго-востоке – с Северной Кореей, на юге – с Казахстаном, Грузией, Азербайджаном и Монголией, на юго-западе – с Украиной, на западе – с Беларусью, Латвией, Эстонией, Норвегией и Финляндией.</w:t>
      </w:r>
      <w:proofErr w:type="gramEnd"/>
    </w:p>
    <w:p w:rsidR="004A3CA0" w:rsidRPr="00AE2829" w:rsidRDefault="004A3CA0" w:rsidP="004A3CA0">
      <w:pPr>
        <w:pStyle w:val="af3"/>
      </w:pPr>
      <w:r w:rsidRPr="00AE2829">
        <w:lastRenderedPageBreak/>
        <w:t>На побережье Балтийского моря, Калининградская область, являющаяся анклавом России, граничит с Литвой и Польшей.</w:t>
      </w:r>
    </w:p>
    <w:p w:rsidR="004A3CA0" w:rsidRPr="00AE2829" w:rsidRDefault="004A3CA0" w:rsidP="004A3CA0">
      <w:pPr>
        <w:pStyle w:val="af3"/>
      </w:pPr>
      <w:r w:rsidRPr="00AE2829">
        <w:t>На севере Россия омывается Чукотским, Баренцевым, морем Лаптевых, Восточно-Сибирским и Карским морями, на востоке – Беринговым, Японским и Охотским морями, на юге – Азовским и Черным морями, на западе – Финским заливом и Балтийским морем. Всего Россия граничит с 14 странами и омывается 11 морями.</w:t>
      </w:r>
      <w:r w:rsidRPr="00AE2829">
        <w:rPr>
          <w:lang w:val="en-US"/>
        </w:rPr>
        <w:t>[</w:t>
      </w:r>
      <w:r w:rsidR="002016B1" w:rsidRPr="00AE2829">
        <w:rPr>
          <w:lang w:val="en-US"/>
        </w:rPr>
        <w:t>26</w:t>
      </w:r>
      <w:r w:rsidRPr="00AE2829">
        <w:rPr>
          <w:lang w:val="en-US"/>
        </w:rPr>
        <w:t>]</w:t>
      </w:r>
    </w:p>
    <w:p w:rsidR="004A3CA0" w:rsidRPr="00AE2829" w:rsidRDefault="004A3CA0" w:rsidP="004A3CA0">
      <w:pPr>
        <w:pStyle w:val="af3"/>
        <w:rPr>
          <w:lang w:val="en-US"/>
        </w:rPr>
      </w:pPr>
      <w:r w:rsidRPr="00AE2829">
        <w:t>Реки и озера: Около 120 тыс. рек протекает в России. Наиболее крупные из них – Иртыш, Лена, Обь, Енисей, Амур, Волга. Самые большие озера – Байкал, Онежское, Ладожское, Каспийское море. Почти 2 млн. соленых и пресных озер в Российской Федерации.</w:t>
      </w:r>
    </w:p>
    <w:p w:rsidR="004A3CA0" w:rsidRPr="00AE2829" w:rsidRDefault="004A3CA0" w:rsidP="004A3CA0">
      <w:pPr>
        <w:pStyle w:val="af3"/>
      </w:pPr>
      <w:r w:rsidRPr="00AE2829">
        <w:t xml:space="preserve">На долю России приходится около 9% мировой пашни, свыше 20% мировой площади лесов. Важную экономическую роль играют тундровые и болотистые территории. </w:t>
      </w:r>
      <w:proofErr w:type="gramStart"/>
      <w:r w:rsidRPr="00AE2829">
        <w:t xml:space="preserve">Однако использование почвенного покрова, обширных площадей, высокоплодородных черноземов затруднено: 80% земледельческого массива России лежит на территории с низким </w:t>
      </w:r>
      <w:proofErr w:type="spellStart"/>
      <w:r w:rsidRPr="00AE2829">
        <w:t>теплообеспечением</w:t>
      </w:r>
      <w:proofErr w:type="spellEnd"/>
      <w:r w:rsidRPr="00AE2829">
        <w:t>, 8% занимают болота, требующие осушения, 7% – пески и каменистые почвы.[</w:t>
      </w:r>
      <w:r w:rsidR="002016B1" w:rsidRPr="00AE2829">
        <w:rPr>
          <w:lang w:val="en-US"/>
        </w:rPr>
        <w:t>27</w:t>
      </w:r>
      <w:r w:rsidRPr="00AE2829">
        <w:t>]</w:t>
      </w:r>
      <w:proofErr w:type="gramEnd"/>
    </w:p>
    <w:p w:rsidR="004A3CA0" w:rsidRPr="00AE2829" w:rsidRDefault="004A3CA0" w:rsidP="004A3CA0">
      <w:pPr>
        <w:pStyle w:val="af3"/>
      </w:pPr>
      <w:r w:rsidRPr="00AE2829">
        <w:t>На территории России открыто, разведано и разрабатывается несколько тысяч месторождений топливно-энергетического, металлургического и нерудного сырья. Внутренняя потребность страны в большинстве видов минерального сырья может быть обеспечена за счет собственного горнопромышленного производства. Россия является одной из крупнейших минерально-сырьевых держав мира. Так, доля России в мировых запасах составляет: нефти – около 13%, газа – 34%, угля – 12%, железных руд – 21%, никеля – 30%, меди – свыше 10%, полиметаллических руд (свинца и цинка) – более 12%, апатитов – 64%. Также значительна доля запасов золота, платиноидов, алмазов и других полезных ископаемых.</w:t>
      </w:r>
    </w:p>
    <w:p w:rsidR="004A3CA0" w:rsidRPr="00AE2829" w:rsidRDefault="004A3CA0" w:rsidP="004A3CA0">
      <w:pPr>
        <w:pStyle w:val="af3"/>
      </w:pPr>
      <w:r w:rsidRPr="00AE2829">
        <w:t>Россия полностью обеспечена топливно-энергетическими ресурсами и в значительных размерах экспортирует энергоносители. Она находится на первом месте в мире по добыче природного газа, на третьем месте по добыче нефти (после США и Саудовской Аравии) и угля (после Китая и США).</w:t>
      </w:r>
    </w:p>
    <w:p w:rsidR="004A3CA0" w:rsidRPr="00AE2829" w:rsidRDefault="004A3CA0" w:rsidP="004A3CA0">
      <w:pPr>
        <w:pStyle w:val="af3"/>
      </w:pPr>
      <w:r w:rsidRPr="00AE2829">
        <w:t xml:space="preserve">Рекреационный потенциал России велик. </w:t>
      </w:r>
      <w:proofErr w:type="gramStart"/>
      <w:r w:rsidRPr="00AE2829">
        <w:t>Природные рекреационные ресурсы (моря, реки, озера, минеральные воды, живописные ландшафты и т.д.) очень разнообразны.</w:t>
      </w:r>
      <w:proofErr w:type="gramEnd"/>
      <w:r w:rsidRPr="00AE2829">
        <w:t xml:space="preserve"> Но климатические условия, экологические проблемы, неразвитость инфраструктуры значительно снижают возможность их полноценного использования. Вместе с тем в России большие территории фактически не затронуты цивилизацией. Спрос на такие территории во всем мире постоянно растет. </w:t>
      </w:r>
    </w:p>
    <w:p w:rsidR="004A3CA0" w:rsidRPr="00AE2829" w:rsidRDefault="004A3CA0" w:rsidP="0055711A">
      <w:pPr>
        <w:pStyle w:val="af3"/>
        <w:rPr>
          <w:lang w:val="en-US"/>
        </w:rPr>
      </w:pPr>
      <w:r w:rsidRPr="00AE2829">
        <w:t>Центр Всемирного наследия (в составе ЮНЕСКО) ведет Список объектов Всемирного наследия. Россия представлена в этом документе следующими культурно-историческими памятниками</w:t>
      </w:r>
      <w:r w:rsidR="0055711A" w:rsidRPr="00AE2829">
        <w:t xml:space="preserve"> </w:t>
      </w:r>
      <w:r w:rsidR="0055711A" w:rsidRPr="00AE2829">
        <w:rPr>
          <w:lang w:val="en-US"/>
        </w:rPr>
        <w:t>[</w:t>
      </w:r>
      <w:r w:rsidR="002016B1" w:rsidRPr="00AE2829">
        <w:rPr>
          <w:lang w:val="en-US"/>
        </w:rPr>
        <w:t>28</w:t>
      </w:r>
      <w:r w:rsidR="0055711A" w:rsidRPr="00AE2829">
        <w:rPr>
          <w:lang w:val="en-US"/>
        </w:rPr>
        <w:t>]</w:t>
      </w:r>
      <w:r w:rsidRPr="00AE2829">
        <w:t xml:space="preserve">. </w:t>
      </w:r>
    </w:p>
    <w:p w:rsidR="0055711A" w:rsidRPr="00AE2829" w:rsidRDefault="004A3CA0" w:rsidP="0055711A">
      <w:pPr>
        <w:pStyle w:val="af3"/>
        <w:numPr>
          <w:ilvl w:val="0"/>
          <w:numId w:val="24"/>
        </w:numPr>
      </w:pPr>
      <w:r w:rsidRPr="00AE2829">
        <w:t>Моск</w:t>
      </w:r>
      <w:r w:rsidR="0055711A" w:rsidRPr="00AE2829">
        <w:t>овский Кремль и Красная площадь.</w:t>
      </w:r>
    </w:p>
    <w:p w:rsidR="0055711A" w:rsidRPr="00AE2829" w:rsidRDefault="004A3CA0" w:rsidP="0055711A">
      <w:pPr>
        <w:pStyle w:val="af3"/>
        <w:numPr>
          <w:ilvl w:val="0"/>
          <w:numId w:val="24"/>
        </w:numPr>
      </w:pPr>
      <w:r w:rsidRPr="00AE2829">
        <w:t>Исторический центр Санкт-Петербурга и дворцово-пар</w:t>
      </w:r>
      <w:r w:rsidR="0055711A" w:rsidRPr="00AE2829">
        <w:t>ковые ансамбли его окрестностей.</w:t>
      </w:r>
    </w:p>
    <w:p w:rsidR="0055711A" w:rsidRPr="00AE2829" w:rsidRDefault="0055711A" w:rsidP="0055711A">
      <w:pPr>
        <w:pStyle w:val="af3"/>
        <w:numPr>
          <w:ilvl w:val="0"/>
          <w:numId w:val="24"/>
        </w:numPr>
      </w:pPr>
      <w:r w:rsidRPr="00AE2829">
        <w:t>Погост Кижи.</w:t>
      </w:r>
    </w:p>
    <w:p w:rsidR="0055711A" w:rsidRPr="00AE2829" w:rsidRDefault="004A3CA0" w:rsidP="0055711A">
      <w:pPr>
        <w:pStyle w:val="af3"/>
        <w:numPr>
          <w:ilvl w:val="0"/>
          <w:numId w:val="24"/>
        </w:numPr>
      </w:pPr>
      <w:r w:rsidRPr="00AE2829">
        <w:lastRenderedPageBreak/>
        <w:t>Исторические памятники Великого Новгорода и</w:t>
      </w:r>
      <w:r w:rsidR="0055711A" w:rsidRPr="00AE2829">
        <w:t xml:space="preserve"> его окрестностей.</w:t>
      </w:r>
    </w:p>
    <w:p w:rsidR="004A3CA0" w:rsidRPr="00AE2829" w:rsidRDefault="004A3CA0" w:rsidP="0055711A">
      <w:pPr>
        <w:pStyle w:val="af3"/>
        <w:numPr>
          <w:ilvl w:val="0"/>
          <w:numId w:val="24"/>
        </w:numPr>
      </w:pPr>
      <w:r w:rsidRPr="00AE2829">
        <w:t>Культурно-исторический комплекс Соловецких островов</w:t>
      </w:r>
      <w:r w:rsidR="0055711A" w:rsidRPr="00AE2829">
        <w:t>.</w:t>
      </w:r>
      <w:r w:rsidRPr="00AE2829">
        <w:t xml:space="preserve"> </w:t>
      </w:r>
    </w:p>
    <w:p w:rsidR="0055711A" w:rsidRPr="00AE2829" w:rsidRDefault="004A3CA0" w:rsidP="0055711A">
      <w:pPr>
        <w:pStyle w:val="af3"/>
        <w:numPr>
          <w:ilvl w:val="0"/>
          <w:numId w:val="24"/>
        </w:numPr>
      </w:pPr>
      <w:r w:rsidRPr="00AE2829">
        <w:t>Белокаменные памятн</w:t>
      </w:r>
      <w:r w:rsidR="0055711A" w:rsidRPr="00AE2829">
        <w:t xml:space="preserve">ики </w:t>
      </w:r>
      <w:proofErr w:type="gramStart"/>
      <w:r w:rsidR="0055711A" w:rsidRPr="00AE2829">
        <w:t>Владимира-Суздальской</w:t>
      </w:r>
      <w:proofErr w:type="gramEnd"/>
      <w:r w:rsidR="0055711A" w:rsidRPr="00AE2829">
        <w:t xml:space="preserve"> земли.</w:t>
      </w:r>
    </w:p>
    <w:p w:rsidR="004A3CA0" w:rsidRPr="00AE2829" w:rsidRDefault="0055711A" w:rsidP="0055711A">
      <w:pPr>
        <w:pStyle w:val="af3"/>
        <w:numPr>
          <w:ilvl w:val="0"/>
          <w:numId w:val="24"/>
        </w:numPr>
      </w:pPr>
      <w:r w:rsidRPr="00AE2829">
        <w:t>Ансамбль Троице-Сергиевой Лавры.</w:t>
      </w:r>
    </w:p>
    <w:p w:rsidR="004A3CA0" w:rsidRPr="00AE2829" w:rsidRDefault="004A3CA0" w:rsidP="0055711A">
      <w:pPr>
        <w:pStyle w:val="af3"/>
        <w:numPr>
          <w:ilvl w:val="0"/>
          <w:numId w:val="24"/>
        </w:numPr>
      </w:pPr>
      <w:r w:rsidRPr="00AE2829">
        <w:t>Ц</w:t>
      </w:r>
      <w:r w:rsidR="0055711A" w:rsidRPr="00AE2829">
        <w:t xml:space="preserve">ерковь Вознесения в </w:t>
      </w:r>
      <w:proofErr w:type="gramStart"/>
      <w:r w:rsidR="0055711A" w:rsidRPr="00AE2829">
        <w:t>Коломенском</w:t>
      </w:r>
      <w:proofErr w:type="gramEnd"/>
      <w:r w:rsidR="0055711A" w:rsidRPr="00AE2829">
        <w:t>.</w:t>
      </w:r>
    </w:p>
    <w:p w:rsidR="004A3CA0" w:rsidRPr="00AE2829" w:rsidRDefault="004A3CA0" w:rsidP="004A3CA0">
      <w:pPr>
        <w:pStyle w:val="af3"/>
        <w:rPr>
          <w:lang w:val="en-US"/>
        </w:rPr>
      </w:pPr>
      <w:r w:rsidRPr="00AE2829">
        <w:t>Валовой внутренний продукт (ВВП) в России в 2018 году составил 1 576,49 миллиарда долларов США. Значение ВВП России составляет 2,54 процента мировой экономики.[</w:t>
      </w:r>
      <w:r w:rsidR="002016B1" w:rsidRPr="00AE2829">
        <w:rPr>
          <w:lang w:val="en-US"/>
        </w:rPr>
        <w:t>29</w:t>
      </w:r>
      <w:r w:rsidRPr="00AE2829">
        <w:rPr>
          <w:lang w:val="en-US"/>
        </w:rPr>
        <w:t>]</w:t>
      </w:r>
    </w:p>
    <w:p w:rsidR="004A3CA0" w:rsidRPr="00AE2829" w:rsidRDefault="004A3CA0" w:rsidP="004A3CA0">
      <w:pPr>
        <w:pStyle w:val="af3"/>
      </w:pPr>
    </w:p>
    <w:p w:rsidR="0055711A" w:rsidRPr="00AE2829" w:rsidRDefault="0055711A" w:rsidP="004A3CA0">
      <w:pPr>
        <w:pStyle w:val="a0"/>
        <w:ind w:left="1843"/>
      </w:pPr>
      <w:r w:rsidRPr="00AE2829">
        <w:t>Валовой внутренний продукт за 5 лет</w:t>
      </w:r>
    </w:p>
    <w:tbl>
      <w:tblPr>
        <w:tblW w:w="5981"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2934"/>
        <w:gridCol w:w="2100"/>
      </w:tblGrid>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ДАТА</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ЗНАЧЕНИЕ, млрд. дол.</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ИЗМЕНЕНИЕ, %</w:t>
            </w:r>
          </w:p>
        </w:tc>
      </w:tr>
      <w:tr w:rsidR="004A3CA0" w:rsidRPr="00AE2829" w:rsidTr="00A30D5A">
        <w:trPr>
          <w:trHeight w:val="340"/>
          <w:jc w:val="center"/>
        </w:trPr>
        <w:tc>
          <w:tcPr>
            <w:tcW w:w="0" w:type="auto"/>
            <w:shd w:val="clear" w:color="auto" w:fill="FFFFFF"/>
            <w:tcMar>
              <w:top w:w="15" w:type="dxa"/>
              <w:left w:w="180" w:type="dxa"/>
              <w:bottom w:w="15" w:type="dxa"/>
              <w:right w:w="15" w:type="dxa"/>
            </w:tcMar>
          </w:tcPr>
          <w:p w:rsidR="004A3CA0" w:rsidRPr="00AE2829" w:rsidRDefault="004A3CA0" w:rsidP="00A30D5A">
            <w:pPr>
              <w:pStyle w:val="aff0"/>
              <w:rPr>
                <w:lang w:val="en-US"/>
              </w:rPr>
            </w:pPr>
            <w:r w:rsidRPr="00AE2829">
              <w:rPr>
                <w:lang w:val="en-US"/>
              </w:rPr>
              <w:t>2018</w:t>
            </w:r>
          </w:p>
        </w:tc>
        <w:tc>
          <w:tcPr>
            <w:tcW w:w="2934" w:type="dxa"/>
            <w:shd w:val="clear" w:color="auto" w:fill="FFFFFF"/>
            <w:tcMar>
              <w:top w:w="15" w:type="dxa"/>
              <w:left w:w="180" w:type="dxa"/>
              <w:bottom w:w="15" w:type="dxa"/>
              <w:right w:w="15" w:type="dxa"/>
            </w:tcMar>
          </w:tcPr>
          <w:p w:rsidR="004A3CA0" w:rsidRPr="00AE2829" w:rsidRDefault="004A3CA0" w:rsidP="00A30D5A">
            <w:pPr>
              <w:pStyle w:val="aff0"/>
              <w:rPr>
                <w:lang w:val="en-US"/>
              </w:rPr>
            </w:pPr>
            <w:r w:rsidRPr="00AE2829">
              <w:rPr>
                <w:lang w:val="en-US"/>
              </w:rPr>
              <w:t>1 576,49</w:t>
            </w:r>
          </w:p>
        </w:tc>
        <w:tc>
          <w:tcPr>
            <w:tcW w:w="2100" w:type="dxa"/>
            <w:shd w:val="clear" w:color="auto" w:fill="FFFFFF"/>
            <w:tcMar>
              <w:top w:w="15" w:type="dxa"/>
              <w:left w:w="180" w:type="dxa"/>
              <w:bottom w:w="15" w:type="dxa"/>
              <w:right w:w="15" w:type="dxa"/>
            </w:tcMar>
          </w:tcPr>
          <w:p w:rsidR="004A3CA0" w:rsidRPr="00AE2829" w:rsidRDefault="004A3CA0" w:rsidP="00A30D5A">
            <w:pPr>
              <w:pStyle w:val="aff0"/>
              <w:rPr>
                <w:lang w:val="en-US"/>
              </w:rPr>
            </w:pPr>
            <w:r w:rsidRPr="00AE2829">
              <w:rPr>
                <w:lang w:val="en-US"/>
              </w:rPr>
              <w:t>-0,07</w:t>
            </w:r>
          </w:p>
        </w:tc>
      </w:tr>
      <w:tr w:rsidR="004A3CA0"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4A3CA0" w:rsidRPr="00AE2829" w:rsidRDefault="004A3CA0" w:rsidP="00A30D5A">
            <w:pPr>
              <w:pStyle w:val="aff0"/>
            </w:pPr>
            <w:r w:rsidRPr="00AE2829">
              <w:t>2017</w:t>
            </w:r>
          </w:p>
        </w:tc>
        <w:tc>
          <w:tcPr>
            <w:tcW w:w="2934"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1 577,53</w:t>
            </w:r>
          </w:p>
        </w:tc>
        <w:tc>
          <w:tcPr>
            <w:tcW w:w="2100" w:type="dxa"/>
            <w:shd w:val="clear" w:color="auto" w:fill="F5F5F5"/>
            <w:tcMar>
              <w:top w:w="15" w:type="dxa"/>
              <w:left w:w="180" w:type="dxa"/>
              <w:bottom w:w="15" w:type="dxa"/>
              <w:right w:w="15" w:type="dxa"/>
            </w:tcMar>
            <w:vAlign w:val="center"/>
          </w:tcPr>
          <w:p w:rsidR="004A3CA0" w:rsidRPr="00AE2829" w:rsidRDefault="004A3CA0" w:rsidP="00A30D5A">
            <w:pPr>
              <w:pStyle w:val="aff0"/>
              <w:rPr>
                <w:lang w:val="en-US"/>
              </w:rPr>
            </w:pPr>
            <w:r w:rsidRPr="00AE2829">
              <w:t>22,79</w:t>
            </w:r>
          </w:p>
        </w:tc>
      </w:tr>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4A3CA0" w:rsidRPr="00AE2829" w:rsidRDefault="004A3CA0" w:rsidP="00A30D5A">
            <w:pPr>
              <w:pStyle w:val="aff0"/>
            </w:pPr>
            <w:r w:rsidRPr="00AE2829">
              <w:t>2016</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1 284,73</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rPr>
                <w:lang w:val="en-US"/>
              </w:rPr>
            </w:pPr>
            <w:r w:rsidRPr="00AE2829">
              <w:t>-6,11</w:t>
            </w:r>
          </w:p>
        </w:tc>
      </w:tr>
      <w:tr w:rsidR="004A3CA0"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4A3CA0" w:rsidRPr="00AE2829" w:rsidRDefault="004A3CA0" w:rsidP="00A30D5A">
            <w:pPr>
              <w:pStyle w:val="aff0"/>
            </w:pPr>
            <w:r w:rsidRPr="00AE2829">
              <w:t>2015</w:t>
            </w:r>
          </w:p>
        </w:tc>
        <w:tc>
          <w:tcPr>
            <w:tcW w:w="2934"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1 368,40</w:t>
            </w:r>
          </w:p>
        </w:tc>
        <w:tc>
          <w:tcPr>
            <w:tcW w:w="2100" w:type="dxa"/>
            <w:shd w:val="clear" w:color="auto" w:fill="F5F5F5"/>
            <w:tcMar>
              <w:top w:w="15" w:type="dxa"/>
              <w:left w:w="180" w:type="dxa"/>
              <w:bottom w:w="15" w:type="dxa"/>
              <w:right w:w="15" w:type="dxa"/>
            </w:tcMar>
            <w:vAlign w:val="center"/>
          </w:tcPr>
          <w:p w:rsidR="004A3CA0" w:rsidRPr="00AE2829" w:rsidRDefault="004A3CA0" w:rsidP="00A30D5A">
            <w:pPr>
              <w:pStyle w:val="aff0"/>
            </w:pPr>
            <w:r w:rsidRPr="00AE2829">
              <w:t>-33,69</w:t>
            </w:r>
          </w:p>
        </w:tc>
      </w:tr>
      <w:tr w:rsidR="004A3CA0"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4A3CA0" w:rsidRPr="00AE2829" w:rsidRDefault="004A3CA0" w:rsidP="00A30D5A">
            <w:pPr>
              <w:pStyle w:val="aff0"/>
            </w:pPr>
            <w:r w:rsidRPr="00AE2829">
              <w:t>2014</w:t>
            </w:r>
          </w:p>
        </w:tc>
        <w:tc>
          <w:tcPr>
            <w:tcW w:w="2934"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2 063,66</w:t>
            </w:r>
          </w:p>
        </w:tc>
        <w:tc>
          <w:tcPr>
            <w:tcW w:w="2100" w:type="dxa"/>
            <w:shd w:val="clear" w:color="auto" w:fill="FFFFFF"/>
            <w:tcMar>
              <w:top w:w="15" w:type="dxa"/>
              <w:left w:w="180" w:type="dxa"/>
              <w:bottom w:w="15" w:type="dxa"/>
              <w:right w:w="15" w:type="dxa"/>
            </w:tcMar>
            <w:vAlign w:val="center"/>
          </w:tcPr>
          <w:p w:rsidR="004A3CA0" w:rsidRPr="00AE2829" w:rsidRDefault="004A3CA0" w:rsidP="00A30D5A">
            <w:pPr>
              <w:pStyle w:val="aff0"/>
            </w:pPr>
            <w:r w:rsidRPr="00AE2829">
              <w:t>-10,16%</w:t>
            </w:r>
          </w:p>
        </w:tc>
      </w:tr>
    </w:tbl>
    <w:p w:rsidR="004A3CA0" w:rsidRPr="00AE2829" w:rsidRDefault="004A3CA0" w:rsidP="004A3CA0">
      <w:pPr>
        <w:pStyle w:val="af3"/>
        <w:rPr>
          <w:lang w:val="en-US"/>
        </w:rPr>
      </w:pPr>
    </w:p>
    <w:p w:rsidR="004A3CA0" w:rsidRPr="00AE2829" w:rsidRDefault="004A3CA0" w:rsidP="004A3CA0">
      <w:pPr>
        <w:pStyle w:val="af3"/>
      </w:pPr>
      <w:r w:rsidRPr="00AE2829">
        <w:t xml:space="preserve">Валовой национальный продукт России в декабре 2017 года составлял 1538,898 </w:t>
      </w:r>
      <w:proofErr w:type="gramStart"/>
      <w:r w:rsidRPr="00AE2829">
        <w:t>млрд</w:t>
      </w:r>
      <w:proofErr w:type="gramEnd"/>
      <w:r w:rsidRPr="00AE2829">
        <w:t xml:space="preserve"> долларов США. Это свидетельствует об увеличении по сравнению с предыдущим числом в 1247,147 </w:t>
      </w:r>
      <w:proofErr w:type="gramStart"/>
      <w:r w:rsidRPr="00AE2829">
        <w:t>млрд</w:t>
      </w:r>
      <w:proofErr w:type="gramEnd"/>
      <w:r w:rsidRPr="00AE2829">
        <w:t xml:space="preserve"> долларов США на декабрь</w:t>
      </w:r>
      <w:r w:rsidRPr="00AE2829">
        <w:rPr>
          <w:lang w:val="en-US"/>
        </w:rPr>
        <w:t xml:space="preserve"> 2016 </w:t>
      </w:r>
      <w:r w:rsidRPr="00AE2829">
        <w:t>года</w:t>
      </w:r>
      <w:r w:rsidRPr="00AE2829">
        <w:rPr>
          <w:lang w:val="en-US"/>
        </w:rPr>
        <w:t>. [</w:t>
      </w:r>
      <w:r w:rsidR="00CF2B93" w:rsidRPr="00AE2829">
        <w:rPr>
          <w:lang w:val="en-US"/>
        </w:rPr>
        <w:t>30</w:t>
      </w:r>
      <w:r w:rsidRPr="00AE2829">
        <w:rPr>
          <w:lang w:val="en-US"/>
        </w:rPr>
        <w:t>]</w:t>
      </w:r>
    </w:p>
    <w:p w:rsidR="0055711A" w:rsidRPr="00AE2829" w:rsidRDefault="0055711A" w:rsidP="004A3CA0">
      <w:pPr>
        <w:pStyle w:val="af3"/>
      </w:pPr>
    </w:p>
    <w:p w:rsidR="0055711A" w:rsidRPr="00AE2829" w:rsidRDefault="0055711A" w:rsidP="0055711A">
      <w:pPr>
        <w:pStyle w:val="a0"/>
        <w:ind w:left="1701"/>
      </w:pPr>
      <w:r w:rsidRPr="00AE2829">
        <w:t>Валовой национальный продукт за 5 лет</w:t>
      </w:r>
    </w:p>
    <w:tbl>
      <w:tblPr>
        <w:tblStyle w:val="aff2"/>
        <w:tblW w:w="0" w:type="auto"/>
        <w:jc w:val="center"/>
        <w:tblLook w:val="04A0" w:firstRow="1" w:lastRow="0" w:firstColumn="1" w:lastColumn="0" w:noHBand="0" w:noVBand="1"/>
      </w:tblPr>
      <w:tblGrid>
        <w:gridCol w:w="1540"/>
        <w:gridCol w:w="922"/>
        <w:gridCol w:w="921"/>
        <w:gridCol w:w="921"/>
        <w:gridCol w:w="921"/>
        <w:gridCol w:w="921"/>
      </w:tblGrid>
      <w:tr w:rsidR="004A3CA0" w:rsidRPr="00AE2829" w:rsidTr="00A30D5A">
        <w:trPr>
          <w:jc w:val="center"/>
        </w:trPr>
        <w:tc>
          <w:tcPr>
            <w:tcW w:w="1540" w:type="dxa"/>
          </w:tcPr>
          <w:p w:rsidR="004A3CA0" w:rsidRPr="00AE2829" w:rsidRDefault="004A3CA0" w:rsidP="00A30D5A">
            <w:pPr>
              <w:pStyle w:val="aff0"/>
            </w:pPr>
            <w:r w:rsidRPr="00AE2829">
              <w:t>ДАТА</w:t>
            </w:r>
          </w:p>
        </w:tc>
        <w:tc>
          <w:tcPr>
            <w:tcW w:w="922" w:type="dxa"/>
            <w:vAlign w:val="center"/>
          </w:tcPr>
          <w:p w:rsidR="004A3CA0" w:rsidRPr="00AE2829" w:rsidRDefault="004A3CA0" w:rsidP="00A30D5A">
            <w:pPr>
              <w:pStyle w:val="aff0"/>
            </w:pPr>
            <w:r w:rsidRPr="00AE2829">
              <w:t>2017</w:t>
            </w:r>
          </w:p>
        </w:tc>
        <w:tc>
          <w:tcPr>
            <w:tcW w:w="921" w:type="dxa"/>
            <w:vAlign w:val="center"/>
          </w:tcPr>
          <w:p w:rsidR="004A3CA0" w:rsidRPr="00AE2829" w:rsidRDefault="004A3CA0" w:rsidP="00A30D5A">
            <w:pPr>
              <w:pStyle w:val="aff0"/>
            </w:pPr>
            <w:r w:rsidRPr="00AE2829">
              <w:t>2016</w:t>
            </w:r>
          </w:p>
        </w:tc>
        <w:tc>
          <w:tcPr>
            <w:tcW w:w="921" w:type="dxa"/>
            <w:vAlign w:val="center"/>
          </w:tcPr>
          <w:p w:rsidR="004A3CA0" w:rsidRPr="00AE2829" w:rsidRDefault="004A3CA0" w:rsidP="00A30D5A">
            <w:pPr>
              <w:pStyle w:val="aff0"/>
            </w:pPr>
            <w:r w:rsidRPr="00AE2829">
              <w:t>2015</w:t>
            </w:r>
          </w:p>
        </w:tc>
        <w:tc>
          <w:tcPr>
            <w:tcW w:w="921" w:type="dxa"/>
            <w:vAlign w:val="center"/>
          </w:tcPr>
          <w:p w:rsidR="004A3CA0" w:rsidRPr="00AE2829" w:rsidRDefault="004A3CA0" w:rsidP="00A30D5A">
            <w:pPr>
              <w:pStyle w:val="aff0"/>
            </w:pPr>
            <w:r w:rsidRPr="00AE2829">
              <w:t>2014</w:t>
            </w:r>
          </w:p>
        </w:tc>
        <w:tc>
          <w:tcPr>
            <w:tcW w:w="921" w:type="dxa"/>
            <w:vAlign w:val="center"/>
          </w:tcPr>
          <w:p w:rsidR="004A3CA0" w:rsidRPr="00AE2829" w:rsidRDefault="004A3CA0" w:rsidP="00A30D5A">
            <w:pPr>
              <w:pStyle w:val="aff0"/>
            </w:pPr>
            <w:r w:rsidRPr="00AE2829">
              <w:t>2013</w:t>
            </w:r>
          </w:p>
        </w:tc>
      </w:tr>
      <w:tr w:rsidR="004A3CA0" w:rsidRPr="00AE2829" w:rsidTr="00A30D5A">
        <w:trPr>
          <w:jc w:val="center"/>
        </w:trPr>
        <w:tc>
          <w:tcPr>
            <w:tcW w:w="1540" w:type="dxa"/>
          </w:tcPr>
          <w:p w:rsidR="004A3CA0" w:rsidRPr="00AE2829" w:rsidRDefault="004A3CA0" w:rsidP="00A30D5A">
            <w:pPr>
              <w:pStyle w:val="aff0"/>
            </w:pPr>
            <w:r w:rsidRPr="00AE2829">
              <w:t>ЗНАЧЕНИЕ, млрд. дол.</w:t>
            </w:r>
          </w:p>
        </w:tc>
        <w:tc>
          <w:tcPr>
            <w:tcW w:w="922" w:type="dxa"/>
            <w:vAlign w:val="center"/>
          </w:tcPr>
          <w:p w:rsidR="004A3CA0" w:rsidRPr="00AE2829" w:rsidRDefault="004A3CA0" w:rsidP="00A30D5A">
            <w:pPr>
              <w:pStyle w:val="aff0"/>
              <w:rPr>
                <w:lang w:val="en-US"/>
              </w:rPr>
            </w:pPr>
            <w:r w:rsidRPr="00AE2829">
              <w:rPr>
                <w:lang w:val="en-US"/>
              </w:rPr>
              <w:t>1 538</w:t>
            </w:r>
          </w:p>
        </w:tc>
        <w:tc>
          <w:tcPr>
            <w:tcW w:w="921" w:type="dxa"/>
            <w:vAlign w:val="center"/>
          </w:tcPr>
          <w:p w:rsidR="004A3CA0" w:rsidRPr="00AE2829" w:rsidRDefault="004A3CA0" w:rsidP="00A30D5A">
            <w:pPr>
              <w:pStyle w:val="aff0"/>
              <w:rPr>
                <w:lang w:val="en-US"/>
              </w:rPr>
            </w:pPr>
            <w:r w:rsidRPr="00AE2829">
              <w:rPr>
                <w:lang w:val="en-US"/>
              </w:rPr>
              <w:t>1 247</w:t>
            </w:r>
          </w:p>
        </w:tc>
        <w:tc>
          <w:tcPr>
            <w:tcW w:w="921" w:type="dxa"/>
            <w:vAlign w:val="center"/>
          </w:tcPr>
          <w:p w:rsidR="004A3CA0" w:rsidRPr="00AE2829" w:rsidRDefault="004A3CA0" w:rsidP="00A30D5A">
            <w:pPr>
              <w:pStyle w:val="aff0"/>
              <w:rPr>
                <w:lang w:val="en-US"/>
              </w:rPr>
            </w:pPr>
            <w:r w:rsidRPr="00AE2829">
              <w:rPr>
                <w:lang w:val="en-US"/>
              </w:rPr>
              <w:t>1 325</w:t>
            </w:r>
          </w:p>
        </w:tc>
        <w:tc>
          <w:tcPr>
            <w:tcW w:w="921" w:type="dxa"/>
            <w:vAlign w:val="center"/>
          </w:tcPr>
          <w:p w:rsidR="004A3CA0" w:rsidRPr="00AE2829" w:rsidRDefault="004A3CA0" w:rsidP="00A30D5A">
            <w:pPr>
              <w:pStyle w:val="aff0"/>
              <w:rPr>
                <w:lang w:val="en-US"/>
              </w:rPr>
            </w:pPr>
            <w:r w:rsidRPr="00AE2829">
              <w:rPr>
                <w:lang w:val="en-US"/>
              </w:rPr>
              <w:t>1 995</w:t>
            </w:r>
          </w:p>
        </w:tc>
        <w:tc>
          <w:tcPr>
            <w:tcW w:w="921" w:type="dxa"/>
            <w:vAlign w:val="center"/>
          </w:tcPr>
          <w:p w:rsidR="004A3CA0" w:rsidRPr="00AE2829" w:rsidRDefault="004A3CA0" w:rsidP="00A30D5A">
            <w:pPr>
              <w:pStyle w:val="aff0"/>
              <w:rPr>
                <w:lang w:val="en-US"/>
              </w:rPr>
            </w:pPr>
            <w:r w:rsidRPr="00AE2829">
              <w:rPr>
                <w:lang w:val="en-US"/>
              </w:rPr>
              <w:t>2 217</w:t>
            </w:r>
          </w:p>
        </w:tc>
      </w:tr>
    </w:tbl>
    <w:p w:rsidR="0073685E" w:rsidRPr="00AE2829" w:rsidRDefault="0073685E" w:rsidP="004A3CA0">
      <w:pPr>
        <w:pStyle w:val="af3"/>
      </w:pPr>
      <w:r w:rsidRPr="00AE2829">
        <w:br w:type="page"/>
      </w:r>
    </w:p>
    <w:p w:rsidR="004A3CA0" w:rsidRPr="00AE2829" w:rsidRDefault="0055711A" w:rsidP="004A3CA0">
      <w:pPr>
        <w:pStyle w:val="a0"/>
        <w:ind w:left="851"/>
        <w:jc w:val="left"/>
        <w:rPr>
          <w:lang w:val="en-US"/>
        </w:rPr>
      </w:pPr>
      <w:r w:rsidRPr="00AE2829">
        <w:lastRenderedPageBreak/>
        <w:t>Взаимосвязь экономических секторов.</w:t>
      </w:r>
    </w:p>
    <w:tbl>
      <w:tblPr>
        <w:tblStyle w:val="aff2"/>
        <w:tblW w:w="0" w:type="auto"/>
        <w:jc w:val="center"/>
        <w:tblInd w:w="-318" w:type="dxa"/>
        <w:tblLook w:val="04A0" w:firstRow="1" w:lastRow="0" w:firstColumn="1" w:lastColumn="0" w:noHBand="0" w:noVBand="1"/>
      </w:tblPr>
      <w:tblGrid>
        <w:gridCol w:w="3552"/>
        <w:gridCol w:w="1310"/>
        <w:gridCol w:w="1310"/>
        <w:gridCol w:w="1310"/>
        <w:gridCol w:w="1310"/>
        <w:gridCol w:w="1310"/>
      </w:tblGrid>
      <w:tr w:rsidR="004A3CA0"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Даты</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2015</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2016</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2017</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2018</w:t>
            </w:r>
          </w:p>
        </w:tc>
        <w:tc>
          <w:tcPr>
            <w:tcW w:w="0" w:type="auto"/>
            <w:tcBorders>
              <w:top w:val="single" w:sz="4" w:space="0" w:color="auto"/>
              <w:left w:val="single" w:sz="4" w:space="0" w:color="auto"/>
              <w:bottom w:val="single" w:sz="4" w:space="0" w:color="auto"/>
              <w:right w:val="single" w:sz="4" w:space="0" w:color="auto"/>
            </w:tcBorders>
            <w:vAlign w:val="center"/>
            <w:hideMark/>
          </w:tcPr>
          <w:p w:rsidR="004A3CA0" w:rsidRPr="00AE2829" w:rsidRDefault="004A3CA0" w:rsidP="00A30D5A">
            <w:pPr>
              <w:pStyle w:val="aff0"/>
              <w:rPr>
                <w:b/>
              </w:rPr>
            </w:pPr>
            <w:r w:rsidRPr="00AE2829">
              <w:rPr>
                <w:b/>
              </w:rPr>
              <w:t>2019</w:t>
            </w:r>
          </w:p>
        </w:tc>
      </w:tr>
      <w:tr w:rsidR="004A3CA0"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 xml:space="preserve">Доход </w:t>
            </w:r>
            <w:proofErr w:type="gramStart"/>
            <w:r w:rsidRPr="00AE2829">
              <w:rPr>
                <w:b/>
              </w:rPr>
              <w:t>гос. сектора</w:t>
            </w:r>
            <w:proofErr w:type="gramEnd"/>
            <w:r w:rsidRPr="00AE2829">
              <w:t>, млрд. дол.</w:t>
            </w:r>
          </w:p>
        </w:tc>
        <w:tc>
          <w:tcPr>
            <w:tcW w:w="0" w:type="auto"/>
            <w:tcBorders>
              <w:top w:val="single" w:sz="4" w:space="0" w:color="auto"/>
              <w:left w:val="single" w:sz="4" w:space="0" w:color="auto"/>
              <w:bottom w:val="single" w:sz="4" w:space="0" w:color="auto"/>
              <w:right w:val="single" w:sz="4" w:space="0" w:color="auto"/>
            </w:tcBorders>
          </w:tcPr>
          <w:p w:rsidR="004A3CA0" w:rsidRPr="00AE2829" w:rsidRDefault="004A3CA0" w:rsidP="0055711A">
            <w:pPr>
              <w:pStyle w:val="aff0"/>
            </w:pPr>
            <w:r w:rsidRPr="00AE2829">
              <w:t>26,494.089</w:t>
            </w:r>
          </w:p>
        </w:tc>
        <w:tc>
          <w:tcPr>
            <w:tcW w:w="0" w:type="auto"/>
            <w:tcBorders>
              <w:top w:val="single" w:sz="4" w:space="0" w:color="auto"/>
              <w:left w:val="single" w:sz="4" w:space="0" w:color="auto"/>
              <w:bottom w:val="single" w:sz="4" w:space="0" w:color="auto"/>
              <w:right w:val="single" w:sz="4" w:space="0" w:color="auto"/>
            </w:tcBorders>
          </w:tcPr>
          <w:p w:rsidR="004A3CA0" w:rsidRPr="00AE2829" w:rsidRDefault="004A3CA0" w:rsidP="0055711A">
            <w:pPr>
              <w:pStyle w:val="aff0"/>
            </w:pPr>
            <w:r w:rsidRPr="00AE2829">
              <w:t>27,746.716</w:t>
            </w:r>
          </w:p>
        </w:tc>
        <w:tc>
          <w:tcPr>
            <w:tcW w:w="0" w:type="auto"/>
            <w:tcBorders>
              <w:top w:val="single" w:sz="4" w:space="0" w:color="auto"/>
              <w:left w:val="single" w:sz="4" w:space="0" w:color="auto"/>
              <w:bottom w:val="single" w:sz="4" w:space="0" w:color="auto"/>
              <w:right w:val="single" w:sz="4" w:space="0" w:color="auto"/>
            </w:tcBorders>
          </w:tcPr>
          <w:p w:rsidR="004A3CA0" w:rsidRPr="00AE2829" w:rsidRDefault="004A3CA0" w:rsidP="0055711A">
            <w:pPr>
              <w:pStyle w:val="aff0"/>
            </w:pPr>
            <w:r w:rsidRPr="00AE2829">
              <w:t>29,071.562</w:t>
            </w:r>
          </w:p>
        </w:tc>
        <w:tc>
          <w:tcPr>
            <w:tcW w:w="0" w:type="auto"/>
            <w:tcBorders>
              <w:top w:val="single" w:sz="4" w:space="0" w:color="auto"/>
              <w:left w:val="single" w:sz="4" w:space="0" w:color="auto"/>
              <w:bottom w:val="single" w:sz="4" w:space="0" w:color="auto"/>
              <w:right w:val="single" w:sz="4" w:space="0" w:color="auto"/>
            </w:tcBorders>
          </w:tcPr>
          <w:p w:rsidR="004A3CA0" w:rsidRPr="00AE2829" w:rsidRDefault="004A3CA0" w:rsidP="0055711A">
            <w:pPr>
              <w:pStyle w:val="aff0"/>
            </w:pPr>
            <w:r w:rsidRPr="00AE2829">
              <w:t>30,319.972</w:t>
            </w:r>
          </w:p>
        </w:tc>
        <w:tc>
          <w:tcPr>
            <w:tcW w:w="0" w:type="auto"/>
            <w:tcBorders>
              <w:top w:val="single" w:sz="4" w:space="0" w:color="auto"/>
              <w:left w:val="single" w:sz="4" w:space="0" w:color="auto"/>
              <w:bottom w:val="single" w:sz="4" w:space="0" w:color="auto"/>
              <w:right w:val="single" w:sz="4" w:space="0" w:color="auto"/>
            </w:tcBorders>
          </w:tcPr>
          <w:p w:rsidR="004A3CA0" w:rsidRPr="00AE2829" w:rsidRDefault="004A3CA0" w:rsidP="0055711A">
            <w:pPr>
              <w:pStyle w:val="aff0"/>
            </w:pPr>
            <w:r w:rsidRPr="00AE2829">
              <w:t>32,619.119</w:t>
            </w:r>
          </w:p>
        </w:tc>
      </w:tr>
      <w:tr w:rsidR="004A3CA0"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 xml:space="preserve">Общие </w:t>
            </w:r>
            <w:proofErr w:type="gramStart"/>
            <w:r w:rsidRPr="00AE2829">
              <w:rPr>
                <w:b/>
              </w:rPr>
              <w:t>гос. расходы</w:t>
            </w:r>
            <w:proofErr w:type="gramEnd"/>
            <w:r w:rsidRPr="00AE2829">
              <w:t>, млрд. дол.</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5711A">
            <w:pPr>
              <w:pStyle w:val="aff0"/>
              <w:rPr>
                <w:rFonts w:ascii="Arial" w:hAnsi="Arial" w:cs="Arial"/>
                <w:color w:val="505050"/>
                <w:sz w:val="19"/>
                <w:szCs w:val="19"/>
              </w:rPr>
            </w:pPr>
            <w:r w:rsidRPr="00AE2829">
              <w:rPr>
                <w:rFonts w:ascii="Arial" w:hAnsi="Arial" w:cs="Arial"/>
                <w:color w:val="505050"/>
                <w:sz w:val="19"/>
                <w:szCs w:val="19"/>
              </w:rPr>
              <w:t>29,307.781</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5711A">
            <w:pPr>
              <w:pStyle w:val="aff0"/>
              <w:rPr>
                <w:rFonts w:ascii="Arial" w:hAnsi="Arial" w:cs="Arial"/>
                <w:color w:val="505050"/>
                <w:sz w:val="19"/>
                <w:szCs w:val="19"/>
              </w:rPr>
            </w:pPr>
            <w:r w:rsidRPr="00AE2829">
              <w:rPr>
                <w:rFonts w:ascii="Arial" w:hAnsi="Arial" w:cs="Arial"/>
                <w:color w:val="505050"/>
                <w:sz w:val="19"/>
                <w:szCs w:val="19"/>
              </w:rPr>
              <w:t>30,888.763</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5711A">
            <w:pPr>
              <w:pStyle w:val="aff0"/>
              <w:rPr>
                <w:rFonts w:ascii="Arial" w:hAnsi="Arial" w:cs="Arial"/>
                <w:color w:val="505050"/>
                <w:sz w:val="19"/>
                <w:szCs w:val="19"/>
              </w:rPr>
            </w:pPr>
            <w:r w:rsidRPr="00AE2829">
              <w:rPr>
                <w:rFonts w:ascii="Arial" w:hAnsi="Arial" w:cs="Arial"/>
                <w:color w:val="505050"/>
                <w:sz w:val="19"/>
                <w:szCs w:val="19"/>
              </w:rPr>
              <w:t>31,450.207</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5711A">
            <w:pPr>
              <w:pStyle w:val="aff0"/>
              <w:rPr>
                <w:rFonts w:ascii="Arial" w:hAnsi="Arial" w:cs="Arial"/>
                <w:color w:val="505050"/>
                <w:sz w:val="19"/>
                <w:szCs w:val="19"/>
              </w:rPr>
            </w:pPr>
            <w:r w:rsidRPr="00AE2829">
              <w:rPr>
                <w:rFonts w:ascii="Arial" w:hAnsi="Arial" w:cs="Arial"/>
                <w:color w:val="505050"/>
                <w:sz w:val="19"/>
                <w:szCs w:val="19"/>
              </w:rPr>
              <w:t>32,177.043</w:t>
            </w:r>
          </w:p>
        </w:tc>
        <w:tc>
          <w:tcPr>
            <w:tcW w:w="0" w:type="auto"/>
            <w:tcBorders>
              <w:top w:val="single" w:sz="4" w:space="0" w:color="auto"/>
              <w:left w:val="single" w:sz="4" w:space="0" w:color="auto"/>
              <w:bottom w:val="single" w:sz="4" w:space="0" w:color="auto"/>
              <w:right w:val="single" w:sz="4" w:space="0" w:color="auto"/>
            </w:tcBorders>
            <w:vAlign w:val="center"/>
          </w:tcPr>
          <w:p w:rsidR="004A3CA0" w:rsidRPr="00AE2829" w:rsidRDefault="004A3CA0" w:rsidP="0055711A">
            <w:pPr>
              <w:pStyle w:val="aff0"/>
              <w:rPr>
                <w:rFonts w:ascii="Arial" w:hAnsi="Arial" w:cs="Arial"/>
                <w:color w:val="505050"/>
                <w:sz w:val="19"/>
                <w:szCs w:val="19"/>
              </w:rPr>
            </w:pPr>
            <w:r w:rsidRPr="00AE2829">
              <w:rPr>
                <w:rFonts w:ascii="Arial" w:hAnsi="Arial" w:cs="Arial"/>
                <w:color w:val="505050"/>
                <w:sz w:val="19"/>
                <w:szCs w:val="19"/>
              </w:rPr>
              <w:t>33,114.538</w:t>
            </w:r>
          </w:p>
        </w:tc>
      </w:tr>
      <w:tr w:rsidR="004A3CA0" w:rsidRPr="00AE2829" w:rsidTr="00A30D5A">
        <w:trPr>
          <w:trHeight w:val="309"/>
          <w:jc w:val="center"/>
        </w:trPr>
        <w:tc>
          <w:tcPr>
            <w:tcW w:w="0" w:type="auto"/>
            <w:tcBorders>
              <w:top w:val="single" w:sz="4" w:space="0" w:color="auto"/>
              <w:left w:val="single" w:sz="4" w:space="0" w:color="auto"/>
              <w:bottom w:val="single" w:sz="4" w:space="0" w:color="auto"/>
              <w:right w:val="single" w:sz="4" w:space="0" w:color="auto"/>
            </w:tcBorders>
            <w:hideMark/>
          </w:tcPr>
          <w:p w:rsidR="004A3CA0" w:rsidRPr="00AE2829" w:rsidRDefault="004A3CA0" w:rsidP="00A30D5A">
            <w:pPr>
              <w:pStyle w:val="aff0"/>
              <w:rPr>
                <w:b/>
              </w:rPr>
            </w:pPr>
            <w:r w:rsidRPr="00AE2829">
              <w:rPr>
                <w:b/>
              </w:rPr>
              <w:t>Профици</w:t>
            </w:r>
            <w:proofErr w:type="gramStart"/>
            <w:r w:rsidRPr="00AE2829">
              <w:rPr>
                <w:b/>
              </w:rPr>
              <w:t>т(</w:t>
            </w:r>
            <w:proofErr w:type="gramEnd"/>
            <w:r w:rsidRPr="00AE2829">
              <w:rPr>
                <w:b/>
              </w:rPr>
              <w:t>дефицит)</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5711A">
            <w:pPr>
              <w:pStyle w:val="aff0"/>
            </w:pPr>
            <w:r w:rsidRPr="00AE2829">
              <w:t>-2813.692</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5711A">
            <w:pPr>
              <w:pStyle w:val="aff0"/>
            </w:pPr>
            <w:r w:rsidRPr="00AE2829">
              <w:t>-3142.047</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5711A">
            <w:pPr>
              <w:pStyle w:val="aff0"/>
            </w:pPr>
            <w:r w:rsidRPr="00AE2829">
              <w:t>-2378.645</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5711A">
            <w:pPr>
              <w:pStyle w:val="aff0"/>
            </w:pPr>
            <w:r w:rsidRPr="00AE2829">
              <w:t>-1857.071</w:t>
            </w:r>
          </w:p>
        </w:tc>
        <w:tc>
          <w:tcPr>
            <w:tcW w:w="0" w:type="auto"/>
            <w:tcBorders>
              <w:top w:val="single" w:sz="4" w:space="0" w:color="auto"/>
              <w:left w:val="single" w:sz="4" w:space="0" w:color="auto"/>
              <w:bottom w:val="single" w:sz="4" w:space="0" w:color="auto"/>
              <w:right w:val="single" w:sz="4" w:space="0" w:color="auto"/>
            </w:tcBorders>
            <w:vAlign w:val="bottom"/>
          </w:tcPr>
          <w:p w:rsidR="004A3CA0" w:rsidRPr="00AE2829" w:rsidRDefault="004A3CA0" w:rsidP="0055711A">
            <w:pPr>
              <w:pStyle w:val="aff0"/>
            </w:pPr>
            <w:r w:rsidRPr="00AE2829">
              <w:t>-495.419</w:t>
            </w:r>
          </w:p>
        </w:tc>
      </w:tr>
    </w:tbl>
    <w:p w:rsidR="004A3CA0" w:rsidRPr="00AE2829" w:rsidRDefault="004A3CA0" w:rsidP="004A3CA0">
      <w:pPr>
        <w:pStyle w:val="af3"/>
        <w:rPr>
          <w:lang w:val="en-US"/>
        </w:rPr>
      </w:pPr>
    </w:p>
    <w:p w:rsidR="004A3CA0" w:rsidRPr="00AE2829" w:rsidRDefault="00206693" w:rsidP="004A3CA0">
      <w:pPr>
        <w:pStyle w:val="af3"/>
      </w:pPr>
      <w:r w:rsidRPr="00AE2829">
        <w:t xml:space="preserve">Место страны в международной экономике. </w:t>
      </w:r>
      <w:r w:rsidR="004A3CA0" w:rsidRPr="00AE2829">
        <w:t>По данным статистики Российская федерация в 2019 году занимает 12 место в мировом рейтинге по размеру ВВП.</w:t>
      </w:r>
      <w:r w:rsidR="00FC272E" w:rsidRPr="00AE2829">
        <w:t xml:space="preserve"> [</w:t>
      </w:r>
      <w:r w:rsidR="0073685E" w:rsidRPr="00AE2829">
        <w:rPr>
          <w:lang w:val="en-US"/>
        </w:rPr>
        <w:t>12</w:t>
      </w:r>
      <w:r w:rsidR="00FC272E" w:rsidRPr="00AE2829">
        <w:t>]</w:t>
      </w:r>
    </w:p>
    <w:p w:rsidR="000C03D9" w:rsidRPr="00AE2829" w:rsidRDefault="000C03D9" w:rsidP="00FD2BE6">
      <w:pPr>
        <w:pStyle w:val="af3"/>
      </w:pPr>
    </w:p>
    <w:p w:rsidR="000C03D9" w:rsidRDefault="000C03D9" w:rsidP="000C03D9">
      <w:pPr>
        <w:pStyle w:val="2"/>
        <w:jc w:val="left"/>
        <w:rPr>
          <w:lang w:val="en-US"/>
        </w:rPr>
      </w:pPr>
      <w:bookmarkStart w:id="9" w:name="_Toc7988355"/>
      <w:r w:rsidRPr="00AE2829">
        <w:t>Украина</w:t>
      </w:r>
      <w:bookmarkEnd w:id="9"/>
    </w:p>
    <w:p w:rsidR="00F31089" w:rsidRPr="00F31089" w:rsidRDefault="00F31089" w:rsidP="00F31089">
      <w:pPr>
        <w:pStyle w:val="af3"/>
        <w:rPr>
          <w:lang w:val="en-US"/>
        </w:rPr>
      </w:pPr>
    </w:p>
    <w:p w:rsidR="000C03D9" w:rsidRPr="00AE2829" w:rsidRDefault="000C03D9" w:rsidP="000C03D9">
      <w:pPr>
        <w:pStyle w:val="af3"/>
        <w:rPr>
          <w:rStyle w:val="afc"/>
        </w:rPr>
      </w:pPr>
      <w:r w:rsidRPr="00AE2829">
        <w:t>Столица: Киев.</w:t>
      </w:r>
    </w:p>
    <w:p w:rsidR="000C03D9" w:rsidRPr="00AE2829" w:rsidRDefault="000C03D9" w:rsidP="000C03D9">
      <w:pPr>
        <w:pStyle w:val="af3"/>
      </w:pPr>
      <w:r w:rsidRPr="00AE2829">
        <w:t>Форма правления: Республика. Парламентско-президентская.</w:t>
      </w:r>
    </w:p>
    <w:p w:rsidR="000C03D9" w:rsidRPr="00AE2829" w:rsidRDefault="000C03D9" w:rsidP="000C03D9">
      <w:pPr>
        <w:pStyle w:val="af3"/>
      </w:pPr>
      <w:r w:rsidRPr="00AE2829">
        <w:t>Государственный язык: Украинский.</w:t>
      </w:r>
    </w:p>
    <w:p w:rsidR="000C03D9" w:rsidRPr="00AE2829" w:rsidRDefault="000C03D9" w:rsidP="000C03D9">
      <w:pPr>
        <w:pStyle w:val="af3"/>
      </w:pPr>
      <w:r w:rsidRPr="00AE2829">
        <w:t>Валюта: Гривна.</w:t>
      </w:r>
    </w:p>
    <w:p w:rsidR="000C03D9" w:rsidRPr="00AE2829" w:rsidRDefault="00813AE5" w:rsidP="000C03D9">
      <w:pPr>
        <w:pStyle w:val="af3"/>
      </w:pPr>
      <w:r w:rsidRPr="00AE2829">
        <w:t xml:space="preserve">Геополитическое положение. </w:t>
      </w:r>
      <w:r w:rsidR="000C03D9" w:rsidRPr="00AE2829">
        <w:t>Граничит Украина на востоке и юге с Россией, на севере – с Беларусью и Россией, на юго-западе – с Румынией и Молдавией, на западе – с Венгрией, Словакией и Польшей.</w:t>
      </w:r>
    </w:p>
    <w:p w:rsidR="000C03D9" w:rsidRPr="00AE2829" w:rsidRDefault="000C03D9" w:rsidP="000C03D9">
      <w:pPr>
        <w:pStyle w:val="af3"/>
      </w:pPr>
      <w:r w:rsidRPr="00AE2829">
        <w:t>Государства, с которыми Украина состоит в  наиболее активных торговых отношениях: Россия, Польша, Италия, Китай и Турция.</w:t>
      </w:r>
    </w:p>
    <w:p w:rsidR="000C03D9" w:rsidRPr="00AE2829" w:rsidRDefault="00813AE5" w:rsidP="000C03D9">
      <w:pPr>
        <w:pStyle w:val="af3"/>
      </w:pPr>
      <w:r w:rsidRPr="00AE2829">
        <w:t xml:space="preserve">Природно-ресурсный потенциал. </w:t>
      </w:r>
      <w:r w:rsidR="000C03D9" w:rsidRPr="00AE2829">
        <w:t xml:space="preserve">Земельные ресурсы Украины занимают площадь 60,4 млн. га. Порядка 70% из имеющегося потенциала </w:t>
      </w:r>
      <w:proofErr w:type="gramStart"/>
      <w:r w:rsidR="000C03D9" w:rsidRPr="00AE2829">
        <w:t>освоены</w:t>
      </w:r>
      <w:proofErr w:type="gramEnd"/>
      <w:r w:rsidR="000C03D9" w:rsidRPr="00AE2829">
        <w:t xml:space="preserve">, и по данному показателю Украина входит в число стран-лидеров мира. Больше половины пахотных земель – это черноземы: типичные, южные и обыкновенные. Они обладают высоким биопродуктивным потенциалом, позволяя получать хорошие урожаи при условии грамотного пользования и разрешения имеющихся проблем. В перечне </w:t>
      </w:r>
      <w:proofErr w:type="gramStart"/>
      <w:r w:rsidR="000C03D9" w:rsidRPr="00AE2829">
        <w:t>последних</w:t>
      </w:r>
      <w:proofErr w:type="gramEnd"/>
      <w:r w:rsidR="000C03D9" w:rsidRPr="00AE2829">
        <w:t>:</w:t>
      </w:r>
    </w:p>
    <w:p w:rsidR="000C03D9" w:rsidRPr="00AE2829" w:rsidRDefault="00813AE5" w:rsidP="000C03D9">
      <w:pPr>
        <w:pStyle w:val="af3"/>
      </w:pPr>
      <w:r w:rsidRPr="00AE2829">
        <w:t xml:space="preserve">Минерально-ресурсный потенциал. </w:t>
      </w:r>
      <w:r w:rsidR="000C03D9" w:rsidRPr="00AE2829">
        <w:t>Запасы минеральных ресурсов страны специалистами оцениваются как умеренные. Из 20 тысяч известных науке полезных ископаемых в недрах государственных земель заложено всего 200.</w:t>
      </w:r>
    </w:p>
    <w:p w:rsidR="000C03D9" w:rsidRPr="00AE2829" w:rsidRDefault="000C03D9" w:rsidP="000C03D9">
      <w:pPr>
        <w:pStyle w:val="af3"/>
        <w:rPr>
          <w:lang w:val="en-US"/>
        </w:rPr>
      </w:pPr>
      <w:r w:rsidRPr="00AE2829">
        <w:t>Самые большие запасы представлены:</w:t>
      </w:r>
      <w:r w:rsidRPr="00AE2829">
        <w:rPr>
          <w:lang w:val="en-US"/>
        </w:rPr>
        <w:t xml:space="preserve"> </w:t>
      </w:r>
      <w:r w:rsidRPr="00AE2829">
        <w:t>марганцевой рудой</w:t>
      </w:r>
      <w:r w:rsidRPr="00AE2829">
        <w:rPr>
          <w:lang w:val="en-US"/>
        </w:rPr>
        <w:t xml:space="preserve">, </w:t>
      </w:r>
      <w:r w:rsidRPr="00AE2829">
        <w:t>железной рудой</w:t>
      </w:r>
      <w:r w:rsidRPr="00AE2829">
        <w:rPr>
          <w:lang w:val="en-US"/>
        </w:rPr>
        <w:t xml:space="preserve">, </w:t>
      </w:r>
      <w:r w:rsidRPr="00AE2829">
        <w:t>коксовым углем.</w:t>
      </w:r>
    </w:p>
    <w:p w:rsidR="000C03D9" w:rsidRPr="00AE2829" w:rsidRDefault="000C03D9" w:rsidP="000C03D9">
      <w:pPr>
        <w:pStyle w:val="af3"/>
        <w:rPr>
          <w:lang w:val="en-US"/>
        </w:rPr>
      </w:pPr>
      <w:r w:rsidRPr="00AE2829">
        <w:t>Запасы топливно-энергетических ресурсов, таких как каменный уголь, газ и нефть имеются, но они незначительны.</w:t>
      </w:r>
    </w:p>
    <w:p w:rsidR="000C03D9" w:rsidRPr="00AE2829" w:rsidRDefault="000C03D9" w:rsidP="000C03D9">
      <w:pPr>
        <w:pStyle w:val="af3"/>
        <w:rPr>
          <w:lang w:val="en-US"/>
        </w:rPr>
      </w:pPr>
      <w:r w:rsidRPr="00AE2829">
        <w:t>Немного лучше обстоит дело с минеральными солями, россыпными строительными материалами и т.д. Разработка подобных мест ведется, и частично они покрывают внутренние нужды государства.</w:t>
      </w:r>
    </w:p>
    <w:p w:rsidR="00813AE5" w:rsidRPr="00AE2829" w:rsidRDefault="000C03D9" w:rsidP="00813AE5">
      <w:pPr>
        <w:pStyle w:val="af3"/>
      </w:pPr>
      <w:r w:rsidRPr="00AE2829">
        <w:t>По данным геологической статистики, в Украине разведано около 300 месторождений нефти и газа. Основная часть нефтедобычи припадает на западный регион. К сожалению, 70% добытой нефти является низкого качества и малопригодной к переработке.</w:t>
      </w:r>
      <w:r w:rsidR="00813AE5" w:rsidRPr="00AE2829">
        <w:t xml:space="preserve"> Потенциально энергетические ресурсы Украины в состоянии покрыть её же потребности.</w:t>
      </w:r>
    </w:p>
    <w:p w:rsidR="000C03D9" w:rsidRPr="00AE2829" w:rsidRDefault="00813AE5" w:rsidP="00813AE5">
      <w:pPr>
        <w:pStyle w:val="af3"/>
        <w:rPr>
          <w:lang w:val="en-US"/>
        </w:rPr>
      </w:pPr>
      <w:r w:rsidRPr="00AE2829">
        <w:rPr>
          <w:lang w:val="en-US"/>
        </w:rPr>
        <w:t xml:space="preserve"> </w:t>
      </w:r>
      <w:proofErr w:type="gramStart"/>
      <w:r w:rsidR="000C03D9" w:rsidRPr="00AE2829">
        <w:rPr>
          <w:lang w:val="en-US"/>
        </w:rPr>
        <w:t>[</w:t>
      </w:r>
      <w:r w:rsidR="000C03D9" w:rsidRPr="00AE2829">
        <w:t xml:space="preserve"> </w:t>
      </w:r>
      <w:r w:rsidR="0073685E" w:rsidRPr="00AE2829">
        <w:rPr>
          <w:lang w:val="en-US"/>
        </w:rPr>
        <w:t>31</w:t>
      </w:r>
      <w:proofErr w:type="gramEnd"/>
      <w:r w:rsidR="0073685E" w:rsidRPr="00AE2829">
        <w:rPr>
          <w:lang w:val="en-US"/>
        </w:rPr>
        <w:t>]</w:t>
      </w:r>
    </w:p>
    <w:p w:rsidR="000C03D9" w:rsidRPr="00AE2829" w:rsidRDefault="00813AE5" w:rsidP="000C03D9">
      <w:pPr>
        <w:pStyle w:val="af3"/>
      </w:pPr>
      <w:r w:rsidRPr="00AE2829">
        <w:lastRenderedPageBreak/>
        <w:t xml:space="preserve">Водные ресурсы. </w:t>
      </w:r>
      <w:r w:rsidR="000C03D9" w:rsidRPr="00AE2829">
        <w:t xml:space="preserve">Реки и озера: Крупнейшие реки – Южный Буг, Западный Буг, Северский Донец, Днестр, Дунай, Днепр (он делит Украину </w:t>
      </w:r>
      <w:proofErr w:type="gramStart"/>
      <w:r w:rsidR="000C03D9" w:rsidRPr="00AE2829">
        <w:t>на</w:t>
      </w:r>
      <w:proofErr w:type="gramEnd"/>
      <w:r w:rsidR="000C03D9" w:rsidRPr="00AE2829">
        <w:t xml:space="preserve"> Левобережную и Правобережную). В западной части страны речная сеть более густая. Регион достаточно обеспечен водами для земледелия, употребления в пищу и хозяйственных нужд. На юге страны с ними имеются проблемы. Для их решения в стране была создана сеть каналов, которая поставляет речные воды населению.</w:t>
      </w:r>
    </w:p>
    <w:p w:rsidR="000C03D9" w:rsidRPr="00AE2829" w:rsidRDefault="00813AE5" w:rsidP="000C03D9">
      <w:pPr>
        <w:pStyle w:val="af3"/>
      </w:pPr>
      <w:r w:rsidRPr="00AE2829">
        <w:t xml:space="preserve">Лесные ресурсы. </w:t>
      </w:r>
      <w:r w:rsidR="000C03D9" w:rsidRPr="00AE2829">
        <w:t>Около 15% всей территории Украины покрыты лесной растительностью. Общая площадь украинского леса составляет 10,4 млн. га. Леса занимают значительную часть Карпат и западных областей страны. Также произрастают они на севере и по мере продвижения к югу, лесная растительность становится все реже.</w:t>
      </w:r>
    </w:p>
    <w:p w:rsidR="000C03D9" w:rsidRPr="00AE2829" w:rsidRDefault="000C03D9" w:rsidP="000C03D9">
      <w:pPr>
        <w:pStyle w:val="af3"/>
        <w:rPr>
          <w:lang w:val="en-US"/>
        </w:rPr>
      </w:pPr>
      <w:r w:rsidRPr="00AE2829">
        <w:t>Украинские леса используются для заготовки древесных строительных материалов, как топливный ресурс, а также в качестве источника сырья для различных сфер промышленности.</w:t>
      </w:r>
    </w:p>
    <w:p w:rsidR="000C03D9" w:rsidRPr="00AE2829" w:rsidRDefault="000C03D9" w:rsidP="000C03D9">
      <w:pPr>
        <w:pStyle w:val="af3"/>
        <w:rPr>
          <w:lang w:val="en-US"/>
        </w:rPr>
      </w:pPr>
      <w:r w:rsidRPr="00AE2829">
        <w:rPr>
          <w:lang w:val="en-US"/>
        </w:rPr>
        <w:t>[</w:t>
      </w:r>
      <w:r w:rsidR="0073685E" w:rsidRPr="00AE2829">
        <w:rPr>
          <w:lang w:val="en-US"/>
        </w:rPr>
        <w:t>32</w:t>
      </w:r>
      <w:r w:rsidRPr="00AE2829">
        <w:rPr>
          <w:lang w:val="en-US"/>
        </w:rPr>
        <w:t>]</w:t>
      </w:r>
    </w:p>
    <w:p w:rsidR="000C03D9" w:rsidRPr="00AE2829" w:rsidRDefault="00813AE5" w:rsidP="000C03D9">
      <w:pPr>
        <w:pStyle w:val="af3"/>
      </w:pPr>
      <w:r w:rsidRPr="00AE2829">
        <w:t xml:space="preserve">Рекреационные ресурсы. </w:t>
      </w:r>
      <w:r w:rsidR="000C03D9" w:rsidRPr="00AE2829">
        <w:t>На территории Украины имеются богатейшие рекреационные ресурсы, являющиеся основой для организации санаторно-курортного лечения, массового отдыха и туризма: бальнеологические, бальнеогрязевые, фитолечебные, ландшафтные, климатические, пляжные и познавательные.</w:t>
      </w:r>
    </w:p>
    <w:p w:rsidR="000C03D9" w:rsidRPr="00AE2829" w:rsidRDefault="000C03D9" w:rsidP="00813AE5">
      <w:pPr>
        <w:pStyle w:val="af3"/>
      </w:pPr>
      <w:r w:rsidRPr="00AE2829">
        <w:t>Очень ценные в лечебном отношении минеральные воды известны в Закарпатье, Прикарпатье и Крыму. На их базе функционирует большое число лечебных заведений. Среди ландшафтных рекреационных ресурсов особое место занимают горы. Горно-рекреационные ресурсы Украины сосредоточены в Карпатах, для которых характерны влажный теплый климат, выраженная вертикальная зональность, значительная лесистость (40%), наличие благоприятных перепадов высот для организации горнолыжных спусков и лыжных полей, горных долин, защищенных хребтами, с благодатным микроклиматом.</w:t>
      </w:r>
    </w:p>
    <w:p w:rsidR="000C03D9" w:rsidRDefault="00813AE5" w:rsidP="000C03D9">
      <w:pPr>
        <w:pStyle w:val="af3"/>
        <w:rPr>
          <w:lang w:val="en-US"/>
        </w:rPr>
      </w:pPr>
      <w:r w:rsidRPr="00AE2829">
        <w:t xml:space="preserve">Основные макроэкономические показатели. </w:t>
      </w:r>
      <w:r w:rsidR="000C03D9" w:rsidRPr="00AE2829">
        <w:t>Валовой внутренний продукт (ВВП) в Украине в 2018 году составил 124,60 млрд. Долларов США. Значение ВВП Украины составляет 0,18 процента мировой экономики.</w:t>
      </w:r>
      <w:r w:rsidR="000C03D9" w:rsidRPr="00AE2829">
        <w:rPr>
          <w:lang w:val="en-US"/>
        </w:rPr>
        <w:t>[</w:t>
      </w:r>
      <w:r w:rsidR="0073685E" w:rsidRPr="00AE2829">
        <w:rPr>
          <w:lang w:val="en-US"/>
        </w:rPr>
        <w:t>33</w:t>
      </w:r>
      <w:r w:rsidR="000C03D9" w:rsidRPr="00AE2829">
        <w:rPr>
          <w:lang w:val="en-US"/>
        </w:rPr>
        <w:t>]</w:t>
      </w:r>
    </w:p>
    <w:p w:rsidR="008B26DB" w:rsidRPr="00AE2829" w:rsidRDefault="008B26DB" w:rsidP="000C03D9">
      <w:pPr>
        <w:pStyle w:val="af3"/>
      </w:pPr>
    </w:p>
    <w:p w:rsidR="00813AE5" w:rsidRPr="00AE2829" w:rsidRDefault="00813AE5" w:rsidP="000C03D9">
      <w:pPr>
        <w:pStyle w:val="a0"/>
        <w:ind w:left="1843"/>
      </w:pPr>
      <w:r w:rsidRPr="00AE2829">
        <w:t>Валовой внутренний продукт за 5 лет</w:t>
      </w:r>
    </w:p>
    <w:tbl>
      <w:tblPr>
        <w:tblW w:w="5981"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2934"/>
        <w:gridCol w:w="2100"/>
      </w:tblGrid>
      <w:tr w:rsidR="000C03D9" w:rsidRPr="00AE2829" w:rsidTr="00A30D5A">
        <w:trPr>
          <w:trHeight w:val="340"/>
          <w:jc w:val="center"/>
        </w:trPr>
        <w:tc>
          <w:tcPr>
            <w:tcW w:w="0" w:type="auto"/>
            <w:shd w:val="clear" w:color="auto" w:fill="FFFFFF"/>
            <w:tcMar>
              <w:top w:w="15" w:type="dxa"/>
              <w:left w:w="180" w:type="dxa"/>
              <w:bottom w:w="15" w:type="dxa"/>
              <w:right w:w="15" w:type="dxa"/>
            </w:tcMar>
            <w:vAlign w:val="center"/>
          </w:tcPr>
          <w:p w:rsidR="000C03D9" w:rsidRPr="00AE2829" w:rsidRDefault="000C03D9" w:rsidP="00A30D5A">
            <w:pPr>
              <w:pStyle w:val="aff0"/>
            </w:pPr>
            <w:r w:rsidRPr="00AE2829">
              <w:t>ДАТА</w:t>
            </w:r>
          </w:p>
        </w:tc>
        <w:tc>
          <w:tcPr>
            <w:tcW w:w="2934" w:type="dxa"/>
            <w:shd w:val="clear" w:color="auto" w:fill="FFFFFF"/>
            <w:tcMar>
              <w:top w:w="15" w:type="dxa"/>
              <w:left w:w="180" w:type="dxa"/>
              <w:bottom w:w="15" w:type="dxa"/>
              <w:right w:w="15" w:type="dxa"/>
            </w:tcMar>
            <w:vAlign w:val="center"/>
          </w:tcPr>
          <w:p w:rsidR="000C03D9" w:rsidRPr="00AE2829" w:rsidRDefault="000C03D9" w:rsidP="00A30D5A">
            <w:pPr>
              <w:pStyle w:val="aff0"/>
            </w:pPr>
            <w:r w:rsidRPr="00AE2829">
              <w:t>ЗНАЧЕНИЕ, млрд. дол.</w:t>
            </w:r>
          </w:p>
        </w:tc>
        <w:tc>
          <w:tcPr>
            <w:tcW w:w="2100" w:type="dxa"/>
            <w:shd w:val="clear" w:color="auto" w:fill="FFFFFF"/>
            <w:tcMar>
              <w:top w:w="15" w:type="dxa"/>
              <w:left w:w="180" w:type="dxa"/>
              <w:bottom w:w="15" w:type="dxa"/>
              <w:right w:w="15" w:type="dxa"/>
            </w:tcMar>
            <w:vAlign w:val="center"/>
          </w:tcPr>
          <w:p w:rsidR="000C03D9" w:rsidRPr="00AE2829" w:rsidRDefault="000C03D9" w:rsidP="00A30D5A">
            <w:pPr>
              <w:pStyle w:val="aff0"/>
            </w:pPr>
            <w:r w:rsidRPr="00AE2829">
              <w:t>ИЗМЕНЕНИЕ, %</w:t>
            </w:r>
          </w:p>
        </w:tc>
      </w:tr>
      <w:tr w:rsidR="000C03D9" w:rsidRPr="00AE2829" w:rsidTr="00A30D5A">
        <w:trPr>
          <w:trHeight w:val="340"/>
          <w:jc w:val="center"/>
        </w:trPr>
        <w:tc>
          <w:tcPr>
            <w:tcW w:w="0" w:type="auto"/>
            <w:shd w:val="clear" w:color="auto" w:fill="FFFFFF"/>
            <w:tcMar>
              <w:top w:w="15" w:type="dxa"/>
              <w:left w:w="180" w:type="dxa"/>
              <w:bottom w:w="15" w:type="dxa"/>
              <w:right w:w="15" w:type="dxa"/>
            </w:tcMar>
            <w:vAlign w:val="center"/>
          </w:tcPr>
          <w:p w:rsidR="000C03D9" w:rsidRPr="00AE2829" w:rsidRDefault="000C03D9" w:rsidP="00A30D5A">
            <w:pPr>
              <w:pStyle w:val="aff0"/>
            </w:pPr>
            <w:r w:rsidRPr="00AE2829">
              <w:t>2018</w:t>
            </w:r>
          </w:p>
        </w:tc>
        <w:tc>
          <w:tcPr>
            <w:tcW w:w="2934"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124,60</w:t>
            </w:r>
          </w:p>
        </w:tc>
        <w:tc>
          <w:tcPr>
            <w:tcW w:w="2100"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11,13</w:t>
            </w:r>
          </w:p>
        </w:tc>
      </w:tr>
      <w:tr w:rsidR="000C03D9"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0C03D9" w:rsidRPr="00AE2829" w:rsidRDefault="000C03D9" w:rsidP="00A30D5A">
            <w:pPr>
              <w:pStyle w:val="aff0"/>
            </w:pPr>
            <w:r w:rsidRPr="00AE2829">
              <w:t>2017</w:t>
            </w:r>
          </w:p>
        </w:tc>
        <w:tc>
          <w:tcPr>
            <w:tcW w:w="2934" w:type="dxa"/>
            <w:shd w:val="clear" w:color="auto" w:fill="F5F5F5"/>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112,13</w:t>
            </w:r>
          </w:p>
        </w:tc>
        <w:tc>
          <w:tcPr>
            <w:tcW w:w="2100" w:type="dxa"/>
            <w:shd w:val="clear" w:color="auto" w:fill="F5F5F5"/>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20,16</w:t>
            </w:r>
          </w:p>
        </w:tc>
      </w:tr>
      <w:tr w:rsidR="000C03D9"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0C03D9" w:rsidRPr="00AE2829" w:rsidRDefault="000C03D9" w:rsidP="00A30D5A">
            <w:pPr>
              <w:pStyle w:val="aff0"/>
            </w:pPr>
            <w:r w:rsidRPr="00AE2829">
              <w:t>2016</w:t>
            </w:r>
          </w:p>
        </w:tc>
        <w:tc>
          <w:tcPr>
            <w:tcW w:w="2934"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93,31</w:t>
            </w:r>
          </w:p>
        </w:tc>
        <w:tc>
          <w:tcPr>
            <w:tcW w:w="2100"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3,12</w:t>
            </w:r>
          </w:p>
        </w:tc>
      </w:tr>
      <w:tr w:rsidR="000C03D9" w:rsidRPr="00AE2829" w:rsidTr="00A30D5A">
        <w:trPr>
          <w:trHeight w:val="340"/>
          <w:jc w:val="center"/>
        </w:trPr>
        <w:tc>
          <w:tcPr>
            <w:tcW w:w="0" w:type="auto"/>
            <w:shd w:val="clear" w:color="auto" w:fill="F5F5F5"/>
            <w:tcMar>
              <w:top w:w="15" w:type="dxa"/>
              <w:left w:w="180" w:type="dxa"/>
              <w:bottom w:w="15" w:type="dxa"/>
              <w:right w:w="15" w:type="dxa"/>
            </w:tcMar>
            <w:vAlign w:val="center"/>
            <w:hideMark/>
          </w:tcPr>
          <w:p w:rsidR="000C03D9" w:rsidRPr="00AE2829" w:rsidRDefault="000C03D9" w:rsidP="00A30D5A">
            <w:pPr>
              <w:pStyle w:val="aff0"/>
            </w:pPr>
            <w:r w:rsidRPr="00AE2829">
              <w:t>2015</w:t>
            </w:r>
          </w:p>
        </w:tc>
        <w:tc>
          <w:tcPr>
            <w:tcW w:w="2934" w:type="dxa"/>
            <w:shd w:val="clear" w:color="auto" w:fill="F5F5F5"/>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90,49</w:t>
            </w:r>
          </w:p>
        </w:tc>
        <w:tc>
          <w:tcPr>
            <w:tcW w:w="2100" w:type="dxa"/>
            <w:shd w:val="clear" w:color="auto" w:fill="F5F5F5"/>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-30,70</w:t>
            </w:r>
          </w:p>
        </w:tc>
      </w:tr>
      <w:tr w:rsidR="000C03D9" w:rsidRPr="00AE2829" w:rsidTr="00A30D5A">
        <w:trPr>
          <w:trHeight w:val="340"/>
          <w:jc w:val="center"/>
        </w:trPr>
        <w:tc>
          <w:tcPr>
            <w:tcW w:w="0" w:type="auto"/>
            <w:shd w:val="clear" w:color="auto" w:fill="FFFFFF"/>
            <w:tcMar>
              <w:top w:w="15" w:type="dxa"/>
              <w:left w:w="180" w:type="dxa"/>
              <w:bottom w:w="15" w:type="dxa"/>
              <w:right w:w="15" w:type="dxa"/>
            </w:tcMar>
            <w:vAlign w:val="center"/>
            <w:hideMark/>
          </w:tcPr>
          <w:p w:rsidR="000C03D9" w:rsidRPr="00AE2829" w:rsidRDefault="000C03D9" w:rsidP="00A30D5A">
            <w:pPr>
              <w:pStyle w:val="aff0"/>
            </w:pPr>
            <w:r w:rsidRPr="00AE2829">
              <w:t>2014</w:t>
            </w:r>
          </w:p>
        </w:tc>
        <w:tc>
          <w:tcPr>
            <w:tcW w:w="2934"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rPr>
            </w:pPr>
            <w:r w:rsidRPr="00AE2829">
              <w:rPr>
                <w:rFonts w:ascii="Arial" w:hAnsi="Arial" w:cs="Arial"/>
                <w:color w:val="222222"/>
              </w:rPr>
              <w:t>130,57</w:t>
            </w:r>
          </w:p>
        </w:tc>
        <w:tc>
          <w:tcPr>
            <w:tcW w:w="2100" w:type="dxa"/>
            <w:shd w:val="clear" w:color="auto" w:fill="FFFFFF"/>
            <w:tcMar>
              <w:top w:w="15" w:type="dxa"/>
              <w:left w:w="180" w:type="dxa"/>
              <w:bottom w:w="15" w:type="dxa"/>
              <w:right w:w="15" w:type="dxa"/>
            </w:tcMar>
            <w:vAlign w:val="center"/>
          </w:tcPr>
          <w:p w:rsidR="000C03D9" w:rsidRPr="00AE2829" w:rsidRDefault="000C03D9" w:rsidP="00A30D5A">
            <w:pPr>
              <w:pStyle w:val="aff0"/>
              <w:rPr>
                <w:rFonts w:ascii="Arial" w:hAnsi="Arial" w:cs="Arial"/>
                <w:color w:val="222222"/>
                <w:lang w:val="en-US"/>
              </w:rPr>
            </w:pPr>
            <w:r w:rsidRPr="00AE2829">
              <w:rPr>
                <w:rFonts w:ascii="Arial" w:hAnsi="Arial" w:cs="Arial"/>
                <w:color w:val="222222"/>
              </w:rPr>
              <w:t>-27,29</w:t>
            </w:r>
          </w:p>
        </w:tc>
      </w:tr>
    </w:tbl>
    <w:p w:rsidR="000C03D9" w:rsidRPr="00AE2829" w:rsidRDefault="000C03D9" w:rsidP="000C03D9">
      <w:pPr>
        <w:pStyle w:val="af3"/>
        <w:rPr>
          <w:lang w:val="en-US"/>
        </w:rPr>
      </w:pPr>
    </w:p>
    <w:p w:rsidR="000C03D9" w:rsidRPr="00AE2829" w:rsidRDefault="000C03D9" w:rsidP="000C03D9">
      <w:pPr>
        <w:pStyle w:val="af3"/>
      </w:pPr>
      <w:r w:rsidRPr="00AE2829">
        <w:t xml:space="preserve">Валовой национальный продукт Украины в декабре 2017 года составил 114,760 млрд. долларов США. Это свидетельствует об увеличении по </w:t>
      </w:r>
      <w:r w:rsidRPr="00AE2829">
        <w:lastRenderedPageBreak/>
        <w:t xml:space="preserve">сравнению с предыдущим показателем в 94,831 млрд. долларов США на декабрь 2016 года. </w:t>
      </w:r>
      <w:r w:rsidRPr="00AE2829">
        <w:rPr>
          <w:lang w:val="en-US"/>
        </w:rPr>
        <w:t>[https://www.ceicdata.com/en/indicator/ukraine/gross-national-product]</w:t>
      </w:r>
    </w:p>
    <w:p w:rsidR="00813AE5" w:rsidRPr="00AE2829" w:rsidRDefault="00813AE5" w:rsidP="000C03D9">
      <w:pPr>
        <w:pStyle w:val="af3"/>
      </w:pPr>
    </w:p>
    <w:p w:rsidR="000C03D9" w:rsidRPr="00AE2829" w:rsidRDefault="00813AE5" w:rsidP="000C03D9">
      <w:pPr>
        <w:pStyle w:val="a0"/>
        <w:ind w:left="1560"/>
        <w:rPr>
          <w:lang w:val="en-US"/>
        </w:rPr>
      </w:pPr>
      <w:r w:rsidRPr="00AE2829">
        <w:t>Валовой национальный продукт за 5 лет</w:t>
      </w:r>
    </w:p>
    <w:tbl>
      <w:tblPr>
        <w:tblStyle w:val="aff2"/>
        <w:tblW w:w="0" w:type="auto"/>
        <w:jc w:val="center"/>
        <w:tblInd w:w="-895" w:type="dxa"/>
        <w:tblLayout w:type="fixed"/>
        <w:tblLook w:val="04A0" w:firstRow="1" w:lastRow="0" w:firstColumn="1" w:lastColumn="0" w:noHBand="0" w:noVBand="1"/>
      </w:tblPr>
      <w:tblGrid>
        <w:gridCol w:w="1919"/>
        <w:gridCol w:w="1024"/>
        <w:gridCol w:w="1025"/>
        <w:gridCol w:w="1024"/>
        <w:gridCol w:w="1024"/>
        <w:gridCol w:w="1025"/>
      </w:tblGrid>
      <w:tr w:rsidR="000C03D9" w:rsidRPr="00AE2829" w:rsidTr="00A30D5A">
        <w:trPr>
          <w:jc w:val="center"/>
        </w:trPr>
        <w:tc>
          <w:tcPr>
            <w:tcW w:w="1919" w:type="dxa"/>
          </w:tcPr>
          <w:p w:rsidR="000C03D9" w:rsidRPr="00AE2829" w:rsidRDefault="000C03D9" w:rsidP="00A30D5A">
            <w:pPr>
              <w:pStyle w:val="aff0"/>
            </w:pPr>
            <w:r w:rsidRPr="00AE2829">
              <w:t>ДАТА</w:t>
            </w:r>
          </w:p>
        </w:tc>
        <w:tc>
          <w:tcPr>
            <w:tcW w:w="1024" w:type="dxa"/>
            <w:vAlign w:val="center"/>
          </w:tcPr>
          <w:p w:rsidR="000C03D9" w:rsidRPr="00AE2829" w:rsidRDefault="000C03D9" w:rsidP="00A30D5A">
            <w:pPr>
              <w:pStyle w:val="aff0"/>
            </w:pPr>
            <w:r w:rsidRPr="00AE2829">
              <w:t>2017</w:t>
            </w:r>
          </w:p>
        </w:tc>
        <w:tc>
          <w:tcPr>
            <w:tcW w:w="1025" w:type="dxa"/>
            <w:vAlign w:val="center"/>
          </w:tcPr>
          <w:p w:rsidR="000C03D9" w:rsidRPr="00AE2829" w:rsidRDefault="000C03D9" w:rsidP="00A30D5A">
            <w:pPr>
              <w:pStyle w:val="aff0"/>
            </w:pPr>
            <w:r w:rsidRPr="00AE2829">
              <w:t>2016</w:t>
            </w:r>
          </w:p>
        </w:tc>
        <w:tc>
          <w:tcPr>
            <w:tcW w:w="1024" w:type="dxa"/>
            <w:vAlign w:val="center"/>
          </w:tcPr>
          <w:p w:rsidR="000C03D9" w:rsidRPr="00AE2829" w:rsidRDefault="000C03D9" w:rsidP="00A30D5A">
            <w:pPr>
              <w:pStyle w:val="aff0"/>
            </w:pPr>
            <w:r w:rsidRPr="00AE2829">
              <w:t>2015</w:t>
            </w:r>
          </w:p>
        </w:tc>
        <w:tc>
          <w:tcPr>
            <w:tcW w:w="1024" w:type="dxa"/>
            <w:vAlign w:val="center"/>
          </w:tcPr>
          <w:p w:rsidR="000C03D9" w:rsidRPr="00AE2829" w:rsidRDefault="000C03D9" w:rsidP="00A30D5A">
            <w:pPr>
              <w:pStyle w:val="aff0"/>
            </w:pPr>
            <w:r w:rsidRPr="00AE2829">
              <w:t>2014</w:t>
            </w:r>
          </w:p>
        </w:tc>
        <w:tc>
          <w:tcPr>
            <w:tcW w:w="1025" w:type="dxa"/>
            <w:vAlign w:val="center"/>
          </w:tcPr>
          <w:p w:rsidR="000C03D9" w:rsidRPr="00AE2829" w:rsidRDefault="000C03D9" w:rsidP="00A30D5A">
            <w:pPr>
              <w:pStyle w:val="aff0"/>
            </w:pPr>
            <w:r w:rsidRPr="00AE2829">
              <w:t>2013</w:t>
            </w:r>
          </w:p>
        </w:tc>
      </w:tr>
      <w:tr w:rsidR="000C03D9" w:rsidRPr="00AE2829" w:rsidTr="00A30D5A">
        <w:trPr>
          <w:jc w:val="center"/>
        </w:trPr>
        <w:tc>
          <w:tcPr>
            <w:tcW w:w="1919" w:type="dxa"/>
          </w:tcPr>
          <w:p w:rsidR="000C03D9" w:rsidRPr="00AE2829" w:rsidRDefault="000C03D9" w:rsidP="00A30D5A">
            <w:pPr>
              <w:pStyle w:val="aff0"/>
            </w:pPr>
            <w:r w:rsidRPr="00AE2829">
              <w:t>ЗНАЧЕНИЕ, млрд. дол.</w:t>
            </w:r>
          </w:p>
        </w:tc>
        <w:tc>
          <w:tcPr>
            <w:tcW w:w="1024" w:type="dxa"/>
            <w:vAlign w:val="center"/>
          </w:tcPr>
          <w:p w:rsidR="000C03D9" w:rsidRPr="00AE2829" w:rsidRDefault="000C03D9" w:rsidP="0073685E">
            <w:pPr>
              <w:pStyle w:val="aff0"/>
            </w:pPr>
            <w:r w:rsidRPr="00AE2829">
              <w:t>114 760</w:t>
            </w:r>
          </w:p>
        </w:tc>
        <w:tc>
          <w:tcPr>
            <w:tcW w:w="1025" w:type="dxa"/>
            <w:vAlign w:val="center"/>
          </w:tcPr>
          <w:p w:rsidR="000C03D9" w:rsidRPr="00AE2829" w:rsidRDefault="000C03D9" w:rsidP="0073685E">
            <w:pPr>
              <w:pStyle w:val="aff0"/>
            </w:pPr>
            <w:r w:rsidRPr="00AE2829">
              <w:t>94 831</w:t>
            </w:r>
          </w:p>
        </w:tc>
        <w:tc>
          <w:tcPr>
            <w:tcW w:w="1024" w:type="dxa"/>
            <w:vAlign w:val="center"/>
          </w:tcPr>
          <w:p w:rsidR="000C03D9" w:rsidRPr="00AE2829" w:rsidRDefault="000C03D9" w:rsidP="0073685E">
            <w:pPr>
              <w:pStyle w:val="aff0"/>
            </w:pPr>
            <w:r w:rsidRPr="00AE2829">
              <w:t>91 411</w:t>
            </w:r>
          </w:p>
        </w:tc>
        <w:tc>
          <w:tcPr>
            <w:tcW w:w="1024" w:type="dxa"/>
            <w:vAlign w:val="center"/>
          </w:tcPr>
          <w:p w:rsidR="000C03D9" w:rsidRPr="00AE2829" w:rsidRDefault="000C03D9" w:rsidP="0073685E">
            <w:pPr>
              <w:pStyle w:val="aff0"/>
            </w:pPr>
            <w:r w:rsidRPr="00AE2829">
              <w:t>131 977</w:t>
            </w:r>
          </w:p>
        </w:tc>
        <w:tc>
          <w:tcPr>
            <w:tcW w:w="1025" w:type="dxa"/>
            <w:vAlign w:val="center"/>
          </w:tcPr>
          <w:p w:rsidR="000C03D9" w:rsidRPr="00AE2829" w:rsidRDefault="000C03D9" w:rsidP="0073685E">
            <w:pPr>
              <w:pStyle w:val="aff0"/>
            </w:pPr>
            <w:r w:rsidRPr="00AE2829">
              <w:t>187 716</w:t>
            </w:r>
          </w:p>
        </w:tc>
      </w:tr>
    </w:tbl>
    <w:p w:rsidR="000C03D9" w:rsidRPr="00AE2829" w:rsidRDefault="000C03D9" w:rsidP="000C03D9">
      <w:pPr>
        <w:pStyle w:val="af3"/>
        <w:rPr>
          <w:lang w:val="en-US"/>
        </w:rPr>
      </w:pPr>
    </w:p>
    <w:p w:rsidR="000C03D9" w:rsidRPr="00AE2829" w:rsidRDefault="000C03D9" w:rsidP="000C03D9">
      <w:pPr>
        <w:pStyle w:val="af3"/>
      </w:pPr>
      <w:r w:rsidRPr="00AE2829">
        <w:t xml:space="preserve">В 2018 году экспорт товаров из Украины составил 26 </w:t>
      </w:r>
      <w:proofErr w:type="gramStart"/>
      <w:r w:rsidRPr="00AE2829">
        <w:t>млрд</w:t>
      </w:r>
      <w:proofErr w:type="gramEnd"/>
      <w:r w:rsidRPr="00AE2829">
        <w:t xml:space="preserve"> 876,2 млн долл., или 112,7% по сравнению с 2017. А импорт в Украину составил 30 </w:t>
      </w:r>
      <w:proofErr w:type="gramStart"/>
      <w:r w:rsidRPr="00AE2829">
        <w:t>млрд</w:t>
      </w:r>
      <w:proofErr w:type="gramEnd"/>
      <w:r w:rsidRPr="00AE2829">
        <w:t xml:space="preserve"> 939,9 млн долл., или 115,9% по сравнению с 2017 годом. Украина ведет торговлю с 212 странами мира. Главная статья экспорта 2018г. - недрагоценные металлы: в том числе – черные металлы, 23,1% нашего экспорта или 6 </w:t>
      </w:r>
      <w:proofErr w:type="gramStart"/>
      <w:r w:rsidRPr="00AE2829">
        <w:t>млрд</w:t>
      </w:r>
      <w:proofErr w:type="gramEnd"/>
      <w:r w:rsidRPr="00AE2829">
        <w:t xml:space="preserve"> 199,2 млн долл.</w:t>
      </w:r>
    </w:p>
    <w:p w:rsidR="000C03D9" w:rsidRPr="00AE2829" w:rsidRDefault="000C03D9" w:rsidP="000C03D9">
      <w:pPr>
        <w:pStyle w:val="af3"/>
      </w:pPr>
      <w:r w:rsidRPr="00AE2829">
        <w:t xml:space="preserve">Продукты растительного происхождения — на сумму 4772,8 </w:t>
      </w:r>
      <w:proofErr w:type="gramStart"/>
      <w:r w:rsidRPr="00AE2829">
        <w:t>млн</w:t>
      </w:r>
      <w:proofErr w:type="gramEnd"/>
      <w:r w:rsidRPr="00AE2829">
        <w:t xml:space="preserve"> долл., или 17,8% экспорта: в том числе – зерновые культуры (на сумму в 3 млрд 573,2 млн долл., или 13,3% экспорта).</w:t>
      </w:r>
    </w:p>
    <w:p w:rsidR="000C03D9" w:rsidRPr="00AE2829" w:rsidRDefault="000C03D9" w:rsidP="000C03D9">
      <w:pPr>
        <w:pStyle w:val="af3"/>
      </w:pPr>
      <w:r w:rsidRPr="00AE2829">
        <w:t xml:space="preserve">Машины, оборудование и механизмы. 10,1% экспорта, что составляет 2 </w:t>
      </w:r>
      <w:proofErr w:type="gramStart"/>
      <w:r w:rsidRPr="00AE2829">
        <w:t>млрд</w:t>
      </w:r>
      <w:proofErr w:type="gramEnd"/>
      <w:r w:rsidRPr="00AE2829">
        <w:t xml:space="preserve"> 709,9 млн долл.</w:t>
      </w:r>
    </w:p>
    <w:p w:rsidR="000C03D9" w:rsidRPr="00AE2829" w:rsidRDefault="000C03D9" w:rsidP="000C03D9">
      <w:pPr>
        <w:pStyle w:val="af3"/>
      </w:pPr>
      <w:r w:rsidRPr="00AE2829">
        <w:t xml:space="preserve">Готовые пищевые продукты. В 2018 Украина экспортировала продуктов на сумму 1 </w:t>
      </w:r>
      <w:proofErr w:type="gramStart"/>
      <w:r w:rsidRPr="00AE2829">
        <w:t>млрд</w:t>
      </w:r>
      <w:proofErr w:type="gramEnd"/>
      <w:r w:rsidRPr="00AE2829">
        <w:t xml:space="preserve"> 687 млн долл. — 6,9% от общего экспорта.</w:t>
      </w:r>
    </w:p>
    <w:p w:rsidR="000C03D9" w:rsidRPr="00AE2829" w:rsidRDefault="000C03D9" w:rsidP="000C03D9">
      <w:pPr>
        <w:pStyle w:val="af3"/>
      </w:pPr>
      <w:r w:rsidRPr="00AE2829">
        <w:t xml:space="preserve">Жиры и масла животного / растительного происхождения: общая сумма экспорта составила 2 </w:t>
      </w:r>
      <w:proofErr w:type="gramStart"/>
      <w:r w:rsidRPr="00AE2829">
        <w:t>млрд</w:t>
      </w:r>
      <w:proofErr w:type="gramEnd"/>
      <w:r w:rsidRPr="00AE2829">
        <w:t xml:space="preserve"> 652,8 млн долларов, что равняется 9,9% от общего экспорта.</w:t>
      </w:r>
    </w:p>
    <w:p w:rsidR="000C03D9" w:rsidRPr="00AE2829" w:rsidRDefault="000C03D9" w:rsidP="000C03D9">
      <w:pPr>
        <w:pStyle w:val="af3"/>
      </w:pPr>
      <w:r w:rsidRPr="00AE2829">
        <w:t>Главная статья импорта</w:t>
      </w:r>
      <w:r w:rsidRPr="00AE2829">
        <w:rPr>
          <w:lang w:val="en-US"/>
        </w:rPr>
        <w:t xml:space="preserve"> </w:t>
      </w:r>
      <w:r w:rsidRPr="00AE2829">
        <w:t xml:space="preserve">в 2018 г. — топливо и нефтепродукты, которых Украина ввезла на 7 </w:t>
      </w:r>
      <w:proofErr w:type="gramStart"/>
      <w:r w:rsidRPr="00AE2829">
        <w:t>млрд</w:t>
      </w:r>
      <w:proofErr w:type="gramEnd"/>
      <w:r w:rsidRPr="00AE2829">
        <w:t xml:space="preserve"> 3,9 млн долларов (22,6% от общего импорта).</w:t>
      </w:r>
    </w:p>
    <w:p w:rsidR="000C03D9" w:rsidRPr="00AE2829" w:rsidRDefault="000C03D9" w:rsidP="000C03D9">
      <w:pPr>
        <w:pStyle w:val="af3"/>
      </w:pPr>
      <w:r w:rsidRPr="00AE2829">
        <w:t xml:space="preserve"> Промышленные машины, оборудование и механизмы. Сумма такого импорта в Украину составила 6 </w:t>
      </w:r>
      <w:proofErr w:type="gramStart"/>
      <w:r w:rsidRPr="00AE2829">
        <w:t>млрд</w:t>
      </w:r>
      <w:proofErr w:type="gramEnd"/>
      <w:r w:rsidRPr="00AE2829">
        <w:t xml:space="preserve"> 267,9 млн долларов (20.3% от общего объема импорта), в том числе только импорт оборудования для атомных реакторов составил 3 млрд 589,9 млн долларов, или 11,6% от общего объема импорта.</w:t>
      </w:r>
    </w:p>
    <w:p w:rsidR="000C03D9" w:rsidRPr="00AE2829" w:rsidRDefault="000C03D9" w:rsidP="000C03D9">
      <w:pPr>
        <w:pStyle w:val="af3"/>
      </w:pPr>
      <w:r w:rsidRPr="00AE2829">
        <w:t xml:space="preserve">Продукция химической и связанной с ней промышленности. Импорт составил 13,4% от общего объема или 4 </w:t>
      </w:r>
      <w:proofErr w:type="gramStart"/>
      <w:r w:rsidRPr="00AE2829">
        <w:t>млрд</w:t>
      </w:r>
      <w:proofErr w:type="gramEnd"/>
      <w:r w:rsidRPr="00AE2829">
        <w:t xml:space="preserve"> 134,2 млн долларов.</w:t>
      </w:r>
    </w:p>
    <w:p w:rsidR="000C03D9" w:rsidRPr="00AE2829" w:rsidRDefault="000C03D9" w:rsidP="000C03D9">
      <w:pPr>
        <w:pStyle w:val="af3"/>
      </w:pPr>
      <w:r w:rsidRPr="00AE2829">
        <w:t xml:space="preserve">Ввоз средств наземного транспорта, летательных аппаратов и судов — это еще 8,0% импорта или 2 </w:t>
      </w:r>
      <w:proofErr w:type="gramStart"/>
      <w:r w:rsidRPr="00AE2829">
        <w:t>млрд</w:t>
      </w:r>
      <w:proofErr w:type="gramEnd"/>
      <w:r w:rsidRPr="00AE2829">
        <w:t xml:space="preserve"> 465,6 млн долларов.</w:t>
      </w:r>
    </w:p>
    <w:p w:rsidR="000C03D9" w:rsidRPr="00AE2829" w:rsidRDefault="000C03D9" w:rsidP="000C03D9">
      <w:pPr>
        <w:pStyle w:val="af3"/>
      </w:pPr>
      <w:r w:rsidRPr="00AE2829">
        <w:t xml:space="preserve">Автомобили и прочий наземный транспорт – 7,6% от общего объема, что равно 2 </w:t>
      </w:r>
      <w:proofErr w:type="gramStart"/>
      <w:r w:rsidRPr="00AE2829">
        <w:t>млрд</w:t>
      </w:r>
      <w:proofErr w:type="gramEnd"/>
      <w:r w:rsidRPr="00AE2829">
        <w:t xml:space="preserve"> 336 млн долл.</w:t>
      </w:r>
    </w:p>
    <w:p w:rsidR="000C03D9" w:rsidRPr="00AE2829" w:rsidRDefault="000C03D9" w:rsidP="000C03D9">
      <w:pPr>
        <w:pStyle w:val="af3"/>
      </w:pPr>
      <w:r w:rsidRPr="00AE2829">
        <w:t xml:space="preserve">Таким образом, большая часть того, что вывозится из нашей страны — это сырье и товары с низкой добавленной стоимостью. </w:t>
      </w:r>
      <w:r w:rsidRPr="00AE2829">
        <w:rPr>
          <w:lang w:val="en-US"/>
        </w:rPr>
        <w:t>.</w:t>
      </w:r>
      <w:r w:rsidRPr="00AE2829">
        <w:t xml:space="preserve"> </w:t>
      </w:r>
      <w:r w:rsidRPr="00AE2829">
        <w:rPr>
          <w:lang w:val="en-US"/>
        </w:rPr>
        <w:t>[</w:t>
      </w:r>
      <w:r w:rsidR="0073685E" w:rsidRPr="00AE2829">
        <w:rPr>
          <w:lang w:val="en-US"/>
        </w:rPr>
        <w:t>34]</w:t>
      </w:r>
    </w:p>
    <w:p w:rsidR="008B26DB" w:rsidRDefault="008B26DB" w:rsidP="000C03D9">
      <w:pPr>
        <w:pStyle w:val="af3"/>
        <w:rPr>
          <w:lang w:val="en-US"/>
        </w:rPr>
      </w:pPr>
      <w:r>
        <w:rPr>
          <w:lang w:val="en-US"/>
        </w:rPr>
        <w:br w:type="page"/>
      </w:r>
    </w:p>
    <w:p w:rsidR="000C03D9" w:rsidRPr="00AE2829" w:rsidRDefault="00FD43B3" w:rsidP="000C03D9">
      <w:pPr>
        <w:pStyle w:val="a0"/>
        <w:ind w:left="851"/>
        <w:jc w:val="left"/>
        <w:rPr>
          <w:lang w:val="en-US"/>
        </w:rPr>
      </w:pPr>
      <w:r w:rsidRPr="00AE2829">
        <w:lastRenderedPageBreak/>
        <w:t>Взаимосвязь экономических секторов.</w:t>
      </w:r>
      <w:r w:rsidR="0073685E" w:rsidRPr="00AE2829">
        <w:rPr>
          <w:lang w:val="en-US"/>
        </w:rPr>
        <w:t>[35]</w:t>
      </w:r>
    </w:p>
    <w:tbl>
      <w:tblPr>
        <w:tblStyle w:val="aff2"/>
        <w:tblW w:w="0" w:type="auto"/>
        <w:jc w:val="center"/>
        <w:tblInd w:w="-318" w:type="dxa"/>
        <w:tblLook w:val="04A0" w:firstRow="1" w:lastRow="0" w:firstColumn="1" w:lastColumn="0" w:noHBand="0" w:noVBand="1"/>
      </w:tblPr>
      <w:tblGrid>
        <w:gridCol w:w="3496"/>
        <w:gridCol w:w="1007"/>
        <w:gridCol w:w="1007"/>
        <w:gridCol w:w="1188"/>
        <w:gridCol w:w="1188"/>
        <w:gridCol w:w="1188"/>
      </w:tblGrid>
      <w:tr w:rsidR="000C03D9"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0C03D9" w:rsidRPr="005B670E" w:rsidRDefault="000C03D9" w:rsidP="005B670E">
            <w:pPr>
              <w:pStyle w:val="aff0"/>
            </w:pPr>
            <w:r w:rsidRPr="005B670E">
              <w:t>Даты</w:t>
            </w:r>
          </w:p>
        </w:tc>
        <w:tc>
          <w:tcPr>
            <w:tcW w:w="0" w:type="auto"/>
            <w:tcBorders>
              <w:top w:val="single" w:sz="4" w:space="0" w:color="auto"/>
              <w:left w:val="single" w:sz="4" w:space="0" w:color="auto"/>
              <w:bottom w:val="single" w:sz="4" w:space="0" w:color="auto"/>
              <w:right w:val="single" w:sz="4" w:space="0" w:color="auto"/>
            </w:tcBorders>
            <w:vAlign w:val="center"/>
            <w:hideMark/>
          </w:tcPr>
          <w:p w:rsidR="000C03D9" w:rsidRPr="005B670E" w:rsidRDefault="000C03D9" w:rsidP="005B670E">
            <w:pPr>
              <w:pStyle w:val="aff0"/>
            </w:pPr>
            <w:r w:rsidRPr="005B670E">
              <w:t>2015</w:t>
            </w:r>
          </w:p>
        </w:tc>
        <w:tc>
          <w:tcPr>
            <w:tcW w:w="0" w:type="auto"/>
            <w:tcBorders>
              <w:top w:val="single" w:sz="4" w:space="0" w:color="auto"/>
              <w:left w:val="single" w:sz="4" w:space="0" w:color="auto"/>
              <w:bottom w:val="single" w:sz="4" w:space="0" w:color="auto"/>
              <w:right w:val="single" w:sz="4" w:space="0" w:color="auto"/>
            </w:tcBorders>
            <w:vAlign w:val="center"/>
            <w:hideMark/>
          </w:tcPr>
          <w:p w:rsidR="000C03D9" w:rsidRPr="005B670E" w:rsidRDefault="000C03D9" w:rsidP="005B670E">
            <w:pPr>
              <w:pStyle w:val="aff0"/>
            </w:pPr>
            <w:r w:rsidRPr="005B670E">
              <w:t>2016</w:t>
            </w:r>
          </w:p>
        </w:tc>
        <w:tc>
          <w:tcPr>
            <w:tcW w:w="0" w:type="auto"/>
            <w:tcBorders>
              <w:top w:val="single" w:sz="4" w:space="0" w:color="auto"/>
              <w:left w:val="single" w:sz="4" w:space="0" w:color="auto"/>
              <w:bottom w:val="single" w:sz="4" w:space="0" w:color="auto"/>
              <w:right w:val="single" w:sz="4" w:space="0" w:color="auto"/>
            </w:tcBorders>
            <w:vAlign w:val="center"/>
            <w:hideMark/>
          </w:tcPr>
          <w:p w:rsidR="000C03D9" w:rsidRPr="005B670E" w:rsidRDefault="000C03D9" w:rsidP="005B670E">
            <w:pPr>
              <w:pStyle w:val="aff0"/>
            </w:pPr>
            <w:r w:rsidRPr="005B670E">
              <w:t>2017</w:t>
            </w:r>
          </w:p>
        </w:tc>
        <w:tc>
          <w:tcPr>
            <w:tcW w:w="0" w:type="auto"/>
            <w:tcBorders>
              <w:top w:val="single" w:sz="4" w:space="0" w:color="auto"/>
              <w:left w:val="single" w:sz="4" w:space="0" w:color="auto"/>
              <w:bottom w:val="single" w:sz="4" w:space="0" w:color="auto"/>
              <w:right w:val="single" w:sz="4" w:space="0" w:color="auto"/>
            </w:tcBorders>
            <w:vAlign w:val="center"/>
            <w:hideMark/>
          </w:tcPr>
          <w:p w:rsidR="000C03D9" w:rsidRPr="005B670E" w:rsidRDefault="000C03D9" w:rsidP="005B670E">
            <w:pPr>
              <w:pStyle w:val="aff0"/>
            </w:pPr>
            <w:r w:rsidRPr="005B670E">
              <w:t>2018</w:t>
            </w:r>
          </w:p>
        </w:tc>
        <w:tc>
          <w:tcPr>
            <w:tcW w:w="0" w:type="auto"/>
            <w:tcBorders>
              <w:top w:val="single" w:sz="4" w:space="0" w:color="auto"/>
              <w:left w:val="single" w:sz="4" w:space="0" w:color="auto"/>
              <w:bottom w:val="single" w:sz="4" w:space="0" w:color="auto"/>
              <w:right w:val="single" w:sz="4" w:space="0" w:color="auto"/>
            </w:tcBorders>
            <w:vAlign w:val="center"/>
            <w:hideMark/>
          </w:tcPr>
          <w:p w:rsidR="000C03D9" w:rsidRPr="005B670E" w:rsidRDefault="000C03D9" w:rsidP="005B670E">
            <w:pPr>
              <w:pStyle w:val="aff0"/>
            </w:pPr>
            <w:r w:rsidRPr="005B670E">
              <w:t>2019</w:t>
            </w:r>
          </w:p>
        </w:tc>
      </w:tr>
      <w:tr w:rsidR="000C03D9"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0C03D9" w:rsidRPr="005B670E" w:rsidRDefault="000C03D9" w:rsidP="005B670E">
            <w:pPr>
              <w:pStyle w:val="aff0"/>
            </w:pPr>
            <w:r w:rsidRPr="005B670E">
              <w:t xml:space="preserve">Доход </w:t>
            </w:r>
            <w:proofErr w:type="gramStart"/>
            <w:r w:rsidRPr="005B670E">
              <w:t>гос. сектора</w:t>
            </w:r>
            <w:proofErr w:type="gramEnd"/>
            <w:r w:rsidRPr="005B670E">
              <w:t>, млрд. дол.</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832.875</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914.106</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1,065.527</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1,194.454</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1,325.831</w:t>
            </w:r>
          </w:p>
        </w:tc>
      </w:tr>
      <w:tr w:rsidR="000C03D9" w:rsidRPr="00AE2829" w:rsidTr="00A30D5A">
        <w:trPr>
          <w:jc w:val="center"/>
        </w:trPr>
        <w:tc>
          <w:tcPr>
            <w:tcW w:w="0" w:type="auto"/>
            <w:tcBorders>
              <w:top w:val="single" w:sz="4" w:space="0" w:color="auto"/>
              <w:left w:val="single" w:sz="4" w:space="0" w:color="auto"/>
              <w:bottom w:val="single" w:sz="4" w:space="0" w:color="auto"/>
              <w:right w:val="single" w:sz="4" w:space="0" w:color="auto"/>
            </w:tcBorders>
            <w:hideMark/>
          </w:tcPr>
          <w:p w:rsidR="000C03D9" w:rsidRPr="005B670E" w:rsidRDefault="000C03D9" w:rsidP="005B670E">
            <w:pPr>
              <w:pStyle w:val="aff0"/>
            </w:pPr>
            <w:r w:rsidRPr="005B670E">
              <w:t xml:space="preserve">Общие </w:t>
            </w:r>
            <w:proofErr w:type="gramStart"/>
            <w:r w:rsidRPr="005B670E">
              <w:t>гос. расходы</w:t>
            </w:r>
            <w:proofErr w:type="gramEnd"/>
            <w:r w:rsidRPr="005B670E">
              <w:t>, млрд. дол.</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855.939</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967.130</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1,147.354</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1,271.316</w:t>
            </w:r>
          </w:p>
        </w:tc>
        <w:tc>
          <w:tcPr>
            <w:tcW w:w="0" w:type="auto"/>
            <w:tcBorders>
              <w:top w:val="single" w:sz="4" w:space="0" w:color="auto"/>
              <w:left w:val="single" w:sz="4" w:space="0" w:color="auto"/>
              <w:bottom w:val="single" w:sz="4" w:space="0" w:color="auto"/>
              <w:right w:val="single" w:sz="4" w:space="0" w:color="auto"/>
            </w:tcBorders>
            <w:vAlign w:val="center"/>
          </w:tcPr>
          <w:p w:rsidR="000C03D9" w:rsidRPr="005B670E" w:rsidRDefault="000C03D9" w:rsidP="005B670E">
            <w:pPr>
              <w:pStyle w:val="aff0"/>
            </w:pPr>
            <w:r w:rsidRPr="005B670E">
              <w:t>1,404.521</w:t>
            </w:r>
          </w:p>
        </w:tc>
      </w:tr>
      <w:tr w:rsidR="000C03D9" w:rsidRPr="00AE2829" w:rsidTr="00A30D5A">
        <w:trPr>
          <w:trHeight w:val="309"/>
          <w:jc w:val="center"/>
        </w:trPr>
        <w:tc>
          <w:tcPr>
            <w:tcW w:w="0" w:type="auto"/>
            <w:tcBorders>
              <w:top w:val="single" w:sz="4" w:space="0" w:color="auto"/>
              <w:left w:val="single" w:sz="4" w:space="0" w:color="auto"/>
              <w:bottom w:val="single" w:sz="4" w:space="0" w:color="auto"/>
              <w:right w:val="single" w:sz="4" w:space="0" w:color="auto"/>
            </w:tcBorders>
            <w:hideMark/>
          </w:tcPr>
          <w:p w:rsidR="000C03D9" w:rsidRPr="005B670E" w:rsidRDefault="000C03D9" w:rsidP="005B670E">
            <w:pPr>
              <w:pStyle w:val="aff0"/>
            </w:pPr>
            <w:r w:rsidRPr="005B670E">
              <w:t>Профици</w:t>
            </w:r>
            <w:proofErr w:type="gramStart"/>
            <w:r w:rsidRPr="005B670E">
              <w:t>т(</w:t>
            </w:r>
            <w:proofErr w:type="gramEnd"/>
            <w:r w:rsidRPr="005B670E">
              <w:t>дефицит)</w:t>
            </w:r>
          </w:p>
        </w:tc>
        <w:tc>
          <w:tcPr>
            <w:tcW w:w="0" w:type="auto"/>
            <w:tcBorders>
              <w:top w:val="single" w:sz="4" w:space="0" w:color="auto"/>
              <w:left w:val="single" w:sz="4" w:space="0" w:color="auto"/>
              <w:bottom w:val="single" w:sz="4" w:space="0" w:color="auto"/>
              <w:right w:val="single" w:sz="4" w:space="0" w:color="auto"/>
            </w:tcBorders>
            <w:vAlign w:val="bottom"/>
          </w:tcPr>
          <w:p w:rsidR="000C03D9" w:rsidRPr="005B670E" w:rsidRDefault="000C03D9" w:rsidP="005B670E">
            <w:pPr>
              <w:pStyle w:val="aff0"/>
            </w:pPr>
            <w:r w:rsidRPr="005B670E">
              <w:t>-23.064</w:t>
            </w:r>
          </w:p>
        </w:tc>
        <w:tc>
          <w:tcPr>
            <w:tcW w:w="0" w:type="auto"/>
            <w:tcBorders>
              <w:top w:val="single" w:sz="4" w:space="0" w:color="auto"/>
              <w:left w:val="single" w:sz="4" w:space="0" w:color="auto"/>
              <w:bottom w:val="single" w:sz="4" w:space="0" w:color="auto"/>
              <w:right w:val="single" w:sz="4" w:space="0" w:color="auto"/>
            </w:tcBorders>
            <w:vAlign w:val="bottom"/>
          </w:tcPr>
          <w:p w:rsidR="000C03D9" w:rsidRPr="005B670E" w:rsidRDefault="000C03D9" w:rsidP="005B670E">
            <w:pPr>
              <w:pStyle w:val="aff0"/>
            </w:pPr>
            <w:r w:rsidRPr="005B670E">
              <w:t>-53.024</w:t>
            </w:r>
          </w:p>
        </w:tc>
        <w:tc>
          <w:tcPr>
            <w:tcW w:w="0" w:type="auto"/>
            <w:tcBorders>
              <w:top w:val="single" w:sz="4" w:space="0" w:color="auto"/>
              <w:left w:val="single" w:sz="4" w:space="0" w:color="auto"/>
              <w:bottom w:val="single" w:sz="4" w:space="0" w:color="auto"/>
              <w:right w:val="single" w:sz="4" w:space="0" w:color="auto"/>
            </w:tcBorders>
            <w:vAlign w:val="bottom"/>
          </w:tcPr>
          <w:p w:rsidR="000C03D9" w:rsidRPr="005B670E" w:rsidRDefault="000C03D9" w:rsidP="005B670E">
            <w:pPr>
              <w:pStyle w:val="aff0"/>
            </w:pPr>
            <w:r w:rsidRPr="005B670E">
              <w:t>-81.827</w:t>
            </w:r>
          </w:p>
        </w:tc>
        <w:tc>
          <w:tcPr>
            <w:tcW w:w="0" w:type="auto"/>
            <w:tcBorders>
              <w:top w:val="single" w:sz="4" w:space="0" w:color="auto"/>
              <w:left w:val="single" w:sz="4" w:space="0" w:color="auto"/>
              <w:bottom w:val="single" w:sz="4" w:space="0" w:color="auto"/>
              <w:right w:val="single" w:sz="4" w:space="0" w:color="auto"/>
            </w:tcBorders>
            <w:vAlign w:val="bottom"/>
          </w:tcPr>
          <w:p w:rsidR="000C03D9" w:rsidRPr="005B670E" w:rsidRDefault="000C03D9" w:rsidP="005B670E">
            <w:pPr>
              <w:pStyle w:val="aff0"/>
            </w:pPr>
            <w:r w:rsidRPr="005B670E">
              <w:t>-76.862</w:t>
            </w:r>
          </w:p>
        </w:tc>
        <w:tc>
          <w:tcPr>
            <w:tcW w:w="0" w:type="auto"/>
            <w:tcBorders>
              <w:top w:val="single" w:sz="4" w:space="0" w:color="auto"/>
              <w:left w:val="single" w:sz="4" w:space="0" w:color="auto"/>
              <w:bottom w:val="single" w:sz="4" w:space="0" w:color="auto"/>
              <w:right w:val="single" w:sz="4" w:space="0" w:color="auto"/>
            </w:tcBorders>
            <w:vAlign w:val="bottom"/>
          </w:tcPr>
          <w:p w:rsidR="000C03D9" w:rsidRPr="005B670E" w:rsidRDefault="000C03D9" w:rsidP="005B670E">
            <w:pPr>
              <w:pStyle w:val="aff0"/>
            </w:pPr>
            <w:r w:rsidRPr="005B670E">
              <w:t>-78.69</w:t>
            </w:r>
          </w:p>
        </w:tc>
      </w:tr>
    </w:tbl>
    <w:p w:rsidR="000C03D9" w:rsidRPr="00AE2829" w:rsidRDefault="000C03D9" w:rsidP="000C03D9">
      <w:pPr>
        <w:pStyle w:val="af3"/>
      </w:pPr>
    </w:p>
    <w:p w:rsidR="000C03D9" w:rsidRPr="00AE2829" w:rsidRDefault="00FD43B3" w:rsidP="000C03D9">
      <w:pPr>
        <w:pStyle w:val="af3"/>
        <w:rPr>
          <w:lang w:val="en-US"/>
        </w:rPr>
      </w:pPr>
      <w:r w:rsidRPr="00AE2829">
        <w:t xml:space="preserve">Место страны в международной экономике. </w:t>
      </w:r>
      <w:r w:rsidR="000C03D9" w:rsidRPr="00AE2829">
        <w:t>По данным статистики Украина в 2019 году занимает 59 место в мировом рейтинге по размеру ВВП</w:t>
      </w:r>
      <w:r w:rsidR="0073685E" w:rsidRPr="00AE2829">
        <w:rPr>
          <w:lang w:val="en-US"/>
        </w:rPr>
        <w:t>.[12]</w:t>
      </w:r>
    </w:p>
    <w:p w:rsidR="000C03D9" w:rsidRPr="00AE2829" w:rsidRDefault="000C03D9" w:rsidP="000C03D9">
      <w:pPr>
        <w:pStyle w:val="af3"/>
        <w:jc w:val="center"/>
      </w:pPr>
      <w:r w:rsidRPr="00AE2829">
        <w:t>Сильные стороны страны.</w:t>
      </w:r>
    </w:p>
    <w:p w:rsidR="000C03D9" w:rsidRPr="00AE2829" w:rsidRDefault="000C03D9" w:rsidP="000C03D9">
      <w:pPr>
        <w:pStyle w:val="af3"/>
      </w:pPr>
      <w:r w:rsidRPr="00AE2829">
        <w:t>Украина – Европейское государство</w:t>
      </w:r>
    </w:p>
    <w:p w:rsidR="000C03D9" w:rsidRPr="00AE2829" w:rsidRDefault="000C03D9" w:rsidP="000C03D9">
      <w:pPr>
        <w:pStyle w:val="af3"/>
      </w:pPr>
      <w:r w:rsidRPr="00AE2829">
        <w:t>Украина – одна из самых богатых стран мира по природным ресурсам</w:t>
      </w:r>
      <w:proofErr w:type="gramStart"/>
      <w:r w:rsidRPr="00AE2829">
        <w:t>.</w:t>
      </w:r>
      <w:proofErr w:type="gramEnd"/>
      <w:r w:rsidRPr="00AE2829">
        <w:t xml:space="preserve"> (</w:t>
      </w:r>
      <w:proofErr w:type="gramStart"/>
      <w:r w:rsidRPr="00AE2829">
        <w:t>н</w:t>
      </w:r>
      <w:proofErr w:type="gramEnd"/>
      <w:r w:rsidRPr="00AE2829">
        <w:t xml:space="preserve">ефть; газ; каменный уголь; железные руды; марганец; никель; уран; титан; сера; ртутные руды и т.д.) В современных ценах оценивается более 15 </w:t>
      </w:r>
      <w:proofErr w:type="gramStart"/>
      <w:r w:rsidRPr="00AE2829">
        <w:t>трлн</w:t>
      </w:r>
      <w:proofErr w:type="gramEnd"/>
      <w:r w:rsidRPr="00AE2829">
        <w:t xml:space="preserve"> долларов</w:t>
      </w:r>
    </w:p>
    <w:p w:rsidR="000C03D9" w:rsidRPr="00AE2829" w:rsidRDefault="000C03D9" w:rsidP="000C03D9">
      <w:pPr>
        <w:pStyle w:val="af3"/>
      </w:pPr>
      <w:r w:rsidRPr="00AE2829">
        <w:t>Уникальное географическое и геополитическое положение (географический центр Европы)</w:t>
      </w:r>
    </w:p>
    <w:p w:rsidR="000C03D9" w:rsidRPr="00AE2829" w:rsidRDefault="000C03D9" w:rsidP="000C03D9">
      <w:pPr>
        <w:pStyle w:val="af3"/>
      </w:pPr>
      <w:r w:rsidRPr="00AE2829">
        <w:t>Украина есть суверенное и независимое, демократическое, социальное, правовое государство.</w:t>
      </w:r>
    </w:p>
    <w:p w:rsidR="000C03D9" w:rsidRPr="00AE2829" w:rsidRDefault="000C03D9" w:rsidP="000C03D9">
      <w:pPr>
        <w:pStyle w:val="af3"/>
        <w:rPr>
          <w:lang w:val="en-US"/>
        </w:rPr>
      </w:pPr>
      <w:r w:rsidRPr="00AE2829">
        <w:t xml:space="preserve">Численность населения почти 43 </w:t>
      </w:r>
      <w:proofErr w:type="gramStart"/>
      <w:r w:rsidRPr="00AE2829">
        <w:t>млн</w:t>
      </w:r>
      <w:proofErr w:type="gramEnd"/>
      <w:r w:rsidRPr="00AE2829">
        <w:t xml:space="preserve"> человек</w:t>
      </w:r>
      <w:r w:rsidRPr="00AE2829">
        <w:rPr>
          <w:lang w:val="en-US"/>
        </w:rPr>
        <w:t>.</w:t>
      </w:r>
    </w:p>
    <w:p w:rsidR="000C03D9" w:rsidRPr="00AE2829" w:rsidRDefault="000C03D9" w:rsidP="000C03D9">
      <w:pPr>
        <w:pStyle w:val="af3"/>
        <w:rPr>
          <w:lang w:val="en-US"/>
        </w:rPr>
      </w:pPr>
      <w:r w:rsidRPr="00AE2829">
        <w:t>Украинцы – образованная, трудоспособная нация. Высшее образование имеют более 50% населения Украины</w:t>
      </w:r>
      <w:r w:rsidRPr="00AE2829">
        <w:rPr>
          <w:lang w:val="en-US"/>
        </w:rPr>
        <w:t>.</w:t>
      </w:r>
    </w:p>
    <w:p w:rsidR="000C03D9" w:rsidRPr="00AE2829" w:rsidRDefault="000C03D9" w:rsidP="000C03D9">
      <w:pPr>
        <w:pStyle w:val="af3"/>
      </w:pPr>
      <w:r w:rsidRPr="00AE2829">
        <w:t xml:space="preserve">Сегодняшний потенциал экономики более 500 </w:t>
      </w:r>
      <w:proofErr w:type="gramStart"/>
      <w:r w:rsidRPr="00AE2829">
        <w:t>млрд</w:t>
      </w:r>
      <w:proofErr w:type="gramEnd"/>
      <w:r w:rsidRPr="00AE2829">
        <w:t xml:space="preserve"> долларов.</w:t>
      </w:r>
    </w:p>
    <w:p w:rsidR="000C03D9" w:rsidRPr="00AE2829" w:rsidRDefault="000C03D9" w:rsidP="000C03D9">
      <w:pPr>
        <w:pStyle w:val="af3"/>
        <w:rPr>
          <w:lang w:val="en-US"/>
        </w:rPr>
      </w:pPr>
      <w:r w:rsidRPr="00AE2829">
        <w:t>Высокий потенциал перерабатывающей промышленности</w:t>
      </w:r>
      <w:r w:rsidRPr="00AE2829">
        <w:rPr>
          <w:lang w:val="en-US"/>
        </w:rPr>
        <w:t>.</w:t>
      </w:r>
    </w:p>
    <w:p w:rsidR="000C03D9" w:rsidRPr="00AE2829" w:rsidRDefault="000C03D9" w:rsidP="000C03D9">
      <w:pPr>
        <w:pStyle w:val="af3"/>
      </w:pPr>
      <w:r w:rsidRPr="00AE2829">
        <w:t xml:space="preserve"> </w:t>
      </w:r>
      <w:r w:rsidRPr="00AE2829">
        <w:rPr>
          <w:lang w:val="en-US"/>
        </w:rPr>
        <w:t>[</w:t>
      </w:r>
      <w:r w:rsidR="0073685E" w:rsidRPr="00AE2829">
        <w:rPr>
          <w:lang w:val="en-US"/>
        </w:rPr>
        <w:t>36</w:t>
      </w:r>
      <w:r w:rsidRPr="00AE2829">
        <w:rPr>
          <w:lang w:val="en-US"/>
        </w:rPr>
        <w:t>]</w:t>
      </w:r>
    </w:p>
    <w:p w:rsidR="000C03D9" w:rsidRPr="00AE2829" w:rsidRDefault="000C03D9" w:rsidP="000C03D9">
      <w:pPr>
        <w:pStyle w:val="af3"/>
        <w:jc w:val="center"/>
      </w:pPr>
      <w:r w:rsidRPr="00AE2829">
        <w:t>Слабые стороны.</w:t>
      </w:r>
    </w:p>
    <w:p w:rsidR="000C03D9" w:rsidRPr="00AE2829" w:rsidRDefault="000C03D9" w:rsidP="000C03D9">
      <w:pPr>
        <w:pStyle w:val="af3"/>
      </w:pPr>
      <w:r w:rsidRPr="00AE2829">
        <w:t>В Украине сформировалась и продолжает действовать антисоциальная олигархическая формация общественных отношений, разрушающая экономику и искусственно занижающая социальные стандарты в государстве.</w:t>
      </w:r>
    </w:p>
    <w:p w:rsidR="000C03D9" w:rsidRPr="00AE2829" w:rsidRDefault="000C03D9" w:rsidP="000C03D9">
      <w:pPr>
        <w:pStyle w:val="af3"/>
      </w:pPr>
      <w:r w:rsidRPr="00AE2829">
        <w:t xml:space="preserve">Экономика Украины – одна из слабейших экономик мира (ВВП 2015-го года порядка 84 </w:t>
      </w:r>
      <w:proofErr w:type="gramStart"/>
      <w:r w:rsidRPr="00AE2829">
        <w:t>млрд</w:t>
      </w:r>
      <w:proofErr w:type="gramEnd"/>
      <w:r w:rsidRPr="00AE2829">
        <w:t xml:space="preserve"> долларов).</w:t>
      </w:r>
    </w:p>
    <w:p w:rsidR="000C03D9" w:rsidRPr="00AE2829" w:rsidRDefault="000C03D9" w:rsidP="000C03D9">
      <w:pPr>
        <w:pStyle w:val="af3"/>
      </w:pPr>
      <w:r w:rsidRPr="00AE2829">
        <w:t>Жители Украины беднейшие, наименее платежеспособные покупатели среди жителей Европейских стран (располагаемый годичный доход среднестатистического украинца порядка 34 000 грн в 2015-м году).</w:t>
      </w:r>
    </w:p>
    <w:p w:rsidR="000C03D9" w:rsidRPr="00AE2829" w:rsidRDefault="000C03D9" w:rsidP="000C03D9">
      <w:pPr>
        <w:pStyle w:val="af3"/>
      </w:pPr>
      <w:r w:rsidRPr="00AE2829">
        <w:t>Коррупция, являющаяся сутью природы олигархическо-чиновничьей модели управления государством, блокирует эффективное социально-экономическое развитие Украины.</w:t>
      </w:r>
    </w:p>
    <w:p w:rsidR="000C03D9" w:rsidRPr="00AE2829" w:rsidRDefault="000C03D9" w:rsidP="000C03D9">
      <w:pPr>
        <w:pStyle w:val="af3"/>
      </w:pPr>
      <w:r w:rsidRPr="00AE2829">
        <w:t xml:space="preserve">Украинская экономика сегодня является </w:t>
      </w:r>
      <w:r w:rsidRPr="00E04ED7">
        <w:t>низкотехнологичной</w:t>
      </w:r>
      <w:r w:rsidRPr="00AE2829">
        <w:t>, сырьевой, малорентабельной монополизированной системой псевдоэкономических неконкурентных отношений, характеризующейся высокой степенью износа основных фондов (амортизация) и крайне низкой производительностью труда</w:t>
      </w:r>
    </w:p>
    <w:p w:rsidR="000C03D9" w:rsidRPr="00AE2829" w:rsidRDefault="000C03D9" w:rsidP="000C03D9">
      <w:pPr>
        <w:pStyle w:val="af3"/>
      </w:pPr>
      <w:r w:rsidRPr="00AE2829">
        <w:t>Украина постепенно превращается в сырьевую колонию богатых метрополий, продавая туда за бесценок ограниченные природные ископаемые.</w:t>
      </w:r>
    </w:p>
    <w:p w:rsidR="000C03D9" w:rsidRPr="00AE2829" w:rsidRDefault="000C03D9" w:rsidP="000C03D9">
      <w:pPr>
        <w:pStyle w:val="af3"/>
      </w:pPr>
      <w:r w:rsidRPr="00AE2829">
        <w:t>Резко сократившаяся доля малого и среднего бизнеса в структуре ВВП Украины.</w:t>
      </w:r>
    </w:p>
    <w:p w:rsidR="000C03D9" w:rsidRPr="00AE2829" w:rsidRDefault="000C03D9" w:rsidP="000C03D9">
      <w:pPr>
        <w:pStyle w:val="af3"/>
      </w:pPr>
      <w:r w:rsidRPr="00AE2829">
        <w:lastRenderedPageBreak/>
        <w:t>Значительное уменьшение в украинском обществе людей, относящих себя к Среднему классу (менее 10% от всего населения Украины) – являющемуся в развитых странах наиболее платежеспособной частью населения и гарантом демократического развития государства</w:t>
      </w:r>
    </w:p>
    <w:p w:rsidR="000C03D9" w:rsidRPr="00AE2829" w:rsidRDefault="000C03D9" w:rsidP="000C03D9">
      <w:pPr>
        <w:pStyle w:val="af3"/>
      </w:pPr>
      <w:r w:rsidRPr="00AE2829">
        <w:t>Отсутствие в системе государственного управления современной концепции и долгосрочной стратегической программы развития Украины, четко, полно и комплексно описывающих путь достижения генеральных экономических, социальных и политических целей.</w:t>
      </w:r>
    </w:p>
    <w:p w:rsidR="000C03D9" w:rsidRPr="00AE2829" w:rsidRDefault="000C03D9" w:rsidP="000C03D9">
      <w:pPr>
        <w:pStyle w:val="af3"/>
      </w:pPr>
      <w:r w:rsidRPr="00AE2829">
        <w:t>Высокий уровень субординированного государственного внешнего долга Украины (более 70% от размера ВВП). При очень слабой экономике и отсутствии ресурсов для обслуживания долга.</w:t>
      </w:r>
    </w:p>
    <w:p w:rsidR="000C03D9" w:rsidRPr="00AE2829" w:rsidRDefault="000C03D9" w:rsidP="000C03D9">
      <w:pPr>
        <w:pStyle w:val="af3"/>
      </w:pPr>
      <w:r w:rsidRPr="00AE2829">
        <w:t>Слабая роль Украины в геополитических раскладах и высокая зависимость от внешних политических и экономических игроков, имеющих возможность влиять на выбор Украиной своего пути развития</w:t>
      </w:r>
      <w:proofErr w:type="gramStart"/>
      <w:r w:rsidRPr="00AE2829">
        <w:t xml:space="preserve"> .</w:t>
      </w:r>
      <w:proofErr w:type="gramEnd"/>
    </w:p>
    <w:p w:rsidR="000C03D9" w:rsidRPr="00AE2829" w:rsidRDefault="000C03D9" w:rsidP="000C03D9">
      <w:pPr>
        <w:pStyle w:val="af3"/>
      </w:pPr>
      <w:r w:rsidRPr="00AE2829">
        <w:t>Отсталая система среднего и высшего образования в стране, не коррелирующая с современными требованиями предприятий экономики к специализации и качеству выпускаемых специалистов.</w:t>
      </w:r>
    </w:p>
    <w:p w:rsidR="000C03D9" w:rsidRPr="00AE2829" w:rsidRDefault="000C03D9" w:rsidP="000C03D9">
      <w:pPr>
        <w:pStyle w:val="af3"/>
      </w:pPr>
      <w:r w:rsidRPr="00AE2829">
        <w:t>Полный развал научных школ в Украине, научных исследований и разработок.</w:t>
      </w:r>
    </w:p>
    <w:p w:rsidR="000C03D9" w:rsidRPr="00AE2829" w:rsidRDefault="000C03D9" w:rsidP="000C03D9">
      <w:pPr>
        <w:pStyle w:val="af3"/>
      </w:pPr>
      <w:r w:rsidRPr="00AE2829">
        <w:t>Высокий уровень скрытой безработицы.</w:t>
      </w:r>
    </w:p>
    <w:p w:rsidR="000C03D9" w:rsidRPr="00AE2829" w:rsidRDefault="000C03D9" w:rsidP="000C03D9">
      <w:pPr>
        <w:pStyle w:val="af3"/>
      </w:pPr>
      <w:r w:rsidRPr="00AE2829">
        <w:t>Высокий уровень теневой экономики.</w:t>
      </w:r>
    </w:p>
    <w:p w:rsidR="000C03D9" w:rsidRPr="00AE2829" w:rsidRDefault="000C03D9" w:rsidP="000C03D9">
      <w:pPr>
        <w:pStyle w:val="af3"/>
      </w:pPr>
    </w:p>
    <w:p w:rsidR="000C03D9" w:rsidRPr="00AE2829" w:rsidRDefault="000C03D9" w:rsidP="000C03D9">
      <w:pPr>
        <w:pStyle w:val="af3"/>
        <w:jc w:val="center"/>
      </w:pPr>
      <w:r w:rsidRPr="00AE2829">
        <w:t>Возможности.</w:t>
      </w:r>
    </w:p>
    <w:p w:rsidR="000C03D9" w:rsidRPr="00AE2829" w:rsidRDefault="000C03D9" w:rsidP="000C03D9">
      <w:pPr>
        <w:pStyle w:val="af3"/>
      </w:pPr>
      <w:r w:rsidRPr="00AE2829">
        <w:t>Эволюционная замена олигархической формации общественных отношений на современную систему общественных отношений реального народовластия (демократия)</w:t>
      </w:r>
    </w:p>
    <w:p w:rsidR="000C03D9" w:rsidRPr="00AE2829" w:rsidRDefault="000C03D9" w:rsidP="000C03D9">
      <w:pPr>
        <w:pStyle w:val="af3"/>
      </w:pPr>
      <w:r w:rsidRPr="00AE2829">
        <w:t xml:space="preserve">Формирование Гражданского общества и его превращение </w:t>
      </w:r>
      <w:proofErr w:type="gramStart"/>
      <w:r w:rsidRPr="00AE2829">
        <w:t>в</w:t>
      </w:r>
      <w:proofErr w:type="gramEnd"/>
      <w:r w:rsidRPr="00AE2829">
        <w:t xml:space="preserve"> </w:t>
      </w:r>
      <w:proofErr w:type="gramStart"/>
      <w:r w:rsidRPr="00AE2829">
        <w:t>полноправного</w:t>
      </w:r>
      <w:proofErr w:type="gramEnd"/>
      <w:r w:rsidRPr="00AE2829">
        <w:t xml:space="preserve"> субъекта государственного управления</w:t>
      </w:r>
    </w:p>
    <w:p w:rsidR="000C03D9" w:rsidRPr="00AE2829" w:rsidRDefault="000C03D9" w:rsidP="000C03D9">
      <w:pPr>
        <w:pStyle w:val="af3"/>
      </w:pPr>
      <w:r w:rsidRPr="00AE2829">
        <w:t>Разработка Концепции и Стратегической Программы долгосрочного развития Украины, их всенародное утверждение и имплементация в систему государственного управления</w:t>
      </w:r>
    </w:p>
    <w:p w:rsidR="000C03D9" w:rsidRPr="00AE2829" w:rsidRDefault="000C03D9" w:rsidP="000C03D9">
      <w:pPr>
        <w:pStyle w:val="af3"/>
        <w:rPr>
          <w:lang w:val="en-US"/>
        </w:rPr>
      </w:pPr>
      <w:r w:rsidRPr="00AE2829">
        <w:t xml:space="preserve">Превращение экономики Украины в экономику «открытого» типа, дающую возможность Украине интегрироваться в мировую систему движения капитала, технологий, трудовых ресурсов. </w:t>
      </w:r>
    </w:p>
    <w:p w:rsidR="000C03D9" w:rsidRPr="00AE2829" w:rsidRDefault="000C03D9" w:rsidP="000C03D9">
      <w:pPr>
        <w:pStyle w:val="af3"/>
      </w:pPr>
      <w:r w:rsidRPr="00AE2829">
        <w:t>Появление новых, высокотехнологичных, высокорентабельных бюджетообразующих отраслей украинской экономики, способных стать ведущими в ее структуре, формировать значительную часть ее совокупного продукта, и обеспечивать стабильный приток зарубежной валюты:</w:t>
      </w:r>
    </w:p>
    <w:p w:rsidR="000C03D9" w:rsidRPr="00AE2829" w:rsidRDefault="000C03D9" w:rsidP="000C03D9">
      <w:pPr>
        <w:pStyle w:val="af3"/>
      </w:pPr>
      <w:r w:rsidRPr="00AE2829">
        <w:t>- возобновляемая энергетика;</w:t>
      </w:r>
    </w:p>
    <w:p w:rsidR="000C03D9" w:rsidRPr="00AE2829" w:rsidRDefault="000C03D9" w:rsidP="000C03D9">
      <w:pPr>
        <w:pStyle w:val="af3"/>
      </w:pPr>
      <w:r w:rsidRPr="00AE2829">
        <w:t>- оборонно-промышленный комплекс;</w:t>
      </w:r>
    </w:p>
    <w:p w:rsidR="000C03D9" w:rsidRPr="00AE2829" w:rsidRDefault="000C03D9" w:rsidP="000C03D9">
      <w:pPr>
        <w:pStyle w:val="af3"/>
      </w:pPr>
      <w:r w:rsidRPr="00AE2829">
        <w:t>- международная и внутренняя транспортная инфраструктура;</w:t>
      </w:r>
    </w:p>
    <w:p w:rsidR="000C03D9" w:rsidRPr="00AE2829" w:rsidRDefault="000C03D9" w:rsidP="000C03D9">
      <w:pPr>
        <w:pStyle w:val="af3"/>
      </w:pPr>
      <w:r w:rsidRPr="00AE2829">
        <w:t>- информационно-коммуникационная отрасль;</w:t>
      </w:r>
    </w:p>
    <w:p w:rsidR="000C03D9" w:rsidRPr="00AE2829" w:rsidRDefault="000C03D9" w:rsidP="000C03D9">
      <w:pPr>
        <w:pStyle w:val="af3"/>
      </w:pPr>
      <w:r w:rsidRPr="00AE2829">
        <w:t>- туристическая отрасль</w:t>
      </w:r>
    </w:p>
    <w:p w:rsidR="000C03D9" w:rsidRPr="00AE2829" w:rsidRDefault="000C03D9" w:rsidP="000C03D9">
      <w:pPr>
        <w:pStyle w:val="af3"/>
      </w:pPr>
      <w:r w:rsidRPr="00AE2829">
        <w:lastRenderedPageBreak/>
        <w:t>Интенсивное развитие внутриукраинского потребительского рынка, способного (по аналогии с Китаем, Японией и некоторыми странами Латинской Америки) на десятилетия стать основным драйвером экономического роста</w:t>
      </w:r>
    </w:p>
    <w:p w:rsidR="000C03D9" w:rsidRPr="00AE2829" w:rsidRDefault="000C03D9" w:rsidP="000C03D9">
      <w:pPr>
        <w:pStyle w:val="af3"/>
      </w:pPr>
      <w:r w:rsidRPr="00AE2829">
        <w:t>Развитие потребительского рынка в Украине и создание необходимого комплекса условий, позволит обеспечить растущий поток иностранных инвестиций в экономику Украины, снижающий зависимость от внешних заемных ресурсов и повышающий потенциал украинской экономики</w:t>
      </w:r>
    </w:p>
    <w:p w:rsidR="000C03D9" w:rsidRPr="00AE2829" w:rsidRDefault="000C03D9" w:rsidP="000C03D9">
      <w:pPr>
        <w:pStyle w:val="af3"/>
      </w:pPr>
      <w:r w:rsidRPr="00AE2829">
        <w:t>Развитие малого и среднего бизнеса, способного увеличить свою долю до 50% в структуре украинского ВВП</w:t>
      </w:r>
    </w:p>
    <w:p w:rsidR="000C03D9" w:rsidRPr="00AE2829" w:rsidRDefault="000C03D9" w:rsidP="000C03D9">
      <w:pPr>
        <w:pStyle w:val="af3"/>
      </w:pPr>
      <w:r w:rsidRPr="00AE2829">
        <w:t>Развитие Среднего класса, как локомотива экономического развития и будущего гаранта социальной стабильности и справедливости в государстве.</w:t>
      </w:r>
    </w:p>
    <w:p w:rsidR="002D2F21" w:rsidRPr="00AE2829" w:rsidRDefault="002D2F21" w:rsidP="00FD2BE6">
      <w:pPr>
        <w:pStyle w:val="af3"/>
      </w:pPr>
    </w:p>
    <w:p w:rsidR="002D2F21" w:rsidRPr="00AE2829" w:rsidRDefault="002D2F21" w:rsidP="00FD2BE6">
      <w:pPr>
        <w:pStyle w:val="af3"/>
      </w:pPr>
    </w:p>
    <w:p w:rsidR="002D2F21" w:rsidRPr="00AE2829" w:rsidRDefault="002D2F21" w:rsidP="00FD2BE6">
      <w:pPr>
        <w:pStyle w:val="af3"/>
        <w:sectPr w:rsidR="002D2F21" w:rsidRPr="00AE2829" w:rsidSect="00E04ED7">
          <w:headerReference w:type="default" r:id="rId16"/>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7988356"/>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91784A">
      <w:pPr>
        <w:pStyle w:val="afa"/>
        <w:numPr>
          <w:ilvl w:val="0"/>
          <w:numId w:val="25"/>
        </w:numPr>
      </w:pPr>
      <w:r w:rsidRPr="00AE2829">
        <w:t xml:space="preserve">Учебные материалы онлайн </w:t>
      </w:r>
      <w:r w:rsidRPr="00AE2829">
        <w:rPr>
          <w:lang w:val="en-US"/>
        </w:rPr>
        <w:t xml:space="preserve">url: </w:t>
      </w:r>
      <w:hyperlink r:id="rId17" w:history="1">
        <w:r w:rsidR="0091784A" w:rsidRPr="00AE2829">
          <w:rPr>
            <w:rStyle w:val="af0"/>
            <w:lang w:val="en-US"/>
          </w:rPr>
          <w:t>https://pidruchniki.com/1124052562553/ekonomika/mizhnarodna_valyutna_sistema</w:t>
        </w:r>
      </w:hyperlink>
    </w:p>
    <w:p w:rsidR="0091784A" w:rsidRPr="00AE2829" w:rsidRDefault="00B007B5" w:rsidP="00B007B5">
      <w:pPr>
        <w:pStyle w:val="afa"/>
        <w:numPr>
          <w:ilvl w:val="0"/>
          <w:numId w:val="2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18" w:history="1">
        <w:r w:rsidR="0091784A" w:rsidRPr="00AE2829">
          <w:rPr>
            <w:rStyle w:val="af0"/>
            <w:lang w:val="en-US"/>
          </w:rPr>
          <w:t>http://metodkabinet.in.ua/mejdunarodnaya-ekonomika/mijnarodna-ekonomika-teoriya-mijnarodnoyi-torgivli-i-finansiv/model-gekshera---olina-abo-teoriya-faktornih-proporciy-postanovka-pitannya</w:t>
        </w:r>
      </w:hyperlink>
    </w:p>
    <w:p w:rsidR="0091784A" w:rsidRPr="00AE2829" w:rsidRDefault="00B007B5" w:rsidP="00B007B5">
      <w:pPr>
        <w:pStyle w:val="afa"/>
        <w:numPr>
          <w:ilvl w:val="0"/>
          <w:numId w:val="2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19" w:history="1">
        <w:r w:rsidR="0091784A" w:rsidRPr="00AE2829">
          <w:rPr>
            <w:rStyle w:val="af0"/>
            <w:lang w:val="en-US"/>
          </w:rPr>
          <w:t>https://dic.academic.ru/dic.nsf/lower/16470</w:t>
        </w:r>
      </w:hyperlink>
    </w:p>
    <w:p w:rsidR="0091784A" w:rsidRPr="00AE2829" w:rsidRDefault="00B007B5" w:rsidP="00B007B5">
      <w:pPr>
        <w:pStyle w:val="afa"/>
        <w:numPr>
          <w:ilvl w:val="0"/>
          <w:numId w:val="25"/>
        </w:numPr>
      </w:pPr>
      <w:r w:rsidRPr="00AE2829">
        <w:rPr>
          <w:lang w:val="uk-UA"/>
        </w:rPr>
        <w:t>Індекс економічної свободи</w:t>
      </w:r>
      <w:r w:rsidRPr="00AE2829">
        <w:rPr>
          <w:lang w:val="en-US"/>
        </w:rPr>
        <w:t xml:space="preserve"> url: </w:t>
      </w:r>
      <w:hyperlink r:id="rId20" w:history="1">
        <w:r w:rsidR="0091784A" w:rsidRPr="00AE2829">
          <w:rPr>
            <w:rStyle w:val="af0"/>
            <w:lang w:val="uk-UA"/>
          </w:rPr>
          <w:t>http://expert.fpsu.org.ua/news/141-mistse-ukrajini-v-rejtingu-indeks-ekonomichnoji-svobodi</w:t>
        </w:r>
      </w:hyperlink>
    </w:p>
    <w:p w:rsidR="0091784A" w:rsidRPr="00AE2829" w:rsidRDefault="00B007B5" w:rsidP="00B007B5">
      <w:pPr>
        <w:pStyle w:val="afa"/>
        <w:numPr>
          <w:ilvl w:val="0"/>
          <w:numId w:val="2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21" w:history="1">
        <w:r w:rsidR="0091784A" w:rsidRPr="00AE2829">
          <w:rPr>
            <w:rStyle w:val="af0"/>
            <w:lang w:val="en-US"/>
          </w:rPr>
          <w:t>https://economics.studio/mejdunarodnaya-ekonomika/giperreaktsiya-valyutnogo-kursa-83849.html</w:t>
        </w:r>
      </w:hyperlink>
    </w:p>
    <w:p w:rsidR="0091784A" w:rsidRPr="00AE2829" w:rsidRDefault="00B007B5" w:rsidP="00B007B5">
      <w:pPr>
        <w:pStyle w:val="afa"/>
        <w:numPr>
          <w:ilvl w:val="0"/>
          <w:numId w:val="2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22" w:history="1">
        <w:r w:rsidR="0091784A" w:rsidRPr="00AE2829">
          <w:rPr>
            <w:rStyle w:val="af0"/>
            <w:lang w:val="en-US"/>
          </w:rPr>
          <w:t>http://visitgreece.com.ua/about/greece.htm</w:t>
        </w:r>
      </w:hyperlink>
    </w:p>
    <w:p w:rsidR="00CC3E49" w:rsidRPr="00CC3E49" w:rsidRDefault="00AD224F" w:rsidP="00CC3E49">
      <w:pPr>
        <w:pStyle w:val="afa"/>
        <w:numPr>
          <w:ilvl w:val="0"/>
          <w:numId w:val="2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23" w:history="1">
        <w:r w:rsidR="0091784A" w:rsidRPr="00CC3E49">
          <w:rPr>
            <w:rStyle w:val="af0"/>
            <w:lang w:val="en-US"/>
          </w:rPr>
          <w:t>http://www.gecont.ru/articles/geo/greece.htm</w:t>
        </w:r>
      </w:hyperlink>
    </w:p>
    <w:p w:rsidR="0091784A" w:rsidRPr="00CC3E49" w:rsidRDefault="00B56CA8" w:rsidP="00CC3E49">
      <w:pPr>
        <w:pStyle w:val="afa"/>
        <w:numPr>
          <w:ilvl w:val="0"/>
          <w:numId w:val="25"/>
        </w:numPr>
      </w:pPr>
      <w:r w:rsidRPr="00CC3E49">
        <w:t xml:space="preserve">Леса Греции url: </w:t>
      </w:r>
      <w:hyperlink r:id="rId24" w:history="1">
        <w:r w:rsidR="00A6718A" w:rsidRPr="00CC3E49">
          <w:rPr>
            <w:rStyle w:val="af0"/>
          </w:rPr>
          <w:t>http://www.gnto.ru/sections/forests.html</w:t>
        </w:r>
      </w:hyperlink>
    </w:p>
    <w:p w:rsidR="00A6718A" w:rsidRPr="00AE2829" w:rsidRDefault="003371BE" w:rsidP="003371BE">
      <w:pPr>
        <w:pStyle w:val="afa"/>
        <w:numPr>
          <w:ilvl w:val="0"/>
          <w:numId w:val="2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25" w:history="1">
        <w:r w:rsidR="00A6718A" w:rsidRPr="00AE2829">
          <w:rPr>
            <w:rStyle w:val="af0"/>
          </w:rPr>
          <w:t>https://tradingeconomics.com/greece/gdp</w:t>
        </w:r>
      </w:hyperlink>
    </w:p>
    <w:p w:rsidR="00A6718A" w:rsidRPr="00AE2829" w:rsidRDefault="003371BE" w:rsidP="003371BE">
      <w:pPr>
        <w:pStyle w:val="af3"/>
        <w:numPr>
          <w:ilvl w:val="0"/>
          <w:numId w:val="2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26" w:history="1">
        <w:r w:rsidR="00A6718A" w:rsidRPr="00AE2829">
          <w:rPr>
            <w:rStyle w:val="af0"/>
            <w:sz w:val="24"/>
            <w:szCs w:val="24"/>
            <w:lang w:val="en-US"/>
          </w:rPr>
          <w:t>https://knoema.ru/atlas/%D0%93%D1%80%D0%B5%D1%86%D0%B8%D1%8F/%D0%92%D0%92%D0%9F</w:t>
        </w:r>
      </w:hyperlink>
    </w:p>
    <w:p w:rsidR="00A6718A" w:rsidRPr="00AE2829" w:rsidRDefault="00C31DBE" w:rsidP="00C31DBE">
      <w:pPr>
        <w:pStyle w:val="afa"/>
        <w:numPr>
          <w:ilvl w:val="0"/>
          <w:numId w:val="2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27" w:history="1">
        <w:r w:rsidR="00ED6896" w:rsidRPr="00AE2829">
          <w:rPr>
            <w:rStyle w:val="af0"/>
            <w:lang w:val="en-US"/>
          </w:rPr>
          <w:t>https://www.ceicdata.com/en/indicator/greece/gross-national-product</w:t>
        </w:r>
      </w:hyperlink>
    </w:p>
    <w:p w:rsidR="00ED6896" w:rsidRPr="00AE2829" w:rsidRDefault="00C31DBE" w:rsidP="00C31DBE">
      <w:pPr>
        <w:pStyle w:val="afa"/>
        <w:numPr>
          <w:ilvl w:val="0"/>
          <w:numId w:val="2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28" w:history="1">
        <w:r w:rsidR="00ED6896" w:rsidRPr="00AE2829">
          <w:rPr>
            <w:rStyle w:val="af0"/>
          </w:rPr>
          <w:t>http://statisticstimes.com</w:t>
        </w:r>
      </w:hyperlink>
    </w:p>
    <w:p w:rsidR="00ED6896" w:rsidRPr="00AE2829" w:rsidRDefault="00C31DBE" w:rsidP="00C31DBE">
      <w:pPr>
        <w:pStyle w:val="afa"/>
        <w:numPr>
          <w:ilvl w:val="0"/>
          <w:numId w:val="25"/>
        </w:numPr>
      </w:pPr>
      <w:r w:rsidRPr="00AE2829">
        <w:t xml:space="preserve">Экономико-географическая характеристика Бразилии </w:t>
      </w:r>
      <w:r w:rsidRPr="00AE2829">
        <w:rPr>
          <w:lang w:val="en-US"/>
        </w:rPr>
        <w:t>url:</w:t>
      </w:r>
      <w:r w:rsidRPr="00AE2829">
        <w:t xml:space="preserve">  </w:t>
      </w:r>
      <w:hyperlink r:id="rId29" w:history="1">
        <w:r w:rsidR="00ED6896" w:rsidRPr="00AE2829">
          <w:rPr>
            <w:rStyle w:val="af0"/>
            <w:lang w:val="en-US"/>
          </w:rPr>
          <w:t>http://www.nado5.ru/e-book/braziliya-harakteristika</w:t>
        </w:r>
      </w:hyperlink>
    </w:p>
    <w:p w:rsidR="00ED6896" w:rsidRPr="00AE2829" w:rsidRDefault="005538CF" w:rsidP="0091784A">
      <w:pPr>
        <w:pStyle w:val="afa"/>
        <w:numPr>
          <w:ilvl w:val="0"/>
          <w:numId w:val="25"/>
        </w:numPr>
      </w:pPr>
      <w:hyperlink r:id="rId30" w:history="1">
        <w:r w:rsidR="00ED6896" w:rsidRPr="00AE2829">
          <w:rPr>
            <w:rStyle w:val="af0"/>
          </w:rPr>
          <w:t>http://worldofschool.ru</w:t>
        </w:r>
      </w:hyperlink>
    </w:p>
    <w:p w:rsidR="00ED6896" w:rsidRPr="00AE2829" w:rsidRDefault="00A47D24" w:rsidP="0091784A">
      <w:pPr>
        <w:pStyle w:val="afa"/>
        <w:numPr>
          <w:ilvl w:val="0"/>
          <w:numId w:val="2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31" w:history="1">
        <w:r w:rsidR="00FB4662" w:rsidRPr="00AE2829">
          <w:rPr>
            <w:rStyle w:val="af0"/>
            <w:lang w:val="en-US"/>
          </w:rPr>
          <w:t>https://data.worldbank.org/indicator/NY.GDP.MKTP.CD?end=2017&amp;locations=BR&amp;start=2013&amp;view=chart</w:t>
        </w:r>
      </w:hyperlink>
    </w:p>
    <w:p w:rsidR="00FB4662" w:rsidRPr="00AE2829" w:rsidRDefault="00A47D24" w:rsidP="00A47D24">
      <w:pPr>
        <w:pStyle w:val="afa"/>
        <w:numPr>
          <w:ilvl w:val="0"/>
          <w:numId w:val="2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32" w:history="1">
        <w:r w:rsidR="00DF4EF1" w:rsidRPr="00AE2829">
          <w:rPr>
            <w:rStyle w:val="af0"/>
            <w:lang w:val="en-US"/>
          </w:rPr>
          <w:t>https://www.ceicdata.com/en/indicator/brazil/gross-national-product</w:t>
        </w:r>
      </w:hyperlink>
    </w:p>
    <w:p w:rsidR="00DF4EF1" w:rsidRPr="00AE2829" w:rsidRDefault="00A47D24" w:rsidP="00A47D24">
      <w:pPr>
        <w:pStyle w:val="afa"/>
        <w:numPr>
          <w:ilvl w:val="0"/>
          <w:numId w:val="2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33" w:history="1">
        <w:r w:rsidR="00DF4EF1" w:rsidRPr="00AE2829">
          <w:rPr>
            <w:rStyle w:val="af0"/>
            <w:lang w:val="en-US"/>
          </w:rPr>
          <w:t>http://www.safrica.ru/uar/government/</w:t>
        </w:r>
      </w:hyperlink>
    </w:p>
    <w:p w:rsidR="00DF4EF1" w:rsidRPr="00AE2829" w:rsidRDefault="00A47D24" w:rsidP="00A47D24">
      <w:pPr>
        <w:pStyle w:val="afa"/>
        <w:numPr>
          <w:ilvl w:val="0"/>
          <w:numId w:val="2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34" w:history="1">
        <w:r w:rsidR="00DF4EF1" w:rsidRPr="00AE2829">
          <w:rPr>
            <w:rStyle w:val="af0"/>
            <w:lang w:val="en-US"/>
          </w:rPr>
          <w:t>https://kommentarii.org/strani_mira_eciklopediy/ujnoafrikanskayresp.html</w:t>
        </w:r>
      </w:hyperlink>
    </w:p>
    <w:p w:rsidR="00DF4EF1" w:rsidRPr="00AE2829" w:rsidRDefault="00A47D24" w:rsidP="00A47D24">
      <w:pPr>
        <w:pStyle w:val="afa"/>
        <w:numPr>
          <w:ilvl w:val="0"/>
          <w:numId w:val="2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35" w:history="1">
        <w:r w:rsidR="00DF4EF1" w:rsidRPr="00AE2829">
          <w:rPr>
            <w:rStyle w:val="af0"/>
            <w:lang w:val="en-US"/>
          </w:rPr>
          <w:t>https://www.yaklass.ru/materiali?chtid=255&amp;mode=cht</w:t>
        </w:r>
      </w:hyperlink>
    </w:p>
    <w:p w:rsidR="00DF4EF1" w:rsidRPr="00AE2829" w:rsidRDefault="00A47D24" w:rsidP="00A47D24">
      <w:pPr>
        <w:pStyle w:val="afa"/>
        <w:numPr>
          <w:ilvl w:val="0"/>
          <w:numId w:val="25"/>
        </w:numPr>
      </w:pPr>
      <w:r w:rsidRPr="00AE2829">
        <w:t>Южно-африканская республика</w:t>
      </w:r>
      <w:r w:rsidRPr="00AE2829">
        <w:rPr>
          <w:lang w:val="en-US"/>
        </w:rPr>
        <w:t xml:space="preserve"> url: </w:t>
      </w:r>
      <w:hyperlink r:id="rId36" w:history="1">
        <w:r w:rsidR="00DF4EF1" w:rsidRPr="00AE2829">
          <w:rPr>
            <w:rStyle w:val="af0"/>
            <w:lang w:val="en-US"/>
          </w:rPr>
          <w:t>https://www.krugosvet.ru/enc/strany-mira/yuzhno-afrikanskaya-respublika-yuar</w:t>
        </w:r>
      </w:hyperlink>
    </w:p>
    <w:p w:rsidR="00DF4EF1" w:rsidRPr="00AE2829" w:rsidRDefault="00A47D24" w:rsidP="00A47D24">
      <w:pPr>
        <w:pStyle w:val="afa"/>
        <w:numPr>
          <w:ilvl w:val="0"/>
          <w:numId w:val="2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A47D24">
      <w:pPr>
        <w:pStyle w:val="afa"/>
        <w:numPr>
          <w:ilvl w:val="0"/>
          <w:numId w:val="25"/>
        </w:numPr>
        <w:rPr>
          <w:rStyle w:val="af0"/>
          <w:color w:val="auto"/>
          <w:u w:val="none"/>
        </w:rPr>
      </w:pPr>
      <w:r w:rsidRPr="00AE2829">
        <w:t>Внешняя торговля</w:t>
      </w:r>
      <w:r w:rsidRPr="00AE2829">
        <w:rPr>
          <w:lang w:val="en-US"/>
        </w:rPr>
        <w:t xml:space="preserve"> ЮАР url: </w:t>
      </w:r>
      <w:hyperlink r:id="rId37" w:history="1">
        <w:r w:rsidR="00DF4EF1" w:rsidRPr="00AE2829">
          <w:rPr>
            <w:rStyle w:val="af0"/>
            <w:lang w:val="en-US"/>
          </w:rPr>
          <w:t>http://www.safrica.ru/uar/economy/exports/</w:t>
        </w:r>
      </w:hyperlink>
    </w:p>
    <w:p w:rsidR="00DF4EF1" w:rsidRPr="00AE2829" w:rsidRDefault="00A47D24" w:rsidP="00A47D24">
      <w:pPr>
        <w:pStyle w:val="afa"/>
        <w:numPr>
          <w:ilvl w:val="0"/>
          <w:numId w:val="25"/>
        </w:numPr>
      </w:pPr>
      <w:r w:rsidRPr="00AE2829">
        <w:t xml:space="preserve">Туризм в </w:t>
      </w:r>
      <w:r w:rsidRPr="00AE2829">
        <w:rPr>
          <w:lang w:val="en-US"/>
        </w:rPr>
        <w:t xml:space="preserve">ЮАР url: </w:t>
      </w:r>
      <w:hyperlink r:id="rId38" w:history="1">
        <w:r w:rsidR="00DF4EF1" w:rsidRPr="00AE2829">
          <w:rPr>
            <w:rStyle w:val="af0"/>
            <w:lang w:val="en-US"/>
          </w:rPr>
          <w:t>http://www.safrica.ru/uar/economy/economy-tourism/</w:t>
        </w:r>
      </w:hyperlink>
    </w:p>
    <w:p w:rsidR="00DF4EF1" w:rsidRPr="00AE2829" w:rsidRDefault="00A47D24" w:rsidP="0091784A">
      <w:pPr>
        <w:pStyle w:val="afa"/>
        <w:numPr>
          <w:ilvl w:val="0"/>
          <w:numId w:val="25"/>
        </w:numPr>
      </w:pPr>
      <w:r w:rsidRPr="00AE2829">
        <w:t>ВВП ЮАР</w:t>
      </w:r>
      <w:r w:rsidRPr="00AE2829">
        <w:rPr>
          <w:lang w:val="en-US"/>
        </w:rPr>
        <w:t xml:space="preserve"> url: </w:t>
      </w:r>
      <w:r w:rsidRPr="00AE2829">
        <w:t xml:space="preserve"> </w:t>
      </w:r>
      <w:hyperlink r:id="rId39" w:history="1">
        <w:r w:rsidR="008B7ADD" w:rsidRPr="00AE2829">
          <w:rPr>
            <w:rStyle w:val="af0"/>
            <w:lang w:val="en-US"/>
          </w:rPr>
          <w:t>https://tradingeconomics.com/south-africa/gdp</w:t>
        </w:r>
      </w:hyperlink>
    </w:p>
    <w:p w:rsidR="008B7ADD" w:rsidRPr="00AE2829" w:rsidRDefault="007E733A" w:rsidP="007E733A">
      <w:pPr>
        <w:pStyle w:val="afa"/>
        <w:numPr>
          <w:ilvl w:val="0"/>
          <w:numId w:val="2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40" w:history="1">
        <w:r w:rsidR="002016B1" w:rsidRPr="00AE2829">
          <w:rPr>
            <w:rStyle w:val="af0"/>
          </w:rPr>
          <w:t>http://southafrica.opendataforafrica.org/aewtuqe/gnp-and-gdp-by-country?location=South%20Africa</w:t>
        </w:r>
      </w:hyperlink>
    </w:p>
    <w:p w:rsidR="002016B1" w:rsidRPr="00AE2829" w:rsidRDefault="008555E4" w:rsidP="008555E4">
      <w:pPr>
        <w:pStyle w:val="afa"/>
        <w:numPr>
          <w:ilvl w:val="0"/>
          <w:numId w:val="25"/>
        </w:numPr>
      </w:pPr>
      <w:r w:rsidRPr="00AE2829">
        <w:t>Характеристика России</w:t>
      </w:r>
      <w:r w:rsidRPr="00AE2829">
        <w:rPr>
          <w:lang w:val="en-US"/>
        </w:rPr>
        <w:t xml:space="preserve"> url:</w:t>
      </w:r>
      <w:r w:rsidRPr="00AE2829">
        <w:t xml:space="preserve"> </w:t>
      </w:r>
      <w:hyperlink r:id="rId41" w:history="1">
        <w:r w:rsidR="002016B1" w:rsidRPr="00AE2829">
          <w:rPr>
            <w:rStyle w:val="af0"/>
            <w:lang w:val="en-US"/>
          </w:rPr>
          <w:t>https://o-planete.ru/stran-mira/harakteristika-rossii.html</w:t>
        </w:r>
      </w:hyperlink>
    </w:p>
    <w:p w:rsidR="002016B1" w:rsidRPr="00AE2829" w:rsidRDefault="008555E4" w:rsidP="0091784A">
      <w:pPr>
        <w:pStyle w:val="afa"/>
        <w:numPr>
          <w:ilvl w:val="0"/>
          <w:numId w:val="25"/>
        </w:numPr>
      </w:pPr>
      <w:r w:rsidRPr="00AE2829">
        <w:t>Характеристика России</w:t>
      </w:r>
      <w:r w:rsidRPr="00AE2829">
        <w:rPr>
          <w:lang w:val="en-US"/>
        </w:rPr>
        <w:t xml:space="preserve"> url:</w:t>
      </w:r>
      <w:r w:rsidRPr="00AE2829">
        <w:t xml:space="preserve"> </w:t>
      </w:r>
      <w:hyperlink r:id="rId42" w:history="1">
        <w:r w:rsidR="002016B1" w:rsidRPr="00AE2829">
          <w:rPr>
            <w:rStyle w:val="af0"/>
          </w:rPr>
          <w:t>http://geolike.ru/page/gl_2677.htm</w:t>
        </w:r>
      </w:hyperlink>
    </w:p>
    <w:p w:rsidR="002016B1" w:rsidRPr="00AE2829" w:rsidRDefault="008555E4" w:rsidP="008555E4">
      <w:pPr>
        <w:pStyle w:val="afa"/>
        <w:numPr>
          <w:ilvl w:val="0"/>
          <w:numId w:val="25"/>
        </w:numPr>
        <w:rPr>
          <w:rStyle w:val="af0"/>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43" w:history="1">
        <w:r w:rsidR="002016B1" w:rsidRPr="00AE2829">
          <w:rPr>
            <w:rStyle w:val="af0"/>
            <w:lang w:val="en-US"/>
          </w:rPr>
          <w:t>https://geographyofrussia.com/rekreacionnye-resursy-rossii/</w:t>
        </w:r>
      </w:hyperlink>
    </w:p>
    <w:p w:rsidR="002016B1" w:rsidRPr="00AE2829" w:rsidRDefault="008555E4" w:rsidP="008555E4">
      <w:pPr>
        <w:pStyle w:val="afa"/>
        <w:numPr>
          <w:ilvl w:val="0"/>
          <w:numId w:val="25"/>
        </w:numPr>
      </w:pPr>
      <w:r w:rsidRPr="00AE2829">
        <w:t xml:space="preserve">Валовой внутренний продукт (ВВП) в России </w:t>
      </w:r>
      <w:r w:rsidRPr="00AE2829">
        <w:rPr>
          <w:lang w:val="en-US"/>
        </w:rPr>
        <w:t>url:</w:t>
      </w:r>
      <w:r w:rsidRPr="00AE2829">
        <w:t xml:space="preserve"> </w:t>
      </w:r>
      <w:hyperlink r:id="rId44" w:history="1">
        <w:r w:rsidR="002016B1" w:rsidRPr="00AE2829">
          <w:rPr>
            <w:rStyle w:val="af0"/>
            <w:lang w:val="en-US"/>
          </w:rPr>
          <w:t>https://tradingeconomics.com/russia/gdp</w:t>
        </w:r>
      </w:hyperlink>
    </w:p>
    <w:p w:rsidR="00CF2B93" w:rsidRPr="00AE2829" w:rsidRDefault="008555E4" w:rsidP="008555E4">
      <w:pPr>
        <w:pStyle w:val="afa"/>
        <w:numPr>
          <w:ilvl w:val="0"/>
          <w:numId w:val="25"/>
        </w:numPr>
      </w:pPr>
      <w:r w:rsidRPr="00AE2829">
        <w:t xml:space="preserve">Валовой национальный продукт России </w:t>
      </w:r>
      <w:r w:rsidRPr="00AE2829">
        <w:rPr>
          <w:lang w:val="en-US"/>
        </w:rPr>
        <w:t>url:</w:t>
      </w:r>
      <w:r w:rsidRPr="00AE2829">
        <w:t xml:space="preserve"> </w:t>
      </w:r>
      <w:hyperlink r:id="rId45" w:history="1">
        <w:r w:rsidR="006C51DF" w:rsidRPr="00AE2829">
          <w:rPr>
            <w:rStyle w:val="af0"/>
            <w:lang w:val="en-US"/>
          </w:rPr>
          <w:t>https://www.ceicdata.com/en/indicator/russia/gross-national-product</w:t>
        </w:r>
      </w:hyperlink>
    </w:p>
    <w:p w:rsidR="006C51DF" w:rsidRPr="00AE2829" w:rsidRDefault="004911E9" w:rsidP="004911E9">
      <w:pPr>
        <w:pStyle w:val="afa"/>
        <w:numPr>
          <w:ilvl w:val="0"/>
          <w:numId w:val="2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46" w:history="1">
        <w:r w:rsidR="0073685E" w:rsidRPr="00AE2829">
          <w:rPr>
            <w:rStyle w:val="af0"/>
            <w:lang w:val="en-US"/>
          </w:rPr>
          <w:t>https://ecoportal.info/prirodnye-resursy-ukrainy/</w:t>
        </w:r>
      </w:hyperlink>
    </w:p>
    <w:p w:rsidR="0073685E" w:rsidRPr="00AE2829" w:rsidRDefault="004911E9" w:rsidP="004911E9">
      <w:pPr>
        <w:pStyle w:val="afa"/>
        <w:numPr>
          <w:ilvl w:val="0"/>
          <w:numId w:val="25"/>
        </w:numPr>
      </w:pPr>
      <w:r w:rsidRPr="00AE2829">
        <w:t>Природные ресурсы Украины</w:t>
      </w:r>
      <w:r w:rsidRPr="00AE2829">
        <w:rPr>
          <w:lang w:val="en-US"/>
        </w:rPr>
        <w:t xml:space="preserve"> url:</w:t>
      </w:r>
      <w:r w:rsidRPr="00AE2829">
        <w:t xml:space="preserve">  </w:t>
      </w:r>
      <w:hyperlink r:id="rId47" w:history="1">
        <w:r w:rsidR="0073685E" w:rsidRPr="00AE2829">
          <w:rPr>
            <w:rStyle w:val="af0"/>
          </w:rPr>
          <w:t>https://сезоны-года.рф/ресурсы%20Украины.html</w:t>
        </w:r>
      </w:hyperlink>
    </w:p>
    <w:p w:rsidR="0073685E" w:rsidRPr="00AE2829" w:rsidRDefault="004911E9" w:rsidP="004911E9">
      <w:pPr>
        <w:pStyle w:val="afa"/>
        <w:numPr>
          <w:ilvl w:val="0"/>
          <w:numId w:val="2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48" w:history="1">
        <w:r w:rsidR="0073685E" w:rsidRPr="00AE2829">
          <w:rPr>
            <w:rStyle w:val="af0"/>
            <w:lang w:val="en-US"/>
          </w:rPr>
          <w:t>https://tradingeconomics.com/ukraine/gdp</w:t>
        </w:r>
      </w:hyperlink>
    </w:p>
    <w:p w:rsidR="0073685E" w:rsidRPr="00AE2829" w:rsidRDefault="004911E9" w:rsidP="004911E9">
      <w:pPr>
        <w:pStyle w:val="afa"/>
        <w:numPr>
          <w:ilvl w:val="0"/>
          <w:numId w:val="2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49" w:history="1">
        <w:r w:rsidR="0073685E" w:rsidRPr="00AE2829">
          <w:rPr>
            <w:rStyle w:val="af0"/>
            <w:lang w:val="en-US"/>
          </w:rPr>
          <w:t>https://dengi.informator.ua/2018/10/02/s-kem-i-chem-torguet-ukraina-top-5-stran-i-tovarov/</w:t>
        </w:r>
      </w:hyperlink>
    </w:p>
    <w:p w:rsidR="0073685E" w:rsidRPr="00AE2829" w:rsidRDefault="005538CF" w:rsidP="0091784A">
      <w:pPr>
        <w:pStyle w:val="afa"/>
        <w:numPr>
          <w:ilvl w:val="0"/>
          <w:numId w:val="25"/>
        </w:numPr>
      </w:pPr>
      <w:hyperlink r:id="rId50" w:history="1">
        <w:r w:rsidR="0073685E" w:rsidRPr="00AE2829">
          <w:rPr>
            <w:rStyle w:val="af0"/>
            <w:lang w:val="en-US"/>
          </w:rPr>
          <w:t>https://www.imf.org</w:t>
        </w:r>
      </w:hyperlink>
    </w:p>
    <w:p w:rsidR="0073685E" w:rsidRDefault="004911E9" w:rsidP="004911E9">
      <w:pPr>
        <w:pStyle w:val="afa"/>
        <w:numPr>
          <w:ilvl w:val="0"/>
          <w:numId w:val="25"/>
        </w:numPr>
      </w:pPr>
      <w:r w:rsidRPr="00AE2829">
        <w:t xml:space="preserve">Анализ Украины </w:t>
      </w:r>
      <w:hyperlink r:id="rId51" w:history="1">
        <w:r w:rsidR="00287FA1" w:rsidRPr="00630BE6">
          <w:rPr>
            <w:rStyle w:val="af0"/>
            <w:lang w:val="en-US"/>
          </w:rPr>
          <w:t>url:https://blog.liga.net/user/prodnin/article/19896</w:t>
        </w:r>
      </w:hyperlink>
    </w:p>
    <w:p w:rsidR="00287FA1" w:rsidRDefault="005538CF" w:rsidP="004911E9">
      <w:pPr>
        <w:pStyle w:val="afa"/>
        <w:numPr>
          <w:ilvl w:val="0"/>
          <w:numId w:val="25"/>
        </w:numPr>
      </w:pPr>
      <w:hyperlink r:id="rId52" w:history="1">
        <w:r w:rsidR="00287FA1" w:rsidRPr="00630BE6">
          <w:rPr>
            <w:rStyle w:val="af0"/>
          </w:rPr>
          <w:t>https://zn.ua/ECONOMICS/dolya-eksporta-v-vvp-ukrainy-vyrosla-do-47-9-kubiv-292838_.html</w:t>
        </w:r>
      </w:hyperlink>
    </w:p>
    <w:p w:rsidR="00287FA1" w:rsidRDefault="005538CF" w:rsidP="004911E9">
      <w:pPr>
        <w:pStyle w:val="afa"/>
        <w:numPr>
          <w:ilvl w:val="0"/>
          <w:numId w:val="25"/>
        </w:numPr>
      </w:pPr>
      <w:hyperlink r:id="rId53" w:history="1">
        <w:r w:rsidR="00287FA1" w:rsidRPr="00630BE6">
          <w:rPr>
            <w:rStyle w:val="af0"/>
            <w:lang w:val="en-US"/>
          </w:rPr>
          <w:t>http://novavlada.info/gosudarstvo/novosti/vneshnyaya-torgovlya-za-6-mesyacev-2018-g-iz-ukrainy-vyros-eksport-bolee-dorogih</w:t>
        </w:r>
      </w:hyperlink>
    </w:p>
    <w:p w:rsidR="00287FA1" w:rsidRDefault="005B670E" w:rsidP="004911E9">
      <w:pPr>
        <w:pStyle w:val="afa"/>
        <w:numPr>
          <w:ilvl w:val="0"/>
          <w:numId w:val="25"/>
        </w:numPr>
      </w:pPr>
      <w:hyperlink r:id="rId54" w:history="1">
        <w:r w:rsidRPr="00821101">
          <w:rPr>
            <w:rStyle w:val="af0"/>
          </w:rPr>
          <w:t>https://en.wikipedia.org/wiki/List_of_countries_by_real_GDP_growth_rate#List_by_the_World_Bank</w:t>
        </w:r>
      </w:hyperlink>
    </w:p>
    <w:p w:rsidR="005B670E" w:rsidRDefault="005B670E" w:rsidP="004911E9">
      <w:pPr>
        <w:pStyle w:val="afa"/>
        <w:numPr>
          <w:ilvl w:val="0"/>
          <w:numId w:val="25"/>
        </w:numPr>
      </w:pPr>
      <w:r w:rsidRPr="005B670E">
        <w:t xml:space="preserve">Про </w:t>
      </w:r>
      <w:proofErr w:type="spellStart"/>
      <w:r w:rsidRPr="005B670E">
        <w:t>затвердження</w:t>
      </w:r>
      <w:proofErr w:type="spellEnd"/>
      <w:r w:rsidRPr="005B670E">
        <w:t xml:space="preserve"> Методики </w:t>
      </w:r>
      <w:proofErr w:type="spellStart"/>
      <w:r w:rsidRPr="005B670E">
        <w:t>розрахунку</w:t>
      </w:r>
      <w:proofErr w:type="spellEnd"/>
      <w:r w:rsidRPr="005B670E">
        <w:t xml:space="preserve"> </w:t>
      </w:r>
      <w:proofErr w:type="spellStart"/>
      <w:proofErr w:type="gramStart"/>
      <w:r w:rsidRPr="005B670E">
        <w:t>р</w:t>
      </w:r>
      <w:proofErr w:type="gramEnd"/>
      <w:r w:rsidRPr="005B670E">
        <w:t>івня</w:t>
      </w:r>
      <w:proofErr w:type="spellEnd"/>
      <w:r w:rsidRPr="005B670E">
        <w:t xml:space="preserve"> </w:t>
      </w:r>
      <w:proofErr w:type="spellStart"/>
      <w:r w:rsidRPr="005B670E">
        <w:t>економічної</w:t>
      </w:r>
      <w:proofErr w:type="spellEnd"/>
      <w:r w:rsidRPr="005B670E">
        <w:t xml:space="preserve"> </w:t>
      </w:r>
      <w:proofErr w:type="spellStart"/>
      <w:r w:rsidRPr="005B670E">
        <w:t>безпеки</w:t>
      </w:r>
      <w:proofErr w:type="spellEnd"/>
      <w:r w:rsidRPr="005B670E">
        <w:t xml:space="preserve"> </w:t>
      </w:r>
      <w:proofErr w:type="spellStart"/>
      <w:r w:rsidRPr="005B670E">
        <w:t>України</w:t>
      </w:r>
      <w:proofErr w:type="spellEnd"/>
      <w:r w:rsidRPr="005B670E">
        <w:t xml:space="preserve">: Наказ </w:t>
      </w:r>
      <w:proofErr w:type="spellStart"/>
      <w:r w:rsidRPr="005B670E">
        <w:t>Мінекономіки</w:t>
      </w:r>
      <w:proofErr w:type="spellEnd"/>
      <w:r w:rsidRPr="005B670E">
        <w:t xml:space="preserve"> № 60 </w:t>
      </w:r>
      <w:proofErr w:type="spellStart"/>
      <w:r w:rsidRPr="005B670E">
        <w:t>від</w:t>
      </w:r>
      <w:proofErr w:type="spellEnd"/>
      <w:r w:rsidRPr="005B670E">
        <w:t xml:space="preserve"> 02.03.2007 р. – http://me.kmu.gov.ua/control/uk/publish/article?art_id=98200&amp;cat_id= 32854</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55"/>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C86" w:rsidRDefault="00654C86">
      <w:r>
        <w:separator/>
      </w:r>
    </w:p>
  </w:endnote>
  <w:endnote w:type="continuationSeparator" w:id="0">
    <w:p w:rsidR="00654C86" w:rsidRDefault="0065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C86" w:rsidRDefault="00654C86">
      <w:r>
        <w:separator/>
      </w:r>
    </w:p>
  </w:footnote>
  <w:footnote w:type="continuationSeparator" w:id="0">
    <w:p w:rsidR="00654C86" w:rsidRDefault="00654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8CF" w:rsidRDefault="005538CF">
    <w:pPr>
      <w:pStyle w:val="a8"/>
    </w:pPr>
  </w:p>
  <w:p w:rsidR="005538CF" w:rsidRDefault="005538CF">
    <w:pPr>
      <w:pStyle w:val="a8"/>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8CF" w:rsidRDefault="005538CF">
    <w:pPr>
      <w:pStyle w:val="a8"/>
      <w:jc w:val="right"/>
    </w:pPr>
  </w:p>
  <w:p w:rsidR="005538CF" w:rsidRDefault="005538CF">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8CF" w:rsidRDefault="005538CF">
    <w:pPr>
      <w:pStyle w:val="a8"/>
      <w:jc w:val="right"/>
    </w:pPr>
  </w:p>
  <w:p w:rsidR="005538CF" w:rsidRDefault="005538CF">
    <w:pPr>
      <w:pStyle w:val="a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8CF" w:rsidRDefault="005538CF">
    <w:pPr>
      <w:pStyle w:val="a8"/>
    </w:pPr>
  </w:p>
  <w:p w:rsidR="005538CF" w:rsidRDefault="005538CF">
    <w:pPr>
      <w:pStyle w:val="a8"/>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8CF" w:rsidRDefault="005538CF">
    <w:pPr>
      <w:pStyle w:val="a8"/>
      <w:jc w:val="right"/>
    </w:pPr>
  </w:p>
  <w:p w:rsidR="005538CF" w:rsidRDefault="005538CF">
    <w:pPr>
      <w:pStyle w:val="a8"/>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8CF" w:rsidRDefault="005538CF">
    <w:pPr>
      <w:pStyle w:val="a8"/>
      <w:jc w:val="right"/>
    </w:pPr>
  </w:p>
  <w:p w:rsidR="005538CF" w:rsidRDefault="005538CF">
    <w:pPr>
      <w:pStyle w:val="a8"/>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8CF" w:rsidRPr="00830B7C" w:rsidRDefault="005538CF">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26727D">
      <w:rPr>
        <w:noProof/>
        <w:sz w:val="24"/>
        <w:szCs w:val="24"/>
      </w:rPr>
      <w:t>5</w:t>
    </w:r>
    <w:r w:rsidRPr="00830B7C">
      <w:rPr>
        <w:sz w:val="24"/>
        <w:szCs w:val="24"/>
      </w:rPr>
      <w:fldChar w:fldCharType="end"/>
    </w:r>
  </w:p>
  <w:p w:rsidR="005538CF" w:rsidRDefault="005538CF">
    <w:pPr>
      <w:pStyle w:val="a8"/>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8CF" w:rsidRPr="00830B7C" w:rsidRDefault="005538CF">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8B4CBE">
      <w:rPr>
        <w:noProof/>
        <w:sz w:val="24"/>
        <w:szCs w:val="24"/>
      </w:rPr>
      <w:t>26</w:t>
    </w:r>
    <w:r w:rsidRPr="00830B7C">
      <w:rPr>
        <w:sz w:val="24"/>
        <w:szCs w:val="24"/>
      </w:rPr>
      <w:fldChar w:fldCharType="end"/>
    </w:r>
  </w:p>
  <w:p w:rsidR="005538CF" w:rsidRDefault="005538CF">
    <w:pPr>
      <w:pStyle w:val="a8"/>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8CF" w:rsidRPr="00830B7C" w:rsidRDefault="005538CF">
    <w:pPr>
      <w:pStyle w:val="a8"/>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8B4CBE">
      <w:rPr>
        <w:noProof/>
        <w:sz w:val="24"/>
        <w:szCs w:val="24"/>
      </w:rPr>
      <w:t>28</w:t>
    </w:r>
    <w:r w:rsidRPr="00830B7C">
      <w:rPr>
        <w:sz w:val="24"/>
        <w:szCs w:val="24"/>
      </w:rPr>
      <w:fldChar w:fldCharType="end"/>
    </w:r>
  </w:p>
  <w:p w:rsidR="005538CF" w:rsidRDefault="005538CF">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8C6E086"/>
    <w:lvl w:ilvl="0">
      <w:start w:val="1"/>
      <w:numFmt w:val="bullet"/>
      <w:lvlText w:val=""/>
      <w:lvlJc w:val="left"/>
      <w:pPr>
        <w:tabs>
          <w:tab w:val="num" w:pos="643"/>
        </w:tabs>
        <w:ind w:left="643" w:hanging="360"/>
      </w:pPr>
      <w:rPr>
        <w:rFonts w:ascii="Symbol" w:hAnsi="Symbol" w:hint="default"/>
      </w:rPr>
    </w:lvl>
  </w:abstractNum>
  <w:abstractNum w:abstractNumId="1">
    <w:nsid w:val="FFFFFFFE"/>
    <w:multiLevelType w:val="singleLevel"/>
    <w:tmpl w:val="9EACC582"/>
    <w:lvl w:ilvl="0">
      <w:numFmt w:val="bullet"/>
      <w:lvlText w:val="*"/>
      <w:lvlJc w:val="left"/>
    </w:lvl>
  </w:abstractNum>
  <w:abstractNum w:abstractNumId="2">
    <w:nsid w:val="04F54B9A"/>
    <w:multiLevelType w:val="hybridMultilevel"/>
    <w:tmpl w:val="4254EEB0"/>
    <w:lvl w:ilvl="0" w:tplc="92D8EEC6">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abstractNum w:abstractNumId="3">
    <w:nsid w:val="127D79D6"/>
    <w:multiLevelType w:val="hybridMultilevel"/>
    <w:tmpl w:val="9D9AB4A6"/>
    <w:lvl w:ilvl="0" w:tplc="1C40376C">
      <w:start w:val="1"/>
      <w:numFmt w:val="bullet"/>
      <w:lvlText w:val=""/>
      <w:lvlJc w:val="left"/>
      <w:pPr>
        <w:tabs>
          <w:tab w:val="num" w:pos="1080"/>
        </w:tabs>
        <w:ind w:left="1080" w:hanging="360"/>
      </w:pPr>
      <w:rPr>
        <w:rFonts w:ascii="Symbol" w:hAnsi="Symbol" w:hint="default"/>
      </w:rPr>
    </w:lvl>
    <w:lvl w:ilvl="1" w:tplc="6C4CFC28">
      <w:start w:val="1"/>
      <w:numFmt w:val="bullet"/>
      <w:lvlText w:val="o"/>
      <w:lvlJc w:val="left"/>
      <w:pPr>
        <w:tabs>
          <w:tab w:val="num" w:pos="2160"/>
        </w:tabs>
        <w:ind w:left="2160" w:hanging="360"/>
      </w:pPr>
      <w:rPr>
        <w:rFonts w:ascii="Courier New" w:hAnsi="Courier New" w:hint="default"/>
      </w:rPr>
    </w:lvl>
    <w:lvl w:ilvl="2" w:tplc="1FA0C7D6">
      <w:start w:val="1"/>
      <w:numFmt w:val="bullet"/>
      <w:lvlText w:val=""/>
      <w:lvlJc w:val="left"/>
      <w:pPr>
        <w:tabs>
          <w:tab w:val="num" w:pos="2880"/>
        </w:tabs>
        <w:ind w:left="2880" w:hanging="360"/>
      </w:pPr>
      <w:rPr>
        <w:rFonts w:ascii="Wingdings" w:hAnsi="Wingdings" w:hint="default"/>
      </w:rPr>
    </w:lvl>
    <w:lvl w:ilvl="3" w:tplc="EF785166">
      <w:start w:val="1"/>
      <w:numFmt w:val="bullet"/>
      <w:lvlText w:val=""/>
      <w:lvlJc w:val="left"/>
      <w:pPr>
        <w:tabs>
          <w:tab w:val="num" w:pos="3600"/>
        </w:tabs>
        <w:ind w:left="3600" w:hanging="360"/>
      </w:pPr>
      <w:rPr>
        <w:rFonts w:ascii="Symbol" w:hAnsi="Symbol" w:hint="default"/>
      </w:rPr>
    </w:lvl>
    <w:lvl w:ilvl="4" w:tplc="417464FA">
      <w:start w:val="1"/>
      <w:numFmt w:val="bullet"/>
      <w:lvlText w:val="o"/>
      <w:lvlJc w:val="left"/>
      <w:pPr>
        <w:tabs>
          <w:tab w:val="num" w:pos="4320"/>
        </w:tabs>
        <w:ind w:left="4320" w:hanging="360"/>
      </w:pPr>
      <w:rPr>
        <w:rFonts w:ascii="Courier New" w:hAnsi="Courier New" w:hint="default"/>
      </w:rPr>
    </w:lvl>
    <w:lvl w:ilvl="5" w:tplc="6A2EFFAA">
      <w:start w:val="1"/>
      <w:numFmt w:val="bullet"/>
      <w:lvlText w:val=""/>
      <w:lvlJc w:val="left"/>
      <w:pPr>
        <w:tabs>
          <w:tab w:val="num" w:pos="5040"/>
        </w:tabs>
        <w:ind w:left="5040" w:hanging="360"/>
      </w:pPr>
      <w:rPr>
        <w:rFonts w:ascii="Wingdings" w:hAnsi="Wingdings" w:hint="default"/>
      </w:rPr>
    </w:lvl>
    <w:lvl w:ilvl="6" w:tplc="A3BAB810">
      <w:start w:val="1"/>
      <w:numFmt w:val="bullet"/>
      <w:lvlText w:val=""/>
      <w:lvlJc w:val="left"/>
      <w:pPr>
        <w:tabs>
          <w:tab w:val="num" w:pos="5760"/>
        </w:tabs>
        <w:ind w:left="5760" w:hanging="360"/>
      </w:pPr>
      <w:rPr>
        <w:rFonts w:ascii="Symbol" w:hAnsi="Symbol" w:hint="default"/>
      </w:rPr>
    </w:lvl>
    <w:lvl w:ilvl="7" w:tplc="CDA6F418">
      <w:start w:val="1"/>
      <w:numFmt w:val="bullet"/>
      <w:lvlText w:val="o"/>
      <w:lvlJc w:val="left"/>
      <w:pPr>
        <w:tabs>
          <w:tab w:val="num" w:pos="6480"/>
        </w:tabs>
        <w:ind w:left="6480" w:hanging="360"/>
      </w:pPr>
      <w:rPr>
        <w:rFonts w:ascii="Courier New" w:hAnsi="Courier New" w:hint="default"/>
      </w:rPr>
    </w:lvl>
    <w:lvl w:ilvl="8" w:tplc="E154FCA0">
      <w:start w:val="1"/>
      <w:numFmt w:val="bullet"/>
      <w:lvlText w:val=""/>
      <w:lvlJc w:val="left"/>
      <w:pPr>
        <w:tabs>
          <w:tab w:val="num" w:pos="7200"/>
        </w:tabs>
        <w:ind w:left="7200" w:hanging="360"/>
      </w:pPr>
      <w:rPr>
        <w:rFonts w:ascii="Wingdings" w:hAnsi="Wingdings" w:hint="default"/>
      </w:rPr>
    </w:lvl>
  </w:abstractNum>
  <w:abstractNum w:abstractNumId="4">
    <w:nsid w:val="1DC54321"/>
    <w:multiLevelType w:val="hybridMultilevel"/>
    <w:tmpl w:val="163EA54A"/>
    <w:lvl w:ilvl="0" w:tplc="220A3B76">
      <w:start w:val="1"/>
      <w:numFmt w:val="bullet"/>
      <w:lvlText w:val="-"/>
      <w:lvlJc w:val="left"/>
      <w:pPr>
        <w:ind w:left="1429" w:hanging="360"/>
      </w:pPr>
      <w:rPr>
        <w:rFonts w:ascii="Andalus" w:hAnsi="Andalus"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FF660E4"/>
    <w:multiLevelType w:val="multilevel"/>
    <w:tmpl w:val="CB04CEF4"/>
    <w:lvl w:ilvl="0">
      <w:start w:val="1"/>
      <w:numFmt w:val="decimal"/>
      <w:lvlText w:val="%1"/>
      <w:lvlJc w:val="left"/>
      <w:pPr>
        <w:ind w:left="375" w:hanging="375"/>
      </w:pPr>
      <w:rPr>
        <w:rFonts w:hint="default"/>
      </w:rPr>
    </w:lvl>
    <w:lvl w:ilvl="1">
      <w:start w:val="7"/>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0E2132"/>
    <w:multiLevelType w:val="hybridMultilevel"/>
    <w:tmpl w:val="ADC28B2A"/>
    <w:lvl w:ilvl="0" w:tplc="04190001">
      <w:start w:val="1"/>
      <w:numFmt w:val="decimal"/>
      <w:lvlText w:val="%1."/>
      <w:lvlJc w:val="left"/>
      <w:pPr>
        <w:tabs>
          <w:tab w:val="num" w:pos="720"/>
        </w:tabs>
        <w:ind w:left="720" w:hanging="360"/>
      </w:pPr>
      <w:rPr>
        <w:rFonts w:cs="Times New Roman" w:hint="default"/>
      </w:rPr>
    </w:lvl>
    <w:lvl w:ilvl="1" w:tplc="04190003">
      <w:start w:val="1"/>
      <w:numFmt w:val="lowerLetter"/>
      <w:lvlText w:val="%2."/>
      <w:lvlJc w:val="left"/>
      <w:pPr>
        <w:tabs>
          <w:tab w:val="num" w:pos="1440"/>
        </w:tabs>
        <w:ind w:left="1440" w:hanging="360"/>
      </w:pPr>
      <w:rPr>
        <w:rFonts w:cs="Times New Roman"/>
      </w:rPr>
    </w:lvl>
    <w:lvl w:ilvl="2" w:tplc="04190005">
      <w:start w:val="1"/>
      <w:numFmt w:val="lowerRoman"/>
      <w:lvlText w:val="%3."/>
      <w:lvlJc w:val="right"/>
      <w:pPr>
        <w:tabs>
          <w:tab w:val="num" w:pos="2160"/>
        </w:tabs>
        <w:ind w:left="2160" w:hanging="18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lowerLetter"/>
      <w:lvlText w:val="%5."/>
      <w:lvlJc w:val="left"/>
      <w:pPr>
        <w:tabs>
          <w:tab w:val="num" w:pos="3600"/>
        </w:tabs>
        <w:ind w:left="3600" w:hanging="360"/>
      </w:pPr>
      <w:rPr>
        <w:rFonts w:cs="Times New Roman"/>
      </w:rPr>
    </w:lvl>
    <w:lvl w:ilvl="5" w:tplc="04190005">
      <w:start w:val="1"/>
      <w:numFmt w:val="lowerRoman"/>
      <w:lvlText w:val="%6."/>
      <w:lvlJc w:val="right"/>
      <w:pPr>
        <w:tabs>
          <w:tab w:val="num" w:pos="4320"/>
        </w:tabs>
        <w:ind w:left="4320" w:hanging="18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lowerLetter"/>
      <w:lvlText w:val="%8."/>
      <w:lvlJc w:val="left"/>
      <w:pPr>
        <w:tabs>
          <w:tab w:val="num" w:pos="5760"/>
        </w:tabs>
        <w:ind w:left="5760" w:hanging="360"/>
      </w:pPr>
      <w:rPr>
        <w:rFonts w:cs="Times New Roman"/>
      </w:rPr>
    </w:lvl>
    <w:lvl w:ilvl="8" w:tplc="04190005">
      <w:start w:val="1"/>
      <w:numFmt w:val="lowerRoman"/>
      <w:lvlText w:val="%9."/>
      <w:lvlJc w:val="right"/>
      <w:pPr>
        <w:tabs>
          <w:tab w:val="num" w:pos="6480"/>
        </w:tabs>
        <w:ind w:left="6480" w:hanging="180"/>
      </w:pPr>
      <w:rPr>
        <w:rFonts w:cs="Times New Roman"/>
      </w:rPr>
    </w:lvl>
  </w:abstractNum>
  <w:abstractNum w:abstractNumId="8">
    <w:nsid w:val="2B675C7A"/>
    <w:multiLevelType w:val="multilevel"/>
    <w:tmpl w:val="DA24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2605AE3"/>
    <w:multiLevelType w:val="hybridMultilevel"/>
    <w:tmpl w:val="E7AEC2E4"/>
    <w:lvl w:ilvl="0" w:tplc="04C2F860">
      <w:start w:val="1"/>
      <w:numFmt w:val="bullet"/>
      <w:lvlText w:val=""/>
      <w:legacy w:legacy="1" w:legacySpace="0" w:legacyIndent="284"/>
      <w:lvlJc w:val="left"/>
      <w:pPr>
        <w:ind w:left="1986" w:hanging="284"/>
      </w:pPr>
      <w:rPr>
        <w:rFonts w:ascii="Symbol" w:hAnsi="Symbol" w:hint="default"/>
      </w:rPr>
    </w:lvl>
    <w:lvl w:ilvl="1" w:tplc="13C6F8C2">
      <w:start w:val="1"/>
      <w:numFmt w:val="bullet"/>
      <w:lvlText w:val="o"/>
      <w:lvlJc w:val="left"/>
      <w:pPr>
        <w:tabs>
          <w:tab w:val="num" w:pos="2291"/>
        </w:tabs>
        <w:ind w:left="2291" w:hanging="360"/>
      </w:pPr>
      <w:rPr>
        <w:rFonts w:ascii="Courier New" w:hAnsi="Courier New" w:hint="default"/>
      </w:rPr>
    </w:lvl>
    <w:lvl w:ilvl="2" w:tplc="C5A6193C">
      <w:start w:val="1"/>
      <w:numFmt w:val="bullet"/>
      <w:lvlText w:val=""/>
      <w:lvlJc w:val="left"/>
      <w:pPr>
        <w:tabs>
          <w:tab w:val="num" w:pos="3011"/>
        </w:tabs>
        <w:ind w:left="3011" w:hanging="360"/>
      </w:pPr>
      <w:rPr>
        <w:rFonts w:ascii="Wingdings" w:hAnsi="Wingdings" w:hint="default"/>
      </w:rPr>
    </w:lvl>
    <w:lvl w:ilvl="3" w:tplc="8094128C">
      <w:start w:val="1"/>
      <w:numFmt w:val="bullet"/>
      <w:lvlText w:val=""/>
      <w:lvlJc w:val="left"/>
      <w:pPr>
        <w:tabs>
          <w:tab w:val="num" w:pos="3731"/>
        </w:tabs>
        <w:ind w:left="3731" w:hanging="360"/>
      </w:pPr>
      <w:rPr>
        <w:rFonts w:ascii="Symbol" w:hAnsi="Symbol" w:hint="default"/>
      </w:rPr>
    </w:lvl>
    <w:lvl w:ilvl="4" w:tplc="09241C2E">
      <w:start w:val="1"/>
      <w:numFmt w:val="bullet"/>
      <w:lvlText w:val="o"/>
      <w:lvlJc w:val="left"/>
      <w:pPr>
        <w:tabs>
          <w:tab w:val="num" w:pos="4451"/>
        </w:tabs>
        <w:ind w:left="4451" w:hanging="360"/>
      </w:pPr>
      <w:rPr>
        <w:rFonts w:ascii="Courier New" w:hAnsi="Courier New" w:hint="default"/>
      </w:rPr>
    </w:lvl>
    <w:lvl w:ilvl="5" w:tplc="75108A7C">
      <w:start w:val="1"/>
      <w:numFmt w:val="bullet"/>
      <w:lvlText w:val=""/>
      <w:lvlJc w:val="left"/>
      <w:pPr>
        <w:tabs>
          <w:tab w:val="num" w:pos="5171"/>
        </w:tabs>
        <w:ind w:left="5171" w:hanging="360"/>
      </w:pPr>
      <w:rPr>
        <w:rFonts w:ascii="Wingdings" w:hAnsi="Wingdings" w:hint="default"/>
      </w:rPr>
    </w:lvl>
    <w:lvl w:ilvl="6" w:tplc="5712A200">
      <w:start w:val="1"/>
      <w:numFmt w:val="bullet"/>
      <w:lvlText w:val=""/>
      <w:lvlJc w:val="left"/>
      <w:pPr>
        <w:tabs>
          <w:tab w:val="num" w:pos="5891"/>
        </w:tabs>
        <w:ind w:left="5891" w:hanging="360"/>
      </w:pPr>
      <w:rPr>
        <w:rFonts w:ascii="Symbol" w:hAnsi="Symbol" w:hint="default"/>
      </w:rPr>
    </w:lvl>
    <w:lvl w:ilvl="7" w:tplc="4A6EE722">
      <w:start w:val="1"/>
      <w:numFmt w:val="bullet"/>
      <w:lvlText w:val="o"/>
      <w:lvlJc w:val="left"/>
      <w:pPr>
        <w:tabs>
          <w:tab w:val="num" w:pos="6611"/>
        </w:tabs>
        <w:ind w:left="6611" w:hanging="360"/>
      </w:pPr>
      <w:rPr>
        <w:rFonts w:ascii="Courier New" w:hAnsi="Courier New" w:hint="default"/>
      </w:rPr>
    </w:lvl>
    <w:lvl w:ilvl="8" w:tplc="8CECBAC8">
      <w:start w:val="1"/>
      <w:numFmt w:val="bullet"/>
      <w:lvlText w:val=""/>
      <w:lvlJc w:val="left"/>
      <w:pPr>
        <w:tabs>
          <w:tab w:val="num" w:pos="7331"/>
        </w:tabs>
        <w:ind w:left="7331" w:hanging="360"/>
      </w:pPr>
      <w:rPr>
        <w:rFonts w:ascii="Wingdings" w:hAnsi="Wingdings" w:hint="default"/>
      </w:rPr>
    </w:lvl>
  </w:abstractNum>
  <w:abstractNum w:abstractNumId="10">
    <w:nsid w:val="3C850157"/>
    <w:multiLevelType w:val="multilevel"/>
    <w:tmpl w:val="213C5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05534F5"/>
    <w:multiLevelType w:val="hybridMultilevel"/>
    <w:tmpl w:val="990CF5DE"/>
    <w:lvl w:ilvl="0" w:tplc="1C40376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21665F0"/>
    <w:multiLevelType w:val="hybridMultilevel"/>
    <w:tmpl w:val="CA800A1C"/>
    <w:lvl w:ilvl="0" w:tplc="6F105BDE">
      <w:start w:val="1"/>
      <w:numFmt w:val="bullet"/>
      <w:lvlText w:val=""/>
      <w:legacy w:legacy="1" w:legacySpace="0" w:legacyIndent="284"/>
      <w:lvlJc w:val="left"/>
      <w:pPr>
        <w:ind w:left="1135" w:hanging="284"/>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4">
    <w:nsid w:val="54FC0E22"/>
    <w:multiLevelType w:val="hybridMultilevel"/>
    <w:tmpl w:val="D4D0D1D6"/>
    <w:lvl w:ilvl="0" w:tplc="1C40376C">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hint="default"/>
      </w:rPr>
    </w:lvl>
    <w:lvl w:ilvl="8" w:tplc="04190005">
      <w:start w:val="1"/>
      <w:numFmt w:val="bullet"/>
      <w:lvlText w:val=""/>
      <w:lvlJc w:val="left"/>
      <w:pPr>
        <w:ind w:left="7200" w:hanging="360"/>
      </w:pPr>
      <w:rPr>
        <w:rFonts w:ascii="Wingdings" w:hAnsi="Wingdings" w:hint="default"/>
      </w:rPr>
    </w:lvl>
  </w:abstractNum>
  <w:abstractNum w:abstractNumId="15">
    <w:nsid w:val="57604359"/>
    <w:multiLevelType w:val="hybridMultilevel"/>
    <w:tmpl w:val="FB6C09AA"/>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5F9763F3"/>
    <w:multiLevelType w:val="hybridMultilevel"/>
    <w:tmpl w:val="39420946"/>
    <w:lvl w:ilvl="0" w:tplc="E9FE585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61973174"/>
    <w:multiLevelType w:val="multilevel"/>
    <w:tmpl w:val="1BD88AEA"/>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8">
    <w:nsid w:val="64851FF2"/>
    <w:multiLevelType w:val="multilevel"/>
    <w:tmpl w:val="FCD86D8A"/>
    <w:styleLink w:val="a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9">
    <w:nsid w:val="6B0A21F9"/>
    <w:multiLevelType w:val="hybridMultilevel"/>
    <w:tmpl w:val="680E5CB6"/>
    <w:lvl w:ilvl="0" w:tplc="B9C66404">
      <w:start w:val="1"/>
      <w:numFmt w:val="bullet"/>
      <w:pStyle w:val="a2"/>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0">
    <w:nsid w:val="6FDF7EE8"/>
    <w:multiLevelType w:val="hybridMultilevel"/>
    <w:tmpl w:val="DAD496B4"/>
    <w:lvl w:ilvl="0" w:tplc="0419000F">
      <w:start w:val="1"/>
      <w:numFmt w:val="decimal"/>
      <w:lvlText w:val="%1."/>
      <w:lvlJc w:val="left"/>
      <w:pPr>
        <w:tabs>
          <w:tab w:val="num" w:pos="720"/>
        </w:tabs>
        <w:ind w:left="720" w:hanging="360"/>
      </w:pPr>
      <w:rPr>
        <w:rFonts w:hint="default"/>
      </w:rPr>
    </w:lvl>
    <w:lvl w:ilvl="1" w:tplc="0C9877C8">
      <w:start w:val="1"/>
      <w:numFmt w:val="decimal"/>
      <w:lvlText w:val="%2."/>
      <w:lvlJc w:val="left"/>
      <w:pPr>
        <w:tabs>
          <w:tab w:val="num" w:pos="2145"/>
        </w:tabs>
        <w:ind w:left="2145" w:hanging="106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74773F05"/>
    <w:multiLevelType w:val="hybridMultilevel"/>
    <w:tmpl w:val="CE6A6C4C"/>
    <w:lvl w:ilvl="0" w:tplc="220A3B76">
      <w:start w:val="1"/>
      <w:numFmt w:val="bullet"/>
      <w:lvlText w:val="-"/>
      <w:lvlJc w:val="left"/>
      <w:pPr>
        <w:tabs>
          <w:tab w:val="num" w:pos="720"/>
        </w:tabs>
        <w:ind w:left="720" w:hanging="360"/>
      </w:pPr>
      <w:rPr>
        <w:rFonts w:ascii="Andalus" w:hAnsi="Andalu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2">
    <w:nsid w:val="7ED0574F"/>
    <w:multiLevelType w:val="hybridMultilevel"/>
    <w:tmpl w:val="75909318"/>
    <w:lvl w:ilvl="0" w:tplc="B5B42E20">
      <w:start w:val="1"/>
      <w:numFmt w:val="bullet"/>
      <w:lvlText w:val=""/>
      <w:legacy w:legacy="1" w:legacySpace="0" w:legacyIndent="284"/>
      <w:lvlJc w:val="left"/>
      <w:pPr>
        <w:ind w:left="1855" w:hanging="284"/>
      </w:pPr>
      <w:rPr>
        <w:rFonts w:ascii="Symbol" w:hAnsi="Symbol" w:hint="default"/>
      </w:rPr>
    </w:lvl>
    <w:lvl w:ilvl="1" w:tplc="04190003">
      <w:start w:val="1"/>
      <w:numFmt w:val="bullet"/>
      <w:lvlText w:val="o"/>
      <w:lvlJc w:val="left"/>
      <w:pPr>
        <w:tabs>
          <w:tab w:val="num" w:pos="2160"/>
        </w:tabs>
        <w:ind w:left="2160" w:hanging="360"/>
      </w:pPr>
      <w:rPr>
        <w:rFonts w:ascii="Courier New" w:hAnsi="Courier New"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start w:val="1"/>
      <w:numFmt w:val="bullet"/>
      <w:lvlText w:val="o"/>
      <w:lvlJc w:val="left"/>
      <w:pPr>
        <w:tabs>
          <w:tab w:val="num" w:pos="4320"/>
        </w:tabs>
        <w:ind w:left="4320" w:hanging="360"/>
      </w:pPr>
      <w:rPr>
        <w:rFonts w:ascii="Courier New" w:hAnsi="Courier New" w:hint="default"/>
      </w:rPr>
    </w:lvl>
    <w:lvl w:ilvl="5" w:tplc="04190005">
      <w:start w:val="1"/>
      <w:numFmt w:val="bullet"/>
      <w:lvlText w:val=""/>
      <w:lvlJc w:val="left"/>
      <w:pPr>
        <w:tabs>
          <w:tab w:val="num" w:pos="5040"/>
        </w:tabs>
        <w:ind w:left="5040" w:hanging="360"/>
      </w:pPr>
      <w:rPr>
        <w:rFonts w:ascii="Wingdings" w:hAnsi="Wingdings" w:hint="default"/>
      </w:rPr>
    </w:lvl>
    <w:lvl w:ilvl="6" w:tplc="04190001">
      <w:start w:val="1"/>
      <w:numFmt w:val="bullet"/>
      <w:lvlText w:val=""/>
      <w:lvlJc w:val="left"/>
      <w:pPr>
        <w:tabs>
          <w:tab w:val="num" w:pos="5760"/>
        </w:tabs>
        <w:ind w:left="5760" w:hanging="360"/>
      </w:pPr>
      <w:rPr>
        <w:rFonts w:ascii="Symbol" w:hAnsi="Symbol" w:hint="default"/>
      </w:rPr>
    </w:lvl>
    <w:lvl w:ilvl="7" w:tplc="04190003">
      <w:start w:val="1"/>
      <w:numFmt w:val="bullet"/>
      <w:lvlText w:val="o"/>
      <w:lvlJc w:val="left"/>
      <w:pPr>
        <w:tabs>
          <w:tab w:val="num" w:pos="6480"/>
        </w:tabs>
        <w:ind w:left="6480" w:hanging="360"/>
      </w:pPr>
      <w:rPr>
        <w:rFonts w:ascii="Courier New" w:hAnsi="Courier New" w:hint="default"/>
      </w:rPr>
    </w:lvl>
    <w:lvl w:ilvl="8" w:tplc="04190005">
      <w:start w:val="1"/>
      <w:numFmt w:val="bullet"/>
      <w:lvlText w:val=""/>
      <w:lvlJc w:val="left"/>
      <w:pPr>
        <w:tabs>
          <w:tab w:val="num" w:pos="7200"/>
        </w:tabs>
        <w:ind w:left="7200" w:hanging="360"/>
      </w:pPr>
      <w:rPr>
        <w:rFonts w:ascii="Wingdings" w:hAnsi="Wingdings" w:hint="default"/>
      </w:rPr>
    </w:lvl>
  </w:abstractNum>
  <w:num w:numId="1">
    <w:abstractNumId w:val="20"/>
  </w:num>
  <w:num w:numId="2">
    <w:abstractNumId w:val="16"/>
  </w:num>
  <w:num w:numId="3">
    <w:abstractNumId w:val="19"/>
  </w:num>
  <w:num w:numId="4">
    <w:abstractNumId w:val="11"/>
  </w:num>
  <w:num w:numId="5">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6">
    <w:abstractNumId w:val="1"/>
    <w:lvlOverride w:ilvl="0">
      <w:lvl w:ilvl="0">
        <w:start w:val="1"/>
        <w:numFmt w:val="bullet"/>
        <w:lvlText w:val=""/>
        <w:legacy w:legacy="1" w:legacySpace="0" w:legacyIndent="284"/>
        <w:lvlJc w:val="left"/>
        <w:pPr>
          <w:ind w:left="994" w:hanging="284"/>
        </w:pPr>
        <w:rPr>
          <w:rFonts w:ascii="Symbol" w:hAnsi="Symbol" w:hint="default"/>
        </w:rPr>
      </w:lvl>
    </w:lvlOverride>
  </w:num>
  <w:num w:numId="7">
    <w:abstractNumId w:val="13"/>
  </w:num>
  <w:num w:numId="8">
    <w:abstractNumId w:val="9"/>
  </w:num>
  <w:num w:numId="9">
    <w:abstractNumId w:val="2"/>
  </w:num>
  <w:num w:numId="10">
    <w:abstractNumId w:val="22"/>
  </w:num>
  <w:num w:numId="11">
    <w:abstractNumId w:val="4"/>
  </w:num>
  <w:num w:numId="12">
    <w:abstractNumId w:val="3"/>
  </w:num>
  <w:num w:numId="13">
    <w:abstractNumId w:val="14"/>
  </w:num>
  <w:num w:numId="14">
    <w:abstractNumId w:val="7"/>
  </w:num>
  <w:num w:numId="15">
    <w:abstractNumId w:val="21"/>
  </w:num>
  <w:num w:numId="16">
    <w:abstractNumId w:val="8"/>
  </w:num>
  <w:num w:numId="17">
    <w:abstractNumId w:val="10"/>
  </w:num>
  <w:num w:numId="18">
    <w:abstractNumId w:val="5"/>
  </w:num>
  <w:num w:numId="19">
    <w:abstractNumId w:val="0"/>
  </w:num>
  <w:num w:numId="20">
    <w:abstractNumId w:val="12"/>
  </w:num>
  <w:num w:numId="21">
    <w:abstractNumId w:val="18"/>
  </w:num>
  <w:num w:numId="22">
    <w:abstractNumId w:val="18"/>
  </w:num>
  <w:num w:numId="23">
    <w:abstractNumId w:val="17"/>
  </w:num>
  <w:num w:numId="24">
    <w:abstractNumId w:val="15"/>
  </w:num>
  <w:num w:numId="25">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48E7"/>
    <w:rsid w:val="00007C67"/>
    <w:rsid w:val="000100E9"/>
    <w:rsid w:val="00013940"/>
    <w:rsid w:val="0002046E"/>
    <w:rsid w:val="000261A0"/>
    <w:rsid w:val="0002701A"/>
    <w:rsid w:val="000343C3"/>
    <w:rsid w:val="0004011F"/>
    <w:rsid w:val="00061175"/>
    <w:rsid w:val="00062D24"/>
    <w:rsid w:val="0006307D"/>
    <w:rsid w:val="00063B2E"/>
    <w:rsid w:val="00063CCE"/>
    <w:rsid w:val="000679FD"/>
    <w:rsid w:val="00081962"/>
    <w:rsid w:val="0009776A"/>
    <w:rsid w:val="000A575C"/>
    <w:rsid w:val="000B57E3"/>
    <w:rsid w:val="000C03D9"/>
    <w:rsid w:val="000C30F0"/>
    <w:rsid w:val="000D0C3F"/>
    <w:rsid w:val="000E05AE"/>
    <w:rsid w:val="000E12A0"/>
    <w:rsid w:val="000E5555"/>
    <w:rsid w:val="000F0A6D"/>
    <w:rsid w:val="000F66AF"/>
    <w:rsid w:val="000F7B80"/>
    <w:rsid w:val="000F7BE6"/>
    <w:rsid w:val="00107E94"/>
    <w:rsid w:val="00110C7A"/>
    <w:rsid w:val="00123D60"/>
    <w:rsid w:val="00125740"/>
    <w:rsid w:val="00130592"/>
    <w:rsid w:val="00133A80"/>
    <w:rsid w:val="001426E1"/>
    <w:rsid w:val="00142FEB"/>
    <w:rsid w:val="001510E4"/>
    <w:rsid w:val="0015298A"/>
    <w:rsid w:val="00157687"/>
    <w:rsid w:val="00164C4D"/>
    <w:rsid w:val="00171DC4"/>
    <w:rsid w:val="001A3EE1"/>
    <w:rsid w:val="001A42B3"/>
    <w:rsid w:val="001B138D"/>
    <w:rsid w:val="001B310C"/>
    <w:rsid w:val="001B38BC"/>
    <w:rsid w:val="001C21D2"/>
    <w:rsid w:val="001C31B3"/>
    <w:rsid w:val="001C407A"/>
    <w:rsid w:val="001C5516"/>
    <w:rsid w:val="001D44F1"/>
    <w:rsid w:val="001D56BA"/>
    <w:rsid w:val="001E1975"/>
    <w:rsid w:val="001E1D18"/>
    <w:rsid w:val="001E30F4"/>
    <w:rsid w:val="001E31C6"/>
    <w:rsid w:val="001F05F6"/>
    <w:rsid w:val="001F1ECF"/>
    <w:rsid w:val="001F3ED9"/>
    <w:rsid w:val="002016B1"/>
    <w:rsid w:val="00204D40"/>
    <w:rsid w:val="00206693"/>
    <w:rsid w:val="00217547"/>
    <w:rsid w:val="00225637"/>
    <w:rsid w:val="002273AA"/>
    <w:rsid w:val="00236A4A"/>
    <w:rsid w:val="00236B89"/>
    <w:rsid w:val="002411F2"/>
    <w:rsid w:val="0026727D"/>
    <w:rsid w:val="00274756"/>
    <w:rsid w:val="0028080D"/>
    <w:rsid w:val="00284F0D"/>
    <w:rsid w:val="00287FA1"/>
    <w:rsid w:val="002A4A83"/>
    <w:rsid w:val="002B4150"/>
    <w:rsid w:val="002D2116"/>
    <w:rsid w:val="002D2F21"/>
    <w:rsid w:val="002D518A"/>
    <w:rsid w:val="002E1E34"/>
    <w:rsid w:val="002E6670"/>
    <w:rsid w:val="0030381C"/>
    <w:rsid w:val="00310BF0"/>
    <w:rsid w:val="00330017"/>
    <w:rsid w:val="003306DD"/>
    <w:rsid w:val="003371BE"/>
    <w:rsid w:val="003673FE"/>
    <w:rsid w:val="003903BE"/>
    <w:rsid w:val="0039795E"/>
    <w:rsid w:val="003A52AB"/>
    <w:rsid w:val="003B1088"/>
    <w:rsid w:val="003B7FFD"/>
    <w:rsid w:val="003C0732"/>
    <w:rsid w:val="003D20CF"/>
    <w:rsid w:val="003D2CE4"/>
    <w:rsid w:val="003D5543"/>
    <w:rsid w:val="003E16D5"/>
    <w:rsid w:val="003E5C48"/>
    <w:rsid w:val="003F2BB0"/>
    <w:rsid w:val="003F31A0"/>
    <w:rsid w:val="004040E0"/>
    <w:rsid w:val="00405648"/>
    <w:rsid w:val="004072E1"/>
    <w:rsid w:val="00410ED7"/>
    <w:rsid w:val="004117CA"/>
    <w:rsid w:val="00411B07"/>
    <w:rsid w:val="0041631A"/>
    <w:rsid w:val="00424559"/>
    <w:rsid w:val="004314FC"/>
    <w:rsid w:val="0043328A"/>
    <w:rsid w:val="00456144"/>
    <w:rsid w:val="00457349"/>
    <w:rsid w:val="00457375"/>
    <w:rsid w:val="00474297"/>
    <w:rsid w:val="0047744F"/>
    <w:rsid w:val="004911E9"/>
    <w:rsid w:val="00496704"/>
    <w:rsid w:val="004A0120"/>
    <w:rsid w:val="004A3CA0"/>
    <w:rsid w:val="004B0FBD"/>
    <w:rsid w:val="004B3830"/>
    <w:rsid w:val="004C3E98"/>
    <w:rsid w:val="004C5B36"/>
    <w:rsid w:val="004C5FCF"/>
    <w:rsid w:val="004D2628"/>
    <w:rsid w:val="004D37E7"/>
    <w:rsid w:val="004D4300"/>
    <w:rsid w:val="004E2F6E"/>
    <w:rsid w:val="004E3C42"/>
    <w:rsid w:val="0050131D"/>
    <w:rsid w:val="00502413"/>
    <w:rsid w:val="005039F6"/>
    <w:rsid w:val="00513246"/>
    <w:rsid w:val="00535C3A"/>
    <w:rsid w:val="00542397"/>
    <w:rsid w:val="00546F80"/>
    <w:rsid w:val="005538CF"/>
    <w:rsid w:val="00554939"/>
    <w:rsid w:val="0055711A"/>
    <w:rsid w:val="00557B47"/>
    <w:rsid w:val="0056166B"/>
    <w:rsid w:val="0056240C"/>
    <w:rsid w:val="00570937"/>
    <w:rsid w:val="00576FED"/>
    <w:rsid w:val="00583993"/>
    <w:rsid w:val="00584DDD"/>
    <w:rsid w:val="00584F94"/>
    <w:rsid w:val="00590CFE"/>
    <w:rsid w:val="00590D50"/>
    <w:rsid w:val="00595C2C"/>
    <w:rsid w:val="005B09A4"/>
    <w:rsid w:val="005B0D15"/>
    <w:rsid w:val="005B3F07"/>
    <w:rsid w:val="005B552A"/>
    <w:rsid w:val="005B670E"/>
    <w:rsid w:val="005B6C00"/>
    <w:rsid w:val="005C2099"/>
    <w:rsid w:val="005C7938"/>
    <w:rsid w:val="005D1EFD"/>
    <w:rsid w:val="005E4060"/>
    <w:rsid w:val="005E53A0"/>
    <w:rsid w:val="005F046E"/>
    <w:rsid w:val="005F202E"/>
    <w:rsid w:val="005F2D72"/>
    <w:rsid w:val="0060439D"/>
    <w:rsid w:val="00610F56"/>
    <w:rsid w:val="00614C5D"/>
    <w:rsid w:val="006172B5"/>
    <w:rsid w:val="00625891"/>
    <w:rsid w:val="00630AE3"/>
    <w:rsid w:val="00633D3F"/>
    <w:rsid w:val="00637AD7"/>
    <w:rsid w:val="006419D5"/>
    <w:rsid w:val="00641F7E"/>
    <w:rsid w:val="00642531"/>
    <w:rsid w:val="0065082E"/>
    <w:rsid w:val="00652B96"/>
    <w:rsid w:val="00654C86"/>
    <w:rsid w:val="00655298"/>
    <w:rsid w:val="0066261C"/>
    <w:rsid w:val="00672A26"/>
    <w:rsid w:val="00675FC7"/>
    <w:rsid w:val="00680306"/>
    <w:rsid w:val="00680BBB"/>
    <w:rsid w:val="00681A21"/>
    <w:rsid w:val="006943F7"/>
    <w:rsid w:val="006A2E8A"/>
    <w:rsid w:val="006A346C"/>
    <w:rsid w:val="006A7590"/>
    <w:rsid w:val="006B14D2"/>
    <w:rsid w:val="006B1E68"/>
    <w:rsid w:val="006B1EDB"/>
    <w:rsid w:val="006C4EEF"/>
    <w:rsid w:val="006C51DF"/>
    <w:rsid w:val="006D160D"/>
    <w:rsid w:val="006E182F"/>
    <w:rsid w:val="006E30DB"/>
    <w:rsid w:val="006E438B"/>
    <w:rsid w:val="006F0025"/>
    <w:rsid w:val="00711160"/>
    <w:rsid w:val="00720A4B"/>
    <w:rsid w:val="007220C5"/>
    <w:rsid w:val="00722884"/>
    <w:rsid w:val="00734F7C"/>
    <w:rsid w:val="0073685E"/>
    <w:rsid w:val="00761429"/>
    <w:rsid w:val="00770998"/>
    <w:rsid w:val="00771677"/>
    <w:rsid w:val="0077169F"/>
    <w:rsid w:val="00774CDC"/>
    <w:rsid w:val="00777358"/>
    <w:rsid w:val="007822AF"/>
    <w:rsid w:val="007835A0"/>
    <w:rsid w:val="00791ED4"/>
    <w:rsid w:val="007922C8"/>
    <w:rsid w:val="00796B3D"/>
    <w:rsid w:val="00797071"/>
    <w:rsid w:val="007A4C0B"/>
    <w:rsid w:val="007A6117"/>
    <w:rsid w:val="007A694E"/>
    <w:rsid w:val="007B2D09"/>
    <w:rsid w:val="007B75CF"/>
    <w:rsid w:val="007B7E13"/>
    <w:rsid w:val="007C064C"/>
    <w:rsid w:val="007C4DC3"/>
    <w:rsid w:val="007E0BFA"/>
    <w:rsid w:val="007E2B2A"/>
    <w:rsid w:val="007E733A"/>
    <w:rsid w:val="008117AD"/>
    <w:rsid w:val="00813AE5"/>
    <w:rsid w:val="0081772A"/>
    <w:rsid w:val="00830B7C"/>
    <w:rsid w:val="00834184"/>
    <w:rsid w:val="00840173"/>
    <w:rsid w:val="008402EC"/>
    <w:rsid w:val="00840926"/>
    <w:rsid w:val="00844D0A"/>
    <w:rsid w:val="00846333"/>
    <w:rsid w:val="008555E4"/>
    <w:rsid w:val="008557CD"/>
    <w:rsid w:val="00860230"/>
    <w:rsid w:val="00863911"/>
    <w:rsid w:val="00866084"/>
    <w:rsid w:val="00870AC3"/>
    <w:rsid w:val="00873136"/>
    <w:rsid w:val="00875452"/>
    <w:rsid w:val="00886E4C"/>
    <w:rsid w:val="00887C19"/>
    <w:rsid w:val="008A19AF"/>
    <w:rsid w:val="008A7EDC"/>
    <w:rsid w:val="008B04C5"/>
    <w:rsid w:val="008B26DB"/>
    <w:rsid w:val="008B4824"/>
    <w:rsid w:val="008B4CBE"/>
    <w:rsid w:val="008B7ADD"/>
    <w:rsid w:val="008C1BFC"/>
    <w:rsid w:val="008C1C84"/>
    <w:rsid w:val="008D039C"/>
    <w:rsid w:val="008D2A54"/>
    <w:rsid w:val="008E2DEA"/>
    <w:rsid w:val="008E5C07"/>
    <w:rsid w:val="008F35DE"/>
    <w:rsid w:val="008F53BB"/>
    <w:rsid w:val="008F6B11"/>
    <w:rsid w:val="008F6E95"/>
    <w:rsid w:val="00900430"/>
    <w:rsid w:val="009029AD"/>
    <w:rsid w:val="00907DA8"/>
    <w:rsid w:val="0091784A"/>
    <w:rsid w:val="00920A6F"/>
    <w:rsid w:val="00924153"/>
    <w:rsid w:val="0092620F"/>
    <w:rsid w:val="009300D3"/>
    <w:rsid w:val="009320E7"/>
    <w:rsid w:val="00937456"/>
    <w:rsid w:val="009448F5"/>
    <w:rsid w:val="00950B2A"/>
    <w:rsid w:val="00952A39"/>
    <w:rsid w:val="0097464F"/>
    <w:rsid w:val="00984473"/>
    <w:rsid w:val="0098621C"/>
    <w:rsid w:val="00986D88"/>
    <w:rsid w:val="00991ABD"/>
    <w:rsid w:val="009A25EE"/>
    <w:rsid w:val="009A5D09"/>
    <w:rsid w:val="009A6A9B"/>
    <w:rsid w:val="009E1D99"/>
    <w:rsid w:val="009E3124"/>
    <w:rsid w:val="009E6589"/>
    <w:rsid w:val="009E6EDE"/>
    <w:rsid w:val="00A04ABC"/>
    <w:rsid w:val="00A07CA0"/>
    <w:rsid w:val="00A13406"/>
    <w:rsid w:val="00A13B76"/>
    <w:rsid w:val="00A20BA9"/>
    <w:rsid w:val="00A25E91"/>
    <w:rsid w:val="00A26F6A"/>
    <w:rsid w:val="00A30D5A"/>
    <w:rsid w:val="00A31D05"/>
    <w:rsid w:val="00A47D24"/>
    <w:rsid w:val="00A66C16"/>
    <w:rsid w:val="00A6718A"/>
    <w:rsid w:val="00A86CC6"/>
    <w:rsid w:val="00A95F4A"/>
    <w:rsid w:val="00AA02E8"/>
    <w:rsid w:val="00AA1155"/>
    <w:rsid w:val="00AA23B0"/>
    <w:rsid w:val="00AA4577"/>
    <w:rsid w:val="00AA6C59"/>
    <w:rsid w:val="00AB7E1B"/>
    <w:rsid w:val="00AC6E90"/>
    <w:rsid w:val="00AD224F"/>
    <w:rsid w:val="00AE2829"/>
    <w:rsid w:val="00AE3160"/>
    <w:rsid w:val="00AE3717"/>
    <w:rsid w:val="00B007B5"/>
    <w:rsid w:val="00B02DA7"/>
    <w:rsid w:val="00B04E67"/>
    <w:rsid w:val="00B10D17"/>
    <w:rsid w:val="00B15638"/>
    <w:rsid w:val="00B3332B"/>
    <w:rsid w:val="00B3435C"/>
    <w:rsid w:val="00B40228"/>
    <w:rsid w:val="00B56183"/>
    <w:rsid w:val="00B56CA8"/>
    <w:rsid w:val="00B604E2"/>
    <w:rsid w:val="00B6175C"/>
    <w:rsid w:val="00B9180C"/>
    <w:rsid w:val="00BA0764"/>
    <w:rsid w:val="00BA20C5"/>
    <w:rsid w:val="00BA303D"/>
    <w:rsid w:val="00BA5F86"/>
    <w:rsid w:val="00BB1D1A"/>
    <w:rsid w:val="00BB2EEE"/>
    <w:rsid w:val="00BC4975"/>
    <w:rsid w:val="00BC52A1"/>
    <w:rsid w:val="00BE68D7"/>
    <w:rsid w:val="00BF36E6"/>
    <w:rsid w:val="00BF57D6"/>
    <w:rsid w:val="00C079B4"/>
    <w:rsid w:val="00C110FF"/>
    <w:rsid w:val="00C12D94"/>
    <w:rsid w:val="00C16887"/>
    <w:rsid w:val="00C31DBE"/>
    <w:rsid w:val="00C338F7"/>
    <w:rsid w:val="00C41794"/>
    <w:rsid w:val="00C5324A"/>
    <w:rsid w:val="00C56787"/>
    <w:rsid w:val="00C57E2A"/>
    <w:rsid w:val="00C64842"/>
    <w:rsid w:val="00C71681"/>
    <w:rsid w:val="00C76185"/>
    <w:rsid w:val="00C9067C"/>
    <w:rsid w:val="00C94F1B"/>
    <w:rsid w:val="00CA1966"/>
    <w:rsid w:val="00CA367C"/>
    <w:rsid w:val="00CA3E3B"/>
    <w:rsid w:val="00CA544D"/>
    <w:rsid w:val="00CC1941"/>
    <w:rsid w:val="00CC35B6"/>
    <w:rsid w:val="00CC3CF2"/>
    <w:rsid w:val="00CC3E49"/>
    <w:rsid w:val="00CC4994"/>
    <w:rsid w:val="00CC4BB5"/>
    <w:rsid w:val="00CD3CE1"/>
    <w:rsid w:val="00CF2A50"/>
    <w:rsid w:val="00CF2B93"/>
    <w:rsid w:val="00CF4FD1"/>
    <w:rsid w:val="00CF7D91"/>
    <w:rsid w:val="00D00B82"/>
    <w:rsid w:val="00D00F8E"/>
    <w:rsid w:val="00D025D7"/>
    <w:rsid w:val="00D036DF"/>
    <w:rsid w:val="00D10F1B"/>
    <w:rsid w:val="00D1186F"/>
    <w:rsid w:val="00D216E5"/>
    <w:rsid w:val="00D24F95"/>
    <w:rsid w:val="00D316DF"/>
    <w:rsid w:val="00D41D1D"/>
    <w:rsid w:val="00D420BA"/>
    <w:rsid w:val="00D42368"/>
    <w:rsid w:val="00D5296D"/>
    <w:rsid w:val="00D624D0"/>
    <w:rsid w:val="00D660EA"/>
    <w:rsid w:val="00D6742E"/>
    <w:rsid w:val="00D803A2"/>
    <w:rsid w:val="00D84077"/>
    <w:rsid w:val="00D84EB5"/>
    <w:rsid w:val="00D945DF"/>
    <w:rsid w:val="00DA296D"/>
    <w:rsid w:val="00DA3566"/>
    <w:rsid w:val="00DA6F9E"/>
    <w:rsid w:val="00DB1BB9"/>
    <w:rsid w:val="00DB30B9"/>
    <w:rsid w:val="00DB3F9E"/>
    <w:rsid w:val="00DB6E70"/>
    <w:rsid w:val="00DC0052"/>
    <w:rsid w:val="00DD1EB7"/>
    <w:rsid w:val="00DD31AF"/>
    <w:rsid w:val="00DD5A36"/>
    <w:rsid w:val="00DE08B6"/>
    <w:rsid w:val="00DE2ED3"/>
    <w:rsid w:val="00DE421D"/>
    <w:rsid w:val="00DF4EF1"/>
    <w:rsid w:val="00DF5E26"/>
    <w:rsid w:val="00DF6D62"/>
    <w:rsid w:val="00E04ED7"/>
    <w:rsid w:val="00E06940"/>
    <w:rsid w:val="00E10DEE"/>
    <w:rsid w:val="00E12C9C"/>
    <w:rsid w:val="00E141D9"/>
    <w:rsid w:val="00E30892"/>
    <w:rsid w:val="00E30F1F"/>
    <w:rsid w:val="00E53980"/>
    <w:rsid w:val="00E714A7"/>
    <w:rsid w:val="00E762DF"/>
    <w:rsid w:val="00E81F69"/>
    <w:rsid w:val="00E82641"/>
    <w:rsid w:val="00E83187"/>
    <w:rsid w:val="00E84E27"/>
    <w:rsid w:val="00E94541"/>
    <w:rsid w:val="00E96372"/>
    <w:rsid w:val="00EA7AF3"/>
    <w:rsid w:val="00EB48F5"/>
    <w:rsid w:val="00EB6D4B"/>
    <w:rsid w:val="00EC1EB1"/>
    <w:rsid w:val="00ED6896"/>
    <w:rsid w:val="00EE3235"/>
    <w:rsid w:val="00EE3CCE"/>
    <w:rsid w:val="00EF04BE"/>
    <w:rsid w:val="00F167A3"/>
    <w:rsid w:val="00F17287"/>
    <w:rsid w:val="00F176E2"/>
    <w:rsid w:val="00F22A9F"/>
    <w:rsid w:val="00F26A82"/>
    <w:rsid w:val="00F31089"/>
    <w:rsid w:val="00F32D9C"/>
    <w:rsid w:val="00F42340"/>
    <w:rsid w:val="00F5417A"/>
    <w:rsid w:val="00F551DE"/>
    <w:rsid w:val="00F611FE"/>
    <w:rsid w:val="00F661CB"/>
    <w:rsid w:val="00F873FA"/>
    <w:rsid w:val="00F92EED"/>
    <w:rsid w:val="00F96F7D"/>
    <w:rsid w:val="00F97974"/>
    <w:rsid w:val="00FA0FA5"/>
    <w:rsid w:val="00FB22CD"/>
    <w:rsid w:val="00FB4662"/>
    <w:rsid w:val="00FC1850"/>
    <w:rsid w:val="00FC272E"/>
    <w:rsid w:val="00FC3F2F"/>
    <w:rsid w:val="00FD257F"/>
    <w:rsid w:val="00FD2BE6"/>
    <w:rsid w:val="00FD43B3"/>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link w:val="11"/>
    <w:uiPriority w:val="9"/>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semiHidden/>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2">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3"/>
    <w:next w:val="af3"/>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33"/>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3"/>
    <w:link w:val="18"/>
    <w:qFormat/>
    <w:rsid w:val="000E12A0"/>
    <w:pPr>
      <w:numPr>
        <w:numId w:val="23"/>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3"/>
    <w:link w:val="29"/>
    <w:qFormat/>
    <w:rsid w:val="000E12A0"/>
    <w:pPr>
      <w:numPr>
        <w:ilvl w:val="1"/>
        <w:numId w:val="23"/>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0E12A0"/>
    <w:pPr>
      <w:jc w:val="both"/>
    </w:pPr>
    <w:rPr>
      <w:color w:val="000000"/>
      <w:sz w:val="28"/>
      <w:szCs w:val="28"/>
    </w:rPr>
  </w:style>
  <w:style w:type="character" w:customStyle="1" w:styleId="aff">
    <w:name w:val="К. Основной Знак"/>
    <w:link w:val="af3"/>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3"/>
      </w:numPr>
    </w:pPr>
    <w:rPr>
      <w:color w:val="auto"/>
      <w:lang w:val="en-US"/>
    </w:rPr>
  </w:style>
  <w:style w:type="paragraph" w:customStyle="1" w:styleId="19">
    <w:name w:val="Заголовок №1"/>
    <w:basedOn w:val="a3"/>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0">
    <w:name w:val="К. Таблица"/>
    <w:basedOn w:val="a3"/>
    <w:qFormat/>
    <w:rsid w:val="00EF04BE"/>
    <w:pPr>
      <w:ind w:firstLine="0"/>
      <w:jc w:val="center"/>
    </w:pPr>
    <w:rPr>
      <w:rFonts w:eastAsiaTheme="minorEastAsia"/>
      <w:sz w:val="24"/>
      <w:szCs w:val="24"/>
    </w:rPr>
  </w:style>
  <w:style w:type="paragraph" w:customStyle="1" w:styleId="a0">
    <w:name w:val="К. Название таблицы"/>
    <w:basedOn w:val="af3"/>
    <w:next w:val="af3"/>
    <w:qFormat/>
    <w:rsid w:val="009448F5"/>
    <w:pPr>
      <w:numPr>
        <w:ilvl w:val="7"/>
        <w:numId w:val="23"/>
      </w:numPr>
    </w:pPr>
  </w:style>
  <w:style w:type="paragraph" w:customStyle="1" w:styleId="aff1">
    <w:name w:val="К. Название рисунка"/>
    <w:basedOn w:val="af3"/>
    <w:next w:val="af3"/>
    <w:qFormat/>
    <w:rsid w:val="002D2F21"/>
    <w:pPr>
      <w:tabs>
        <w:tab w:val="num" w:pos="360"/>
      </w:tabs>
      <w:jc w:val="center"/>
    </w:pPr>
  </w:style>
  <w:style w:type="table" w:styleId="aff2">
    <w:name w:val="Table Grid"/>
    <w:basedOn w:val="a5"/>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4"/>
    <w:link w:val="10"/>
    <w:uiPriority w:val="9"/>
    <w:rsid w:val="00B56CA8"/>
    <w:rPr>
      <w:b/>
      <w:sz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3">
    <w:name w:val="Normal"/>
    <w:qFormat/>
    <w:pPr>
      <w:ind w:firstLine="720"/>
      <w:jc w:val="both"/>
    </w:pPr>
  </w:style>
  <w:style w:type="paragraph" w:styleId="10">
    <w:name w:val="heading 1"/>
    <w:basedOn w:val="a3"/>
    <w:next w:val="a3"/>
    <w:link w:val="11"/>
    <w:uiPriority w:val="9"/>
    <w:qFormat/>
    <w:rsid w:val="00C94F1B"/>
    <w:pPr>
      <w:keepNext/>
      <w:ind w:firstLine="0"/>
      <w:jc w:val="center"/>
      <w:outlineLvl w:val="0"/>
    </w:pPr>
    <w:rPr>
      <w:b/>
      <w:sz w:val="52"/>
    </w:rPr>
  </w:style>
  <w:style w:type="paragraph" w:styleId="20">
    <w:name w:val="heading 2"/>
    <w:basedOn w:val="a3"/>
    <w:next w:val="a3"/>
    <w:qFormat/>
    <w:rsid w:val="00C94F1B"/>
    <w:pPr>
      <w:keepNext/>
      <w:ind w:firstLine="0"/>
      <w:jc w:val="center"/>
      <w:outlineLvl w:val="1"/>
    </w:pPr>
    <w:rPr>
      <w:b/>
      <w:sz w:val="24"/>
    </w:rPr>
  </w:style>
  <w:style w:type="paragraph" w:styleId="30">
    <w:name w:val="heading 3"/>
    <w:basedOn w:val="a3"/>
    <w:next w:val="a3"/>
    <w:qFormat/>
    <w:pPr>
      <w:keepNext/>
      <w:jc w:val="center"/>
      <w:outlineLvl w:val="2"/>
    </w:pPr>
    <w:rPr>
      <w:b/>
      <w:lang w:val="x-none" w:eastAsia="x-none"/>
    </w:rPr>
  </w:style>
  <w:style w:type="paragraph" w:styleId="4">
    <w:name w:val="heading 4"/>
    <w:basedOn w:val="a3"/>
    <w:next w:val="a3"/>
    <w:qFormat/>
    <w:pPr>
      <w:keepNext/>
      <w:jc w:val="center"/>
      <w:outlineLvl w:val="3"/>
    </w:pPr>
    <w:rPr>
      <w:sz w:val="24"/>
      <w:lang w:val="x-none" w:eastAsia="x-none"/>
    </w:rPr>
  </w:style>
  <w:style w:type="paragraph" w:styleId="5">
    <w:name w:val="heading 5"/>
    <w:basedOn w:val="a3"/>
    <w:next w:val="a3"/>
    <w:qFormat/>
    <w:pPr>
      <w:keepNext/>
      <w:ind w:left="1440"/>
      <w:outlineLvl w:val="4"/>
    </w:pPr>
    <w:rPr>
      <w:b/>
      <w:sz w:val="28"/>
    </w:rPr>
  </w:style>
  <w:style w:type="paragraph" w:styleId="6">
    <w:name w:val="heading 6"/>
    <w:basedOn w:val="a3"/>
    <w:next w:val="a3"/>
    <w:qFormat/>
    <w:pPr>
      <w:keepNext/>
      <w:widowControl w:val="0"/>
      <w:outlineLvl w:val="5"/>
    </w:pPr>
    <w:rPr>
      <w:sz w:val="30"/>
      <w:szCs w:val="30"/>
      <w:lang w:val="uk-UA"/>
    </w:rPr>
  </w:style>
  <w:style w:type="paragraph" w:styleId="7">
    <w:name w:val="heading 7"/>
    <w:basedOn w:val="a3"/>
    <w:next w:val="a3"/>
    <w:qFormat/>
    <w:pPr>
      <w:keepNext/>
      <w:widowControl w:val="0"/>
      <w:jc w:val="center"/>
      <w:outlineLvl w:val="6"/>
    </w:pPr>
    <w:rPr>
      <w:sz w:val="30"/>
      <w:szCs w:val="30"/>
      <w:lang w:val="uk-UA"/>
    </w:rPr>
  </w:style>
  <w:style w:type="paragraph" w:styleId="8">
    <w:name w:val="heading 8"/>
    <w:basedOn w:val="a3"/>
    <w:next w:val="a3"/>
    <w:qFormat/>
    <w:pPr>
      <w:keepNext/>
      <w:jc w:val="center"/>
      <w:outlineLvl w:val="7"/>
    </w:pPr>
    <w:rPr>
      <w:i/>
      <w:sz w:val="28"/>
      <w:szCs w:val="28"/>
      <w:lang w:val="uk-UA"/>
    </w:rPr>
  </w:style>
  <w:style w:type="paragraph" w:styleId="9">
    <w:name w:val="heading 9"/>
    <w:basedOn w:val="a3"/>
    <w:next w:val="a3"/>
    <w:qFormat/>
    <w:pPr>
      <w:keepNext/>
      <w:widowControl w:val="0"/>
      <w:jc w:val="center"/>
      <w:outlineLvl w:val="8"/>
    </w:pPr>
    <w:rPr>
      <w:color w:val="FF0000"/>
      <w:sz w:val="30"/>
      <w:szCs w:val="30"/>
      <w:lang w:val="uk-U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Body Text"/>
    <w:basedOn w:val="a3"/>
    <w:pPr>
      <w:jc w:val="center"/>
    </w:pPr>
    <w:rPr>
      <w:sz w:val="24"/>
    </w:rPr>
  </w:style>
  <w:style w:type="paragraph" w:styleId="a8">
    <w:name w:val="header"/>
    <w:basedOn w:val="a3"/>
    <w:uiPriority w:val="99"/>
    <w:pPr>
      <w:tabs>
        <w:tab w:val="center" w:pos="4153"/>
        <w:tab w:val="right" w:pos="8306"/>
      </w:tabs>
    </w:pPr>
  </w:style>
  <w:style w:type="paragraph" w:styleId="a9">
    <w:name w:val="footer"/>
    <w:basedOn w:val="a3"/>
    <w:semiHidden/>
    <w:pPr>
      <w:tabs>
        <w:tab w:val="center" w:pos="4153"/>
        <w:tab w:val="right" w:pos="8306"/>
      </w:tabs>
    </w:pPr>
  </w:style>
  <w:style w:type="paragraph" w:styleId="aa">
    <w:name w:val="Body Text Indent"/>
    <w:basedOn w:val="a3"/>
    <w:semiHidden/>
  </w:style>
  <w:style w:type="paragraph" w:styleId="21">
    <w:name w:val="Body Text 2"/>
    <w:basedOn w:val="a3"/>
    <w:semiHidden/>
  </w:style>
  <w:style w:type="paragraph" w:styleId="ab">
    <w:name w:val="Plain Text"/>
    <w:basedOn w:val="a3"/>
    <w:semiHidden/>
    <w:rPr>
      <w:rFonts w:ascii="Courier New" w:hAnsi="Courier New"/>
    </w:rPr>
  </w:style>
  <w:style w:type="character" w:styleId="ac">
    <w:name w:val="page number"/>
    <w:basedOn w:val="a4"/>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3"/>
    <w:semiHidden/>
    <w:pPr>
      <w:ind w:left="720"/>
    </w:pPr>
  </w:style>
  <w:style w:type="paragraph" w:styleId="31">
    <w:name w:val="Body Text Indent 3"/>
    <w:basedOn w:val="a3"/>
    <w:semiHidden/>
    <w:pPr>
      <w:widowControl w:val="0"/>
      <w:ind w:firstLine="567"/>
    </w:pPr>
    <w:rPr>
      <w:lang w:val="uk-UA"/>
    </w:rPr>
  </w:style>
  <w:style w:type="paragraph" w:customStyle="1" w:styleId="12">
    <w:name w:val="Текст1"/>
    <w:basedOn w:val="a3"/>
    <w:rPr>
      <w:rFonts w:ascii="Courier New" w:hAnsi="Courier New"/>
    </w:rPr>
  </w:style>
  <w:style w:type="paragraph" w:styleId="ad">
    <w:name w:val="Title"/>
    <w:basedOn w:val="a3"/>
    <w:qFormat/>
    <w:pPr>
      <w:jc w:val="center"/>
    </w:pPr>
    <w:rPr>
      <w:sz w:val="24"/>
    </w:rPr>
  </w:style>
  <w:style w:type="paragraph" w:styleId="32">
    <w:name w:val="Body Text 3"/>
    <w:basedOn w:val="a3"/>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e">
    <w:name w:val="Document Map"/>
    <w:basedOn w:val="a3"/>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
    <w:name w:val="caption"/>
    <w:basedOn w:val="a3"/>
    <w:next w:val="a3"/>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0">
    <w:name w:val="Hyperlink"/>
    <w:uiPriority w:val="99"/>
    <w:rPr>
      <w:color w:val="0000FF"/>
      <w:u w:val="single"/>
    </w:rPr>
  </w:style>
  <w:style w:type="character" w:styleId="af1">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3"/>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3"/>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2">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3"/>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3"/>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3"/>
    <w:next w:val="af3"/>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4">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3"/>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3"/>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5">
    <w:name w:val="Нижний колонтитул Знак"/>
    <w:rPr>
      <w:lang w:val="ru-RU" w:eastAsia="ru-RU"/>
    </w:rPr>
  </w:style>
  <w:style w:type="paragraph" w:styleId="af6">
    <w:name w:val="Balloon Text"/>
    <w:basedOn w:val="a3"/>
    <w:semiHidden/>
    <w:unhideWhenUsed/>
    <w:rPr>
      <w:rFonts w:ascii="Tahoma" w:hAnsi="Tahoma" w:cs="Tahoma"/>
      <w:sz w:val="16"/>
      <w:szCs w:val="16"/>
    </w:rPr>
  </w:style>
  <w:style w:type="character" w:customStyle="1" w:styleId="af7">
    <w:name w:val="Текст выноски Знак"/>
    <w:semiHidden/>
    <w:rPr>
      <w:rFonts w:ascii="Tahoma" w:hAnsi="Tahoma" w:cs="Tahoma"/>
      <w:sz w:val="16"/>
      <w:szCs w:val="16"/>
      <w:lang w:val="ru-RU" w:eastAsia="ru-RU"/>
    </w:rPr>
  </w:style>
  <w:style w:type="character" w:customStyle="1" w:styleId="af8">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9">
    <w:name w:val="TOC Heading"/>
    <w:basedOn w:val="10"/>
    <w:next w:val="a3"/>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3"/>
    <w:next w:val="af3"/>
    <w:autoRedefine/>
    <w:uiPriority w:val="39"/>
    <w:unhideWhenUsed/>
    <w:qFormat/>
    <w:rsid w:val="000E12A0"/>
    <w:pPr>
      <w:ind w:left="200"/>
      <w:jc w:val="left"/>
    </w:pPr>
    <w:rPr>
      <w:smallCaps/>
    </w:rPr>
  </w:style>
  <w:style w:type="paragraph" w:styleId="35">
    <w:name w:val="toc 3"/>
    <w:basedOn w:val="a3"/>
    <w:next w:val="a3"/>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3"/>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2">
    <w:name w:val="Маркерованный"/>
    <w:basedOn w:val="a3"/>
    <w:uiPriority w:val="99"/>
    <w:rsid w:val="008F35DE"/>
    <w:pPr>
      <w:widowControl w:val="0"/>
      <w:numPr>
        <w:numId w:val="3"/>
      </w:numPr>
      <w:autoSpaceDE w:val="0"/>
      <w:autoSpaceDN w:val="0"/>
      <w:adjustRightInd w:val="0"/>
    </w:pPr>
  </w:style>
  <w:style w:type="paragraph" w:styleId="afa">
    <w:name w:val="List Paragraph"/>
    <w:basedOn w:val="a3"/>
    <w:uiPriority w:val="99"/>
    <w:qFormat/>
    <w:rsid w:val="00000B95"/>
    <w:pPr>
      <w:ind w:left="720"/>
    </w:pPr>
    <w:rPr>
      <w:sz w:val="24"/>
      <w:szCs w:val="24"/>
    </w:rPr>
  </w:style>
  <w:style w:type="paragraph" w:styleId="afb">
    <w:name w:val="No Spacing"/>
    <w:uiPriority w:val="99"/>
    <w:qFormat/>
    <w:rsid w:val="00AA1155"/>
    <w:pPr>
      <w:ind w:firstLine="720"/>
      <w:jc w:val="both"/>
    </w:pPr>
    <w:rPr>
      <w:sz w:val="24"/>
      <w:szCs w:val="24"/>
    </w:rPr>
  </w:style>
  <w:style w:type="character" w:styleId="afc">
    <w:name w:val="Book Title"/>
    <w:uiPriority w:val="33"/>
    <w:qFormat/>
    <w:rsid w:val="00AA1155"/>
    <w:rPr>
      <w:rFonts w:cs="Times New Roman"/>
      <w:b/>
      <w:smallCaps/>
      <w:spacing w:val="5"/>
    </w:rPr>
  </w:style>
  <w:style w:type="paragraph" w:customStyle="1" w:styleId="afd">
    <w:name w:val="Для контрольной"/>
    <w:basedOn w:val="a3"/>
    <w:link w:val="afe"/>
    <w:autoRedefine/>
    <w:qFormat/>
    <w:rsid w:val="008C1C84"/>
    <w:rPr>
      <w:sz w:val="28"/>
      <w:szCs w:val="28"/>
    </w:rPr>
  </w:style>
  <w:style w:type="character" w:customStyle="1" w:styleId="afe">
    <w:name w:val="Для контрольной Знак"/>
    <w:link w:val="afd"/>
    <w:rsid w:val="008C1C84"/>
    <w:rPr>
      <w:sz w:val="28"/>
      <w:szCs w:val="28"/>
    </w:rPr>
  </w:style>
  <w:style w:type="paragraph" w:customStyle="1" w:styleId="1">
    <w:name w:val="К. заголовок 1"/>
    <w:basedOn w:val="a3"/>
    <w:next w:val="a3"/>
    <w:link w:val="18"/>
    <w:qFormat/>
    <w:rsid w:val="000E12A0"/>
    <w:pPr>
      <w:numPr>
        <w:numId w:val="23"/>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3"/>
    <w:link w:val="29"/>
    <w:qFormat/>
    <w:rsid w:val="000E12A0"/>
    <w:pPr>
      <w:numPr>
        <w:ilvl w:val="1"/>
        <w:numId w:val="23"/>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3">
    <w:name w:val="К. Основной"/>
    <w:basedOn w:val="a7"/>
    <w:link w:val="aff"/>
    <w:qFormat/>
    <w:rsid w:val="000E12A0"/>
    <w:pPr>
      <w:jc w:val="both"/>
    </w:pPr>
    <w:rPr>
      <w:color w:val="000000"/>
      <w:sz w:val="28"/>
      <w:szCs w:val="28"/>
    </w:rPr>
  </w:style>
  <w:style w:type="character" w:customStyle="1" w:styleId="aff">
    <w:name w:val="К. Основной Знак"/>
    <w:link w:val="af3"/>
    <w:rsid w:val="000E12A0"/>
    <w:rPr>
      <w:color w:val="000000"/>
      <w:sz w:val="28"/>
      <w:szCs w:val="28"/>
    </w:rPr>
  </w:style>
  <w:style w:type="numbering" w:customStyle="1" w:styleId="a">
    <w:name w:val="К. Подпись рисунка"/>
    <w:uiPriority w:val="99"/>
    <w:rsid w:val="00E53980"/>
    <w:pPr>
      <w:numPr>
        <w:numId w:val="20"/>
      </w:numPr>
    </w:pPr>
  </w:style>
  <w:style w:type="numbering" w:customStyle="1" w:styleId="a1">
    <w:name w:val="Для рисунка"/>
    <w:uiPriority w:val="99"/>
    <w:rsid w:val="00C94F1B"/>
    <w:pPr>
      <w:numPr>
        <w:numId w:val="21"/>
      </w:numPr>
    </w:pPr>
  </w:style>
  <w:style w:type="paragraph" w:customStyle="1" w:styleId="3">
    <w:name w:val="К. заголовок 3"/>
    <w:basedOn w:val="af3"/>
    <w:next w:val="af3"/>
    <w:qFormat/>
    <w:rsid w:val="00C64842"/>
    <w:pPr>
      <w:numPr>
        <w:ilvl w:val="2"/>
        <w:numId w:val="23"/>
      </w:numPr>
    </w:pPr>
    <w:rPr>
      <w:color w:val="auto"/>
      <w:lang w:val="en-US"/>
    </w:rPr>
  </w:style>
  <w:style w:type="paragraph" w:customStyle="1" w:styleId="19">
    <w:name w:val="Заголовок №1"/>
    <w:basedOn w:val="a3"/>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0">
    <w:name w:val="К. Таблица"/>
    <w:basedOn w:val="a3"/>
    <w:qFormat/>
    <w:rsid w:val="00EF04BE"/>
    <w:pPr>
      <w:ind w:firstLine="0"/>
      <w:jc w:val="center"/>
    </w:pPr>
    <w:rPr>
      <w:rFonts w:eastAsiaTheme="minorEastAsia"/>
      <w:sz w:val="24"/>
      <w:szCs w:val="24"/>
    </w:rPr>
  </w:style>
  <w:style w:type="paragraph" w:customStyle="1" w:styleId="a0">
    <w:name w:val="К. Название таблицы"/>
    <w:basedOn w:val="af3"/>
    <w:next w:val="af3"/>
    <w:qFormat/>
    <w:rsid w:val="009448F5"/>
    <w:pPr>
      <w:numPr>
        <w:ilvl w:val="7"/>
        <w:numId w:val="23"/>
      </w:numPr>
    </w:pPr>
  </w:style>
  <w:style w:type="paragraph" w:customStyle="1" w:styleId="aff1">
    <w:name w:val="К. Название рисунка"/>
    <w:basedOn w:val="af3"/>
    <w:next w:val="af3"/>
    <w:qFormat/>
    <w:rsid w:val="002D2F21"/>
    <w:pPr>
      <w:tabs>
        <w:tab w:val="num" w:pos="360"/>
      </w:tabs>
      <w:jc w:val="center"/>
    </w:pPr>
  </w:style>
  <w:style w:type="table" w:styleId="aff2">
    <w:name w:val="Table Grid"/>
    <w:basedOn w:val="a5"/>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4"/>
    <w:link w:val="10"/>
    <w:uiPriority w:val="9"/>
    <w:rsid w:val="00B56CA8"/>
    <w:rPr>
      <w:b/>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metodkabinet.in.ua/mejdunarodnaya-ekonomika/mijnarodna-ekonomika-teoriya-mijnarodnoyi-torgivli-i-finansiv/model-gekshera---olina-abo-teoriya-faktornih-proporciy-postanovka-pitannya" TargetMode="External"/><Relationship Id="rId26" Type="http://schemas.openxmlformats.org/officeDocument/2006/relationships/hyperlink" Target="https://knoema.ru/atlas/%D0%93%D1%80%D0%B5%D1%86%D0%B8%D1%8F/%D0%92%D0%92%D0%9F" TargetMode="External"/><Relationship Id="rId39" Type="http://schemas.openxmlformats.org/officeDocument/2006/relationships/hyperlink" Target="https://tradingeconomics.com/south-africa/gdp" TargetMode="External"/><Relationship Id="rId21" Type="http://schemas.openxmlformats.org/officeDocument/2006/relationships/hyperlink" Target="https://economics.studio/mejdunarodnaya-ekonomika/giperreaktsiya-valyutnogo-kursa-83849.html" TargetMode="External"/><Relationship Id="rId34" Type="http://schemas.openxmlformats.org/officeDocument/2006/relationships/hyperlink" Target="https://kommentarii.org/strani_mira_eciklopediy/ujnoafrikanskayresp.html" TargetMode="External"/><Relationship Id="rId42" Type="http://schemas.openxmlformats.org/officeDocument/2006/relationships/hyperlink" Target="http://geolike.ru/page/gl_2677.htm" TargetMode="External"/><Relationship Id="rId47" Type="http://schemas.openxmlformats.org/officeDocument/2006/relationships/hyperlink" Target="https://&#1089;&#1077;&#1079;&#1086;&#1085;&#1099;-&#1075;&#1086;&#1076;&#1072;.&#1088;&#1092;/&#1088;&#1077;&#1089;&#1091;&#1088;&#1089;&#1099;%20&#1059;&#1082;&#1088;&#1072;&#1080;&#1085;&#1099;.html" TargetMode="External"/><Relationship Id="rId50" Type="http://schemas.openxmlformats.org/officeDocument/2006/relationships/hyperlink" Target="https://www.imf.org" TargetMode="External"/><Relationship Id="rId55"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yperlink" Target="https://pidruchniki.com/1124052562553/ekonomika/mizhnarodna_valyutna_sistema" TargetMode="External"/><Relationship Id="rId25" Type="http://schemas.openxmlformats.org/officeDocument/2006/relationships/hyperlink" Target="https://tradingeconomics.com/greece/gdp" TargetMode="External"/><Relationship Id="rId33" Type="http://schemas.openxmlformats.org/officeDocument/2006/relationships/hyperlink" Target="http://www.safrica.ru/uar/government/" TargetMode="External"/><Relationship Id="rId38" Type="http://schemas.openxmlformats.org/officeDocument/2006/relationships/hyperlink" Target="http://www.safrica.ru/uar/economy/economy-tourism/" TargetMode="External"/><Relationship Id="rId46" Type="http://schemas.openxmlformats.org/officeDocument/2006/relationships/hyperlink" Target="https://ecoportal.info/prirodnye-resursy-ukrainy/"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yperlink" Target="http://expert.fpsu.org.ua/news/141-mistse-ukrajini-v-rejtingu-indeks-ekonomichnoji-svobodi" TargetMode="External"/><Relationship Id="rId29" Type="http://schemas.openxmlformats.org/officeDocument/2006/relationships/hyperlink" Target="http://www.nado5.ru/e-book/braziliya-harakteristika" TargetMode="External"/><Relationship Id="rId41" Type="http://schemas.openxmlformats.org/officeDocument/2006/relationships/hyperlink" Target="https://o-planete.ru/stran-mira/harakteristika-rossii.html" TargetMode="External"/><Relationship Id="rId54" Type="http://schemas.openxmlformats.org/officeDocument/2006/relationships/hyperlink" Target="https://en.wikipedia.org/wiki/List_of_countries_by_real_GDP_growth_rate#List_by_the_World_B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yperlink" Target="http://www.gnto.ru/sections/forests.html" TargetMode="External"/><Relationship Id="rId32" Type="http://schemas.openxmlformats.org/officeDocument/2006/relationships/hyperlink" Target="https://www.ceicdata.com/en/indicator/brazil/gross-national-product" TargetMode="External"/><Relationship Id="rId37" Type="http://schemas.openxmlformats.org/officeDocument/2006/relationships/hyperlink" Target="http://www.safrica.ru/uar/economy/exports/" TargetMode="External"/><Relationship Id="rId40" Type="http://schemas.openxmlformats.org/officeDocument/2006/relationships/hyperlink" Target="http://southafrica.opendataforafrica.org/aewtuqe/gnp-and-gdp-by-country?location=South%20Africa" TargetMode="External"/><Relationship Id="rId45" Type="http://schemas.openxmlformats.org/officeDocument/2006/relationships/hyperlink" Target="https://www.ceicdata.com/en/indicator/russia/gross-national-product" TargetMode="External"/><Relationship Id="rId53" Type="http://schemas.openxmlformats.org/officeDocument/2006/relationships/hyperlink" Target="http://novavlada.info/gosudarstvo/novosti/vneshnyaya-torgovlya-za-6-mesyacev-2018-g-iz-ukrainy-vyros-eksport-bolee-dorogih" TargetMode="Externa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yperlink" Target="http://www.gecont.ru/articles/geo/greece.htm" TargetMode="External"/><Relationship Id="rId28" Type="http://schemas.openxmlformats.org/officeDocument/2006/relationships/hyperlink" Target="http://statisticstimes.com" TargetMode="External"/><Relationship Id="rId36" Type="http://schemas.openxmlformats.org/officeDocument/2006/relationships/hyperlink" Target="https://www.krugosvet.ru/enc/strany-mira/yuzhno-afrikanskaya-respublika-yuar" TargetMode="External"/><Relationship Id="rId49" Type="http://schemas.openxmlformats.org/officeDocument/2006/relationships/hyperlink" Target="https://dengi.informator.ua/2018/10/02/s-kem-i-chem-torguet-ukraina-top-5-stran-i-tovarov/" TargetMode="External"/><Relationship Id="rId57"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ic.academic.ru/dic.nsf/lower/16470" TargetMode="External"/><Relationship Id="rId31" Type="http://schemas.openxmlformats.org/officeDocument/2006/relationships/hyperlink" Target="https://data.worldbank.org/indicator/NY.GDP.MKTP.CD?end=2017&amp;locations=BR&amp;start=2013&amp;view=chart" TargetMode="External"/><Relationship Id="rId44" Type="http://schemas.openxmlformats.org/officeDocument/2006/relationships/hyperlink" Target="https://tradingeconomics.com/russia/gdp" TargetMode="External"/><Relationship Id="rId52" Type="http://schemas.openxmlformats.org/officeDocument/2006/relationships/hyperlink" Target="https://zn.ua/ECONOMICS/dolya-eksporta-v-vvp-ukrainy-vyrosla-do-47-9-kubiv-292838_.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yperlink" Target="http://visitgreece.com.ua/about/greece.htm" TargetMode="External"/><Relationship Id="rId27" Type="http://schemas.openxmlformats.org/officeDocument/2006/relationships/hyperlink" Target="https://www.ceicdata.com/en/indicator/greece/gross-national-product" TargetMode="External"/><Relationship Id="rId30" Type="http://schemas.openxmlformats.org/officeDocument/2006/relationships/hyperlink" Target="http://worldofschool.ru" TargetMode="External"/><Relationship Id="rId35" Type="http://schemas.openxmlformats.org/officeDocument/2006/relationships/hyperlink" Target="https://www.yaklass.ru/materiali?chtid=255&amp;mode=cht" TargetMode="External"/><Relationship Id="rId43" Type="http://schemas.openxmlformats.org/officeDocument/2006/relationships/hyperlink" Target="https://geographyofrussia.com/rekreacionnye-resursy-rossii/" TargetMode="External"/><Relationship Id="rId48" Type="http://schemas.openxmlformats.org/officeDocument/2006/relationships/hyperlink" Target="https://tradingeconomics.com/ukraine/gdp"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url:https://blog.liga.net/user/prodnin/article/19896"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38057-DDD1-4812-8766-F8661F88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955</TotalTime>
  <Pages>30</Pages>
  <Words>9669</Words>
  <Characters>55115</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64655</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170</cp:revision>
  <cp:lastPrinted>2013-01-11T04:01:00Z</cp:lastPrinted>
  <dcterms:created xsi:type="dcterms:W3CDTF">2019-02-23T05:23:00Z</dcterms:created>
  <dcterms:modified xsi:type="dcterms:W3CDTF">2019-06-02T11:47:00Z</dcterms:modified>
</cp:coreProperties>
</file>