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9D" w:rsidRDefault="006F55D3" w:rsidP="009951CB">
      <w:pPr>
        <w:pStyle w:val="a5"/>
      </w:pPr>
      <w:r w:rsidRPr="006F55D3">
        <w:t>Украина</w:t>
      </w:r>
    </w:p>
    <w:p w:rsidR="006F55D3" w:rsidRDefault="006F55D3" w:rsidP="009951CB">
      <w:pPr>
        <w:pStyle w:val="a5"/>
      </w:pPr>
      <w:r w:rsidRPr="006F55D3">
        <w:t>Форма правления: Республика. Парламентско-президентская.</w:t>
      </w:r>
    </w:p>
    <w:p w:rsidR="006F55D3" w:rsidRDefault="006F55D3" w:rsidP="009951CB">
      <w:pPr>
        <w:pStyle w:val="a5"/>
      </w:pPr>
      <w:r w:rsidRPr="006F55D3">
        <w:t>Государственный язык: Украинский.</w:t>
      </w:r>
    </w:p>
    <w:p w:rsidR="006F55D3" w:rsidRDefault="006F55D3" w:rsidP="009951CB">
      <w:pPr>
        <w:pStyle w:val="a5"/>
      </w:pPr>
      <w:r w:rsidRPr="006F55D3">
        <w:t>Валюта: Гривна</w:t>
      </w:r>
      <w:r>
        <w:t>.</w:t>
      </w:r>
    </w:p>
    <w:p w:rsidR="006F55D3" w:rsidRDefault="006F55D3" w:rsidP="009951CB">
      <w:pPr>
        <w:pStyle w:val="a5"/>
        <w:rPr>
          <w:highlight w:val="yellow"/>
          <w:lang w:val="en-US"/>
        </w:rPr>
      </w:pPr>
    </w:p>
    <w:p w:rsidR="00D50628" w:rsidRDefault="00D50628" w:rsidP="009951CB">
      <w:pPr>
        <w:pStyle w:val="a5"/>
        <w:rPr>
          <w:highlight w:val="red"/>
        </w:rPr>
      </w:pPr>
      <w:r w:rsidRPr="00D50628">
        <w:rPr>
          <w:lang w:val="en-US"/>
        </w:rPr>
        <w:t xml:space="preserve">В 2018 </w:t>
      </w:r>
      <w:proofErr w:type="spellStart"/>
      <w:r w:rsidRPr="00D50628">
        <w:rPr>
          <w:lang w:val="en-US"/>
        </w:rPr>
        <w:t>году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экспорт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товаров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из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Украины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составил</w:t>
      </w:r>
      <w:proofErr w:type="spellEnd"/>
      <w:r w:rsidRPr="00D50628">
        <w:rPr>
          <w:lang w:val="en-US"/>
        </w:rPr>
        <w:t xml:space="preserve"> 26 </w:t>
      </w:r>
      <w:proofErr w:type="spellStart"/>
      <w:r w:rsidRPr="00D50628">
        <w:rPr>
          <w:lang w:val="en-US"/>
        </w:rPr>
        <w:t>млрд</w:t>
      </w:r>
      <w:proofErr w:type="spellEnd"/>
      <w:r w:rsidRPr="00D50628">
        <w:rPr>
          <w:lang w:val="en-US"/>
        </w:rPr>
        <w:t xml:space="preserve"> 876,2 </w:t>
      </w:r>
      <w:proofErr w:type="spellStart"/>
      <w:r w:rsidRPr="00D50628">
        <w:rPr>
          <w:lang w:val="en-US"/>
        </w:rPr>
        <w:t>млн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долл</w:t>
      </w:r>
      <w:proofErr w:type="spellEnd"/>
      <w:r w:rsidRPr="00D50628">
        <w:rPr>
          <w:lang w:val="en-US"/>
        </w:rPr>
        <w:t xml:space="preserve">., </w:t>
      </w:r>
      <w:proofErr w:type="spellStart"/>
      <w:r w:rsidRPr="00D50628">
        <w:rPr>
          <w:lang w:val="en-US"/>
        </w:rPr>
        <w:t>или</w:t>
      </w:r>
      <w:proofErr w:type="spellEnd"/>
      <w:r w:rsidRPr="00D50628">
        <w:rPr>
          <w:lang w:val="en-US"/>
        </w:rPr>
        <w:t xml:space="preserve"> 112,7% </w:t>
      </w:r>
      <w:proofErr w:type="spellStart"/>
      <w:r w:rsidRPr="00D50628">
        <w:rPr>
          <w:lang w:val="en-US"/>
        </w:rPr>
        <w:t>по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сравнению</w:t>
      </w:r>
      <w:proofErr w:type="spellEnd"/>
      <w:r w:rsidRPr="00D50628">
        <w:rPr>
          <w:lang w:val="en-US"/>
        </w:rPr>
        <w:t xml:space="preserve"> с 2017. А </w:t>
      </w:r>
      <w:proofErr w:type="spellStart"/>
      <w:r w:rsidRPr="00D50628">
        <w:rPr>
          <w:lang w:val="en-US"/>
        </w:rPr>
        <w:t>импорт</w:t>
      </w:r>
      <w:proofErr w:type="spellEnd"/>
      <w:r w:rsidRPr="00D50628">
        <w:rPr>
          <w:lang w:val="en-US"/>
        </w:rPr>
        <w:t xml:space="preserve"> в </w:t>
      </w:r>
      <w:proofErr w:type="spellStart"/>
      <w:r w:rsidRPr="00D50628">
        <w:rPr>
          <w:lang w:val="en-US"/>
        </w:rPr>
        <w:t>Украину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составил</w:t>
      </w:r>
      <w:proofErr w:type="spellEnd"/>
      <w:r w:rsidRPr="00D50628">
        <w:rPr>
          <w:lang w:val="en-US"/>
        </w:rPr>
        <w:t xml:space="preserve"> 30 </w:t>
      </w:r>
      <w:proofErr w:type="spellStart"/>
      <w:r w:rsidRPr="00D50628">
        <w:rPr>
          <w:lang w:val="en-US"/>
        </w:rPr>
        <w:t>млрд</w:t>
      </w:r>
      <w:proofErr w:type="spellEnd"/>
      <w:r w:rsidRPr="00D50628">
        <w:rPr>
          <w:lang w:val="en-US"/>
        </w:rPr>
        <w:t xml:space="preserve"> 939,9 </w:t>
      </w:r>
      <w:proofErr w:type="spellStart"/>
      <w:r w:rsidRPr="00D50628">
        <w:rPr>
          <w:lang w:val="en-US"/>
        </w:rPr>
        <w:t>млн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долл</w:t>
      </w:r>
      <w:proofErr w:type="spellEnd"/>
      <w:r w:rsidRPr="00D50628">
        <w:rPr>
          <w:lang w:val="en-US"/>
        </w:rPr>
        <w:t xml:space="preserve">., </w:t>
      </w:r>
      <w:proofErr w:type="spellStart"/>
      <w:r w:rsidRPr="00D50628">
        <w:rPr>
          <w:lang w:val="en-US"/>
        </w:rPr>
        <w:t>или</w:t>
      </w:r>
      <w:proofErr w:type="spellEnd"/>
      <w:r w:rsidRPr="00D50628">
        <w:rPr>
          <w:lang w:val="en-US"/>
        </w:rPr>
        <w:t xml:space="preserve"> 115,9% </w:t>
      </w:r>
      <w:proofErr w:type="spellStart"/>
      <w:r w:rsidRPr="00D50628">
        <w:rPr>
          <w:lang w:val="en-US"/>
        </w:rPr>
        <w:t>по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сравнению</w:t>
      </w:r>
      <w:proofErr w:type="spellEnd"/>
      <w:r w:rsidRPr="00D50628">
        <w:rPr>
          <w:lang w:val="en-US"/>
        </w:rPr>
        <w:t xml:space="preserve"> с 2017 </w:t>
      </w:r>
      <w:proofErr w:type="spellStart"/>
      <w:r w:rsidRPr="00D50628">
        <w:rPr>
          <w:lang w:val="en-US"/>
        </w:rPr>
        <w:t>годом</w:t>
      </w:r>
      <w:proofErr w:type="spellEnd"/>
      <w:r w:rsidRPr="00D50628">
        <w:rPr>
          <w:lang w:val="en-US"/>
        </w:rPr>
        <w:t>.</w:t>
      </w:r>
      <w:r w:rsidRPr="00D50628">
        <w:t xml:space="preserve"> </w:t>
      </w:r>
      <w:proofErr w:type="spellStart"/>
      <w:proofErr w:type="gramStart"/>
      <w:r w:rsidRPr="00D50628">
        <w:rPr>
          <w:lang w:val="en-US"/>
        </w:rPr>
        <w:t>Украина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ведет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торговлю</w:t>
      </w:r>
      <w:proofErr w:type="spellEnd"/>
      <w:r w:rsidRPr="00D50628">
        <w:rPr>
          <w:lang w:val="en-US"/>
        </w:rPr>
        <w:t xml:space="preserve"> с 212 </w:t>
      </w:r>
      <w:proofErr w:type="spellStart"/>
      <w:r w:rsidRPr="00D50628">
        <w:rPr>
          <w:lang w:val="en-US"/>
        </w:rPr>
        <w:t>странами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мира</w:t>
      </w:r>
      <w:proofErr w:type="spellEnd"/>
      <w:r w:rsidRPr="00D50628">
        <w:rPr>
          <w:lang w:val="en-US"/>
        </w:rPr>
        <w:t>.</w:t>
      </w:r>
      <w:proofErr w:type="gramEnd"/>
      <w:r w:rsidRPr="00D50628">
        <w:rPr>
          <w:lang w:val="en-US"/>
        </w:rPr>
        <w:t xml:space="preserve"> </w:t>
      </w:r>
      <w:proofErr w:type="gramStart"/>
      <w:r>
        <w:t>Г</w:t>
      </w:r>
      <w:proofErr w:type="spellStart"/>
      <w:r w:rsidRPr="00D50628">
        <w:rPr>
          <w:lang w:val="en-US"/>
        </w:rPr>
        <w:t>осударств</w:t>
      </w:r>
      <w:proofErr w:type="spellEnd"/>
      <w:r>
        <w:t>а</w:t>
      </w:r>
      <w:proofErr w:type="gramEnd"/>
      <w:r w:rsidRPr="00D50628">
        <w:rPr>
          <w:lang w:val="en-US"/>
        </w:rPr>
        <w:t xml:space="preserve"> с </w:t>
      </w:r>
      <w:proofErr w:type="spellStart"/>
      <w:r w:rsidRPr="00D50628">
        <w:rPr>
          <w:lang w:val="en-US"/>
        </w:rPr>
        <w:t>которыми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Украина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состоит</w:t>
      </w:r>
      <w:proofErr w:type="spellEnd"/>
      <w:r w:rsidRPr="00D50628">
        <w:rPr>
          <w:lang w:val="en-US"/>
        </w:rPr>
        <w:t xml:space="preserve"> в  </w:t>
      </w:r>
      <w:proofErr w:type="spellStart"/>
      <w:r w:rsidRPr="00D50628">
        <w:rPr>
          <w:lang w:val="en-US"/>
        </w:rPr>
        <w:t>наиболее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активных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торговых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отношениях</w:t>
      </w:r>
      <w:proofErr w:type="spellEnd"/>
      <w:r w:rsidRPr="00D50628">
        <w:rPr>
          <w:lang w:val="en-US"/>
        </w:rPr>
        <w:t xml:space="preserve">: </w:t>
      </w:r>
      <w:proofErr w:type="spellStart"/>
      <w:r w:rsidRPr="00D50628">
        <w:rPr>
          <w:lang w:val="en-US"/>
        </w:rPr>
        <w:t>Россия</w:t>
      </w:r>
      <w:proofErr w:type="spellEnd"/>
      <w:r w:rsidRPr="00D50628">
        <w:rPr>
          <w:lang w:val="en-US"/>
        </w:rPr>
        <w:t xml:space="preserve">, </w:t>
      </w:r>
      <w:proofErr w:type="spellStart"/>
      <w:r w:rsidRPr="00D50628">
        <w:rPr>
          <w:lang w:val="en-US"/>
        </w:rPr>
        <w:t>Польша</w:t>
      </w:r>
      <w:proofErr w:type="spellEnd"/>
      <w:r w:rsidRPr="00D50628">
        <w:rPr>
          <w:lang w:val="en-US"/>
        </w:rPr>
        <w:t xml:space="preserve">, </w:t>
      </w:r>
      <w:proofErr w:type="spellStart"/>
      <w:r w:rsidRPr="00D50628">
        <w:rPr>
          <w:lang w:val="en-US"/>
        </w:rPr>
        <w:t>Италия</w:t>
      </w:r>
      <w:proofErr w:type="spellEnd"/>
      <w:r w:rsidRPr="00D50628">
        <w:rPr>
          <w:lang w:val="en-US"/>
        </w:rPr>
        <w:t xml:space="preserve">, </w:t>
      </w:r>
      <w:proofErr w:type="spellStart"/>
      <w:r w:rsidRPr="00D50628">
        <w:rPr>
          <w:lang w:val="en-US"/>
        </w:rPr>
        <w:t>Китай</w:t>
      </w:r>
      <w:proofErr w:type="spellEnd"/>
      <w:r w:rsidRPr="00D50628">
        <w:rPr>
          <w:lang w:val="en-US"/>
        </w:rPr>
        <w:t xml:space="preserve"> и Турция.</w:t>
      </w:r>
      <w:r w:rsidRPr="00D50628">
        <w:rPr>
          <w:highlight w:val="red"/>
          <w:lang w:val="en-US"/>
        </w:rPr>
        <w:t>[https://dengi.informator.ua/2018/10/02/s-kem-i-chem-torguet-ukraina-top-5-stran-i-tovarov/]</w:t>
      </w:r>
    </w:p>
    <w:p w:rsidR="00D50628" w:rsidRDefault="00D50628" w:rsidP="009951CB">
      <w:pPr>
        <w:pStyle w:val="a5"/>
      </w:pPr>
      <w:r>
        <w:t>Основными товарами, которые вывозятся из Украины в другие страны в 2018 году стали:</w:t>
      </w:r>
    </w:p>
    <w:p w:rsidR="00D50628" w:rsidRDefault="00D50628" w:rsidP="009951CB">
      <w:pPr>
        <w:pStyle w:val="a5"/>
      </w:pPr>
      <w:r>
        <w:t xml:space="preserve">Недрагоценные металлы: в том числе – черные металлы, 23,1% нашего экспорта или 6 </w:t>
      </w:r>
      <w:proofErr w:type="gramStart"/>
      <w:r>
        <w:t>млрд</w:t>
      </w:r>
      <w:proofErr w:type="gramEnd"/>
      <w:r>
        <w:t xml:space="preserve"> 199,2 млн долл.</w:t>
      </w:r>
    </w:p>
    <w:p w:rsidR="00D50628" w:rsidRDefault="00D50628" w:rsidP="009951CB">
      <w:pPr>
        <w:pStyle w:val="a5"/>
      </w:pPr>
      <w:r>
        <w:t xml:space="preserve">Продукты растительного происхождения — на сумму 4772,8 </w:t>
      </w:r>
      <w:proofErr w:type="gramStart"/>
      <w:r>
        <w:t>млн</w:t>
      </w:r>
      <w:proofErr w:type="gramEnd"/>
      <w:r>
        <w:t xml:space="preserve"> долл., или 17,8% экспорта: в том числе – зерновые культуры (на сумму в 3 млрд 573,2 млн долл., или 13,3% экспорта).</w:t>
      </w:r>
    </w:p>
    <w:p w:rsidR="00D50628" w:rsidRPr="00BE16A4" w:rsidRDefault="00D50628" w:rsidP="009951CB">
      <w:pPr>
        <w:pStyle w:val="a5"/>
      </w:pPr>
      <w:r w:rsidRPr="00BE16A4">
        <w:t xml:space="preserve">Машины, оборудование и механизмы. 10,1% экспорта, что составляет 2 </w:t>
      </w:r>
      <w:proofErr w:type="gramStart"/>
      <w:r w:rsidRPr="00BE16A4">
        <w:t>млрд</w:t>
      </w:r>
      <w:proofErr w:type="gramEnd"/>
      <w:r w:rsidRPr="00BE16A4">
        <w:t xml:space="preserve"> 709,9 млн долл.</w:t>
      </w:r>
    </w:p>
    <w:p w:rsidR="00D50628" w:rsidRPr="00BE16A4" w:rsidRDefault="00D50628" w:rsidP="009951CB">
      <w:pPr>
        <w:pStyle w:val="a5"/>
      </w:pPr>
      <w:r w:rsidRPr="00BE16A4">
        <w:t xml:space="preserve">Готовые пищевые продукты. В 2018 Украина экспортировала продуктов на сумму 1 </w:t>
      </w:r>
      <w:proofErr w:type="gramStart"/>
      <w:r w:rsidRPr="00BE16A4">
        <w:t>млрд</w:t>
      </w:r>
      <w:proofErr w:type="gramEnd"/>
      <w:r w:rsidRPr="00BE16A4">
        <w:t xml:space="preserve"> 687 млн долл. — 6,9% от общего экспорта.</w:t>
      </w:r>
    </w:p>
    <w:p w:rsidR="00D50628" w:rsidRPr="00BE16A4" w:rsidRDefault="00D50628" w:rsidP="009951CB">
      <w:pPr>
        <w:pStyle w:val="a5"/>
      </w:pPr>
      <w:r w:rsidRPr="00BE16A4">
        <w:t xml:space="preserve">Жиры и масла животного / растительного происхождения: общая сумма экспорта составила 2 </w:t>
      </w:r>
      <w:proofErr w:type="gramStart"/>
      <w:r w:rsidRPr="00BE16A4">
        <w:t>млрд</w:t>
      </w:r>
      <w:proofErr w:type="gramEnd"/>
      <w:r w:rsidRPr="00BE16A4">
        <w:t xml:space="preserve"> 652,8 млн долларов, что равняется 9,9% от общего экспорта.</w:t>
      </w:r>
    </w:p>
    <w:p w:rsidR="00D50628" w:rsidRPr="00BE16A4" w:rsidRDefault="00D50628" w:rsidP="009951CB">
      <w:pPr>
        <w:pStyle w:val="a5"/>
      </w:pPr>
    </w:p>
    <w:p w:rsidR="00D50628" w:rsidRPr="00BE16A4" w:rsidRDefault="00D50628" w:rsidP="009951CB">
      <w:pPr>
        <w:pStyle w:val="a5"/>
      </w:pPr>
      <w:r w:rsidRPr="00BE16A4">
        <w:t>Теперь о том, что Украина больше всего ввозила в 2018 году.</w:t>
      </w:r>
    </w:p>
    <w:p w:rsidR="00D50628" w:rsidRDefault="00D50628" w:rsidP="009951CB">
      <w:pPr>
        <w:pStyle w:val="a5"/>
      </w:pPr>
      <w:r w:rsidRPr="00BE16A4">
        <w:t xml:space="preserve">Главная статья импорта — топливо и нефтепродукты, которых Украина ввезла на 7 </w:t>
      </w:r>
      <w:proofErr w:type="gramStart"/>
      <w:r w:rsidRPr="00BE16A4">
        <w:t>млрд</w:t>
      </w:r>
      <w:proofErr w:type="gramEnd"/>
      <w:r>
        <w:t xml:space="preserve"> 3,9 млн долларов (22,6% от общего импорта).</w:t>
      </w:r>
    </w:p>
    <w:p w:rsidR="00D50628" w:rsidRDefault="00D50628" w:rsidP="009951CB">
      <w:pPr>
        <w:pStyle w:val="a5"/>
      </w:pPr>
      <w:r>
        <w:t xml:space="preserve"> Промышленные машины, оборудование и механизмы. Сумма такого импорта в Украину составила 6 </w:t>
      </w:r>
      <w:proofErr w:type="gramStart"/>
      <w:r>
        <w:t>млрд</w:t>
      </w:r>
      <w:proofErr w:type="gramEnd"/>
      <w:r>
        <w:t xml:space="preserve"> 267,9 млн долларов (20.3% от общего объема импорта), в том числе только импорт оборудования для атомных реакторов составил 3 млрд 589,9 млн долларов, или 11,6% от общего объема импорта.</w:t>
      </w:r>
    </w:p>
    <w:p w:rsidR="00D50628" w:rsidRDefault="00D50628" w:rsidP="009951CB">
      <w:pPr>
        <w:pStyle w:val="a5"/>
      </w:pPr>
      <w:r>
        <w:t xml:space="preserve">Продукция химической и связанной с ней промышленности. Импорт составил 13,4% от общего объема или 4 </w:t>
      </w:r>
      <w:proofErr w:type="gramStart"/>
      <w:r>
        <w:t>млрд</w:t>
      </w:r>
      <w:proofErr w:type="gramEnd"/>
      <w:r>
        <w:t xml:space="preserve"> 134,2 млн долларов.</w:t>
      </w:r>
    </w:p>
    <w:p w:rsidR="00D50628" w:rsidRDefault="00D50628" w:rsidP="009951CB">
      <w:pPr>
        <w:pStyle w:val="a5"/>
      </w:pPr>
      <w:r>
        <w:t xml:space="preserve">Ввоз средств наземного транспорта, летательных аппаратов и судов — это еще 8,0% импорта или 2 </w:t>
      </w:r>
      <w:proofErr w:type="gramStart"/>
      <w:r>
        <w:t>млрд</w:t>
      </w:r>
      <w:proofErr w:type="gramEnd"/>
      <w:r>
        <w:t xml:space="preserve"> 465,6 млн долларов.</w:t>
      </w:r>
    </w:p>
    <w:p w:rsidR="00D50628" w:rsidRDefault="00D50628" w:rsidP="009951CB">
      <w:pPr>
        <w:pStyle w:val="a5"/>
      </w:pPr>
      <w:r>
        <w:t xml:space="preserve">Автомобили и прочий наземный транспорт – 7,6% от общего объема, что равно 2 </w:t>
      </w:r>
      <w:proofErr w:type="gramStart"/>
      <w:r>
        <w:t>млрд</w:t>
      </w:r>
      <w:proofErr w:type="gramEnd"/>
      <w:r>
        <w:t xml:space="preserve"> 336 млн долл.</w:t>
      </w:r>
    </w:p>
    <w:p w:rsidR="00D50628" w:rsidRDefault="00D50628" w:rsidP="009951CB">
      <w:pPr>
        <w:pStyle w:val="a5"/>
      </w:pPr>
      <w:r>
        <w:t xml:space="preserve">Таким </w:t>
      </w:r>
      <w:r w:rsidR="003A7653">
        <w:t>образом,</w:t>
      </w:r>
      <w:r>
        <w:t xml:space="preserve"> большая часть того, что вывозится из нашей страны — это сырье и товары с низкой добавленной стоимостью. </w:t>
      </w:r>
    </w:p>
    <w:p w:rsidR="00D50628" w:rsidRPr="00D50628" w:rsidRDefault="00D50628" w:rsidP="009951CB">
      <w:pPr>
        <w:pStyle w:val="a5"/>
        <w:rPr>
          <w:highlight w:val="red"/>
        </w:rPr>
      </w:pPr>
    </w:p>
    <w:p w:rsidR="00D22A9D" w:rsidRDefault="00D22A9D" w:rsidP="009951CB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6F55D3" w:rsidRPr="00FD2BE6" w:rsidRDefault="006F55D3" w:rsidP="009951CB">
      <w:pPr>
        <w:pStyle w:val="a5"/>
      </w:pPr>
      <w:r w:rsidRPr="006F55D3">
        <w:lastRenderedPageBreak/>
        <w:t>Граничит Украина на востоке и юге с Россией</w:t>
      </w:r>
      <w:r>
        <w:t xml:space="preserve">, </w:t>
      </w:r>
      <w:r w:rsidRPr="006F55D3">
        <w:t>на севере – с Беларусью</w:t>
      </w:r>
      <w:r>
        <w:t xml:space="preserve"> </w:t>
      </w:r>
      <w:r w:rsidRPr="006F55D3">
        <w:t>и Россией, на юго-западе – с Румынией и Молдавией, на западе – с Венгрией, Словакией и Польшей.</w:t>
      </w:r>
    </w:p>
    <w:p w:rsidR="00D22A9D" w:rsidRPr="00920A6F" w:rsidRDefault="00D22A9D" w:rsidP="009951CB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B83C75" w:rsidRDefault="006F55D3" w:rsidP="009951CB">
      <w:pPr>
        <w:pStyle w:val="a5"/>
      </w:pPr>
      <w:r w:rsidRPr="006F55D3">
        <w:t xml:space="preserve">Земельные ресурсы Украины занимают площадь 60,4 млн. га. Порядка 70% из имеющегося потенциала </w:t>
      </w:r>
      <w:proofErr w:type="gramStart"/>
      <w:r w:rsidRPr="006F55D3">
        <w:t>освоены</w:t>
      </w:r>
      <w:proofErr w:type="gramEnd"/>
      <w:r w:rsidRPr="006F55D3">
        <w:t xml:space="preserve">, и по данному показателю Украина входит в число стран-лидеров мира. Больше половины пахотных земель – это черноземы: типичные, южные и обыкновенные. Они обладают высоким биопродуктивным потенциалом, позволяя получать хорошие урожаи при условии грамотного пользования и разрешения имеющихся проблем. В перечне </w:t>
      </w:r>
      <w:proofErr w:type="gramStart"/>
      <w:r w:rsidRPr="006F55D3">
        <w:t>последних</w:t>
      </w:r>
      <w:proofErr w:type="gramEnd"/>
      <w:r w:rsidRPr="006F55D3">
        <w:t>:</w:t>
      </w:r>
    </w:p>
    <w:p w:rsidR="00D22A9D" w:rsidRDefault="00D22A9D" w:rsidP="009951CB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3A3C65" w:rsidRDefault="003A3C65" w:rsidP="009951CB">
      <w:pPr>
        <w:pStyle w:val="a5"/>
      </w:pPr>
      <w:r>
        <w:t>Запасы минеральных ресурсов страны специалистами оцениваются как умеренные. Из 20 тысяч известных науке полезных ископаемых в недрах государственных земель заложено всего 200.</w:t>
      </w:r>
    </w:p>
    <w:p w:rsidR="006F55D3" w:rsidRDefault="003A3C65" w:rsidP="009951CB">
      <w:pPr>
        <w:pStyle w:val="a5"/>
        <w:rPr>
          <w:lang w:val="en-US"/>
        </w:rPr>
      </w:pPr>
      <w:r>
        <w:t>Самые большие запасы представлены:</w:t>
      </w:r>
      <w:r>
        <w:rPr>
          <w:lang w:val="en-US"/>
        </w:rPr>
        <w:t xml:space="preserve"> </w:t>
      </w:r>
      <w:r>
        <w:t>марганцевой рудой</w:t>
      </w:r>
      <w:r>
        <w:rPr>
          <w:lang w:val="en-US"/>
        </w:rPr>
        <w:t xml:space="preserve">, </w:t>
      </w:r>
      <w:r>
        <w:t>железной р</w:t>
      </w:r>
      <w:r>
        <w:t>удой</w:t>
      </w:r>
      <w:r>
        <w:rPr>
          <w:lang w:val="en-US"/>
        </w:rPr>
        <w:t xml:space="preserve">, </w:t>
      </w:r>
      <w:r>
        <w:t>коксовым углем.</w:t>
      </w:r>
    </w:p>
    <w:p w:rsidR="003A3C65" w:rsidRDefault="003A3C65" w:rsidP="009951CB">
      <w:pPr>
        <w:pStyle w:val="a5"/>
        <w:rPr>
          <w:lang w:val="en-US"/>
        </w:rPr>
      </w:pPr>
      <w:r w:rsidRPr="003A3C65">
        <w:t>Запасы топливно-энергетических ресурсов, таких как каменный уголь, газ и нефть имеются, но они незначительны.</w:t>
      </w:r>
    </w:p>
    <w:p w:rsidR="0014626C" w:rsidRDefault="0014626C" w:rsidP="009951CB">
      <w:pPr>
        <w:pStyle w:val="a5"/>
        <w:rPr>
          <w:lang w:val="en-US"/>
        </w:rPr>
      </w:pPr>
      <w:r w:rsidRPr="0014626C">
        <w:t>Немного лучше обстоит дело с минеральными солями, россыпными строительными материалами и т.д. Разработка подобных мест ведется, и частично они покрывают внутренние нужды государства.</w:t>
      </w:r>
    </w:p>
    <w:p w:rsidR="0014626C" w:rsidRPr="0014626C" w:rsidRDefault="0014626C" w:rsidP="009951CB">
      <w:pPr>
        <w:pStyle w:val="a5"/>
        <w:rPr>
          <w:lang w:val="en-US"/>
        </w:rPr>
      </w:pPr>
      <w:r w:rsidRPr="0014626C">
        <w:t>По данным геологической статистики, в Украине разведано около 300 месторождений нефти и газа. Основная часть нефтедобычи припадает на западный регион. К сожалению, 70% добытой нефти является низкого качества и малопригодной к переработке.</w:t>
      </w:r>
      <w:r>
        <w:rPr>
          <w:lang w:val="en-US"/>
        </w:rPr>
        <w:t xml:space="preserve"> </w:t>
      </w:r>
      <w:proofErr w:type="gramStart"/>
      <w:r w:rsidRPr="0014626C">
        <w:rPr>
          <w:highlight w:val="red"/>
          <w:lang w:val="en-US"/>
        </w:rPr>
        <w:t>[</w:t>
      </w:r>
      <w:r w:rsidRPr="0014626C">
        <w:rPr>
          <w:highlight w:val="red"/>
        </w:rPr>
        <w:t xml:space="preserve"> </w:t>
      </w:r>
      <w:proofErr w:type="gramEnd"/>
      <w:r w:rsidRPr="0014626C">
        <w:rPr>
          <w:highlight w:val="red"/>
          <w:lang w:val="en-US"/>
        </w:rPr>
        <w:t>https://ecoportal.info/prirodnye-resursy-ukrainy/]</w:t>
      </w:r>
    </w:p>
    <w:p w:rsidR="0014626C" w:rsidRPr="00DC7175" w:rsidRDefault="0014626C" w:rsidP="009951CB">
      <w:pPr>
        <w:pStyle w:val="a5"/>
      </w:pPr>
      <w:r w:rsidRPr="00DC7175">
        <w:t>Потенциально энергетические ресурсы Украины в состоянии покрыть её же потребности.</w:t>
      </w:r>
    </w:p>
    <w:p w:rsidR="00D22A9D" w:rsidRDefault="0023613C" w:rsidP="009951CB">
      <w:pPr>
        <w:pStyle w:val="a5"/>
      </w:pPr>
      <w:r w:rsidRPr="00920A6F">
        <w:rPr>
          <w:highlight w:val="yellow"/>
        </w:rPr>
        <w:t>ВОДНІ РЕСУРСИ</w:t>
      </w:r>
    </w:p>
    <w:p w:rsidR="006F55D3" w:rsidRDefault="006F55D3" w:rsidP="009951CB">
      <w:pPr>
        <w:pStyle w:val="a5"/>
      </w:pPr>
      <w:r w:rsidRPr="006F55D3">
        <w:t xml:space="preserve">Реки и озера: Крупнейшие реки – Южный Буг, Западный Буг, Северский Донец, Днестр, Дунай, Днепр (он делит Украину </w:t>
      </w:r>
      <w:proofErr w:type="gramStart"/>
      <w:r w:rsidRPr="006F55D3">
        <w:t>на</w:t>
      </w:r>
      <w:proofErr w:type="gramEnd"/>
      <w:r w:rsidRPr="006F55D3">
        <w:t xml:space="preserve"> Левобережную и Правобережную). В западной части страны речная сеть более густая. Регион достаточно обеспечен водами для земледелия, употребления в пищу и хозяйственных нужд. На юге страны с ними имеются проблемы. Для их решения в стране была создана сеть каналов, которая поставляет речные воды населению.</w:t>
      </w:r>
    </w:p>
    <w:p w:rsidR="0023613C" w:rsidRDefault="0023613C" w:rsidP="009951CB">
      <w:pPr>
        <w:pStyle w:val="a5"/>
      </w:pPr>
      <w:r w:rsidRPr="00920A6F">
        <w:rPr>
          <w:highlight w:val="yellow"/>
        </w:rPr>
        <w:t>ЛІСОВІ РЕСУРСИ</w:t>
      </w:r>
    </w:p>
    <w:p w:rsidR="006F55D3" w:rsidRDefault="006F55D3" w:rsidP="009951CB">
      <w:pPr>
        <w:pStyle w:val="a5"/>
      </w:pPr>
      <w:r w:rsidRPr="006F55D3">
        <w:t>Около 15% всей территории Украины покрыты лесной растительностью. Общая площадь украинского леса составляет 10,4 млн. га. Леса занимают значительную часть Карпат и западных областей страны. Также произрастают они на севере и по мере продвижения к югу, лесная растительность становится все реже</w:t>
      </w:r>
      <w:r>
        <w:t>.</w:t>
      </w:r>
    </w:p>
    <w:p w:rsidR="00B02002" w:rsidRDefault="006F55D3" w:rsidP="009951CB">
      <w:pPr>
        <w:pStyle w:val="a5"/>
        <w:rPr>
          <w:lang w:val="en-US"/>
        </w:rPr>
      </w:pPr>
      <w:r w:rsidRPr="006F55D3">
        <w:lastRenderedPageBreak/>
        <w:t>Украинские леса используются для заготовки древесных строительных материалов, как топливный ресурс, а также в качестве источника сырья для различных сфер промышленности.</w:t>
      </w:r>
    </w:p>
    <w:p w:rsidR="006F55D3" w:rsidRDefault="006F55D3" w:rsidP="009951CB">
      <w:pPr>
        <w:pStyle w:val="a5"/>
        <w:rPr>
          <w:lang w:val="en-US"/>
        </w:rPr>
      </w:pPr>
      <w:r w:rsidRPr="00B02002">
        <w:rPr>
          <w:highlight w:val="red"/>
          <w:lang w:val="en-US"/>
        </w:rPr>
        <w:t>[</w:t>
      </w:r>
      <w:r w:rsidR="00B02002" w:rsidRPr="00B02002">
        <w:rPr>
          <w:highlight w:val="red"/>
        </w:rPr>
        <w:t>https://сезоны-года.рф/ресурсы%20Украины.html</w:t>
      </w:r>
      <w:r w:rsidRPr="00B02002">
        <w:rPr>
          <w:highlight w:val="red"/>
          <w:lang w:val="en-US"/>
        </w:rPr>
        <w:t>]</w:t>
      </w:r>
    </w:p>
    <w:p w:rsidR="00B02002" w:rsidRPr="006F55D3" w:rsidRDefault="00B02002" w:rsidP="009951CB">
      <w:pPr>
        <w:pStyle w:val="a5"/>
        <w:rPr>
          <w:lang w:val="en-US"/>
        </w:rPr>
      </w:pPr>
    </w:p>
    <w:p w:rsidR="00D22A9D" w:rsidRDefault="0023613C" w:rsidP="009951CB">
      <w:pPr>
        <w:pStyle w:val="a5"/>
      </w:pPr>
      <w:r w:rsidRPr="00920A6F">
        <w:rPr>
          <w:highlight w:val="yellow"/>
        </w:rPr>
        <w:t>РЕКРЕАЦІЙНІ РЕСУРСИ</w:t>
      </w:r>
    </w:p>
    <w:p w:rsidR="00576AFA" w:rsidRDefault="00576AFA" w:rsidP="009951CB">
      <w:pPr>
        <w:pStyle w:val="a5"/>
      </w:pPr>
      <w:r w:rsidRPr="00576AFA">
        <w:t>На территории Украины имеются богатейшие рекреационные ресурсы, являющиеся основой для организации санаторно-курортного лечения, массового отдыха и туризма: бальнеологические, бальнеогрязевые, фитолечебные, ландшафтные, климатиче</w:t>
      </w:r>
      <w:r>
        <w:t>ские, пляжные и познавательные.</w:t>
      </w:r>
    </w:p>
    <w:p w:rsidR="00576AFA" w:rsidRDefault="00576AFA" w:rsidP="009951CB">
      <w:pPr>
        <w:pStyle w:val="a5"/>
      </w:pPr>
      <w:r w:rsidRPr="00576AFA">
        <w:t>Очень ценные в лечебном отношении минеральные воды известны в Закарпатье, Прикарпатье и Крыму. На их базе функционирует большое число лечебных заведений. Среди ландшафтных рекреационных ресурсов особое место занимают горы. Горно-рекреационные ресурсы Украины сосредоточены в Карпатах, для которых характерны влажный теплый климат, выраженная вертикальная зональность, значительная лесистость (40%), наличие благоприятных перепадов высот для организации горнолыжных спусков и лыжных полей, горных долин, защищенных хребтами, с благодатным микроклиматом</w:t>
      </w:r>
      <w:r>
        <w:t>.</w:t>
      </w:r>
    </w:p>
    <w:p w:rsidR="00D22A9D" w:rsidRPr="0023613C" w:rsidRDefault="00D22A9D" w:rsidP="009951CB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33F00" w:rsidRDefault="00D33F00" w:rsidP="009951CB">
      <w:pPr>
        <w:pStyle w:val="a5"/>
      </w:pPr>
    </w:p>
    <w:p w:rsidR="00D33F00" w:rsidRPr="0023613C" w:rsidRDefault="00D33F00" w:rsidP="009951CB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D22A9D" w:rsidRDefault="00F240EA" w:rsidP="009951CB">
      <w:pPr>
        <w:pStyle w:val="a5"/>
        <w:rPr>
          <w:lang w:val="en-US"/>
        </w:rPr>
      </w:pPr>
      <w:r w:rsidRPr="00F240EA">
        <w:t xml:space="preserve">Валовой внутренний продукт (ВВП) </w:t>
      </w:r>
      <w:proofErr w:type="gramStart"/>
      <w:r w:rsidRPr="00F240EA">
        <w:t>в</w:t>
      </w:r>
      <w:proofErr w:type="gramEnd"/>
      <w:r w:rsidRPr="00F240EA">
        <w:t xml:space="preserve"> 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920"/>
        <w:gridCol w:w="2099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  <w:r w:rsidRPr="00D33F00">
              <w:t>ЗНАЧЕНИЕ</w:t>
            </w:r>
            <w:r>
              <w:t xml:space="preserve">, </w:t>
            </w:r>
            <w:r w:rsidR="00F240EA">
              <w:t>млрд.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  <w:r w:rsidRPr="00D33F00">
              <w:t>ИЗМЕНЕНИЕ, %</w:t>
            </w:r>
          </w:p>
        </w:tc>
      </w:tr>
      <w:tr w:rsidR="00D33F00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</w:tr>
      <w:tr w:rsidR="00CF1F6C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9951CB">
            <w:pPr>
              <w:pStyle w:val="a5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</w:tr>
      <w:tr w:rsidR="00CF1F6C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9951CB">
            <w:pPr>
              <w:pStyle w:val="a5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</w:tr>
      <w:tr w:rsidR="00CF1F6C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9951CB">
            <w:pPr>
              <w:pStyle w:val="a5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</w:tr>
      <w:tr w:rsidR="00CF1F6C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9951CB">
            <w:pPr>
              <w:pStyle w:val="a5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9951CB">
            <w:pPr>
              <w:pStyle w:val="a5"/>
            </w:pPr>
          </w:p>
        </w:tc>
      </w:tr>
    </w:tbl>
    <w:p w:rsidR="004835BD" w:rsidRDefault="004835BD" w:rsidP="009951CB">
      <w:pPr>
        <w:pStyle w:val="a5"/>
        <w:rPr>
          <w:lang w:val="en-US"/>
        </w:rPr>
      </w:pPr>
    </w:p>
    <w:p w:rsidR="009933F7" w:rsidRDefault="00F240EA" w:rsidP="009951CB">
      <w:pPr>
        <w:pStyle w:val="a5"/>
      </w:pPr>
      <w:r w:rsidRPr="0078488C">
        <w:t xml:space="preserve">Валовой национальный продукт </w:t>
      </w:r>
    </w:p>
    <w:p w:rsidR="009933F7" w:rsidRDefault="009933F7" w:rsidP="009951CB">
      <w:pPr>
        <w:pStyle w:val="a5"/>
      </w:pPr>
    </w:p>
    <w:p w:rsidR="009933F7" w:rsidRDefault="009933F7" w:rsidP="009951CB">
      <w:pPr>
        <w:pStyle w:val="a5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60"/>
        <w:gridCol w:w="1126"/>
        <w:gridCol w:w="1126"/>
        <w:gridCol w:w="1126"/>
        <w:gridCol w:w="1126"/>
        <w:gridCol w:w="1126"/>
      </w:tblGrid>
      <w:tr w:rsidR="0054546D" w:rsidTr="00462551">
        <w:trPr>
          <w:jc w:val="center"/>
        </w:trPr>
        <w:tc>
          <w:tcPr>
            <w:tcW w:w="1540" w:type="dxa"/>
          </w:tcPr>
          <w:p w:rsidR="0054546D" w:rsidRDefault="0054546D" w:rsidP="009951CB">
            <w:pPr>
              <w:pStyle w:val="a5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54546D" w:rsidRDefault="0054546D" w:rsidP="009951CB">
            <w:pPr>
              <w:pStyle w:val="a5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>
              <w:t>2013</w:t>
            </w:r>
          </w:p>
        </w:tc>
      </w:tr>
      <w:tr w:rsidR="0054546D" w:rsidTr="00462551">
        <w:trPr>
          <w:jc w:val="center"/>
        </w:trPr>
        <w:tc>
          <w:tcPr>
            <w:tcW w:w="1540" w:type="dxa"/>
          </w:tcPr>
          <w:p w:rsidR="0054546D" w:rsidRDefault="0054546D" w:rsidP="009951CB">
            <w:pPr>
              <w:pStyle w:val="a5"/>
            </w:pPr>
            <w:r w:rsidRPr="00D33F00">
              <w:lastRenderedPageBreak/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54546D" w:rsidRDefault="0054546D" w:rsidP="009951CB">
            <w:pPr>
              <w:pStyle w:val="a5"/>
            </w:pPr>
            <w:r w:rsidRPr="00F240EA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>
              <w:t>195,229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>
              <w:t>196,862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>
              <w:t>238,634</w:t>
            </w:r>
          </w:p>
        </w:tc>
        <w:tc>
          <w:tcPr>
            <w:tcW w:w="921" w:type="dxa"/>
            <w:vAlign w:val="center"/>
          </w:tcPr>
          <w:p w:rsidR="0054546D" w:rsidRDefault="0054546D" w:rsidP="009951CB">
            <w:pPr>
              <w:pStyle w:val="a5"/>
            </w:pPr>
            <w:r>
              <w:t>239,573</w:t>
            </w:r>
          </w:p>
        </w:tc>
      </w:tr>
    </w:tbl>
    <w:p w:rsidR="0054546D" w:rsidRDefault="0054546D" w:rsidP="009951CB">
      <w:pPr>
        <w:pStyle w:val="a5"/>
        <w:rPr>
          <w:lang w:val="en-US"/>
        </w:rPr>
      </w:pPr>
    </w:p>
    <w:p w:rsidR="006B2894" w:rsidRDefault="006B2894" w:rsidP="009951CB">
      <w:pPr>
        <w:pStyle w:val="a5"/>
      </w:pPr>
    </w:p>
    <w:p w:rsidR="00B10862" w:rsidRDefault="00470AFD" w:rsidP="009951CB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</w:r>
      <w:proofErr w:type="spellStart"/>
      <w:r w:rsidRPr="00470AFD">
        <w:rPr>
          <w:highlight w:val="yellow"/>
        </w:rPr>
        <w:t>Взаємозв'язок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економічних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секторів</w:t>
      </w:r>
      <w:proofErr w:type="spellEnd"/>
      <w:r w:rsidRPr="00470AFD">
        <w:rPr>
          <w:highlight w:val="yellow"/>
        </w:rPr>
        <w:t xml:space="preserve"> (</w:t>
      </w:r>
      <w:proofErr w:type="spellStart"/>
      <w:r w:rsidRPr="00470AFD">
        <w:rPr>
          <w:highlight w:val="yellow"/>
        </w:rPr>
        <w:t>заборгованість</w:t>
      </w:r>
      <w:proofErr w:type="spellEnd"/>
      <w:r w:rsidRPr="00470AFD">
        <w:rPr>
          <w:highlight w:val="yellow"/>
        </w:rPr>
        <w:t xml:space="preserve">, бюджет, </w:t>
      </w:r>
      <w:proofErr w:type="spellStart"/>
      <w:r w:rsidRPr="00470AFD">
        <w:rPr>
          <w:highlight w:val="yellow"/>
        </w:rPr>
        <w:t>реальний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грошовий</w:t>
      </w:r>
      <w:proofErr w:type="spellEnd"/>
      <w:r w:rsidRPr="00470AFD">
        <w:rPr>
          <w:highlight w:val="yellow"/>
        </w:rPr>
        <w:t>).</w:t>
      </w:r>
    </w:p>
    <w:p w:rsidR="00470AFD" w:rsidRDefault="00470AFD" w:rsidP="009951CB">
      <w:pPr>
        <w:pStyle w:val="a5"/>
        <w:rPr>
          <w:lang w:val="en-US"/>
        </w:rPr>
      </w:pPr>
    </w:p>
    <w:p w:rsidR="00AB5508" w:rsidRDefault="00AB5508" w:rsidP="009951CB">
      <w:pPr>
        <w:pStyle w:val="a5"/>
      </w:pPr>
      <w:r>
        <w:t>Вывод</w:t>
      </w:r>
    </w:p>
    <w:p w:rsidR="00AB5508" w:rsidRDefault="00AB5508" w:rsidP="009951CB">
      <w:pPr>
        <w:pStyle w:val="a5"/>
      </w:pPr>
    </w:p>
    <w:p w:rsidR="00470AFD" w:rsidRPr="00AB5508" w:rsidRDefault="00AB5508" w:rsidP="009951CB">
      <w:pPr>
        <w:pStyle w:val="a5"/>
      </w:pPr>
      <w:r w:rsidRPr="00AB5508">
        <w:t>Сильные стороны страны.</w:t>
      </w:r>
    </w:p>
    <w:p w:rsidR="00AB5508" w:rsidRDefault="00AB5508" w:rsidP="009951CB">
      <w:pPr>
        <w:pStyle w:val="a5"/>
      </w:pPr>
      <w:r>
        <w:t>Украина – Европейское государство</w:t>
      </w:r>
    </w:p>
    <w:p w:rsidR="00AB5508" w:rsidRDefault="00AB5508" w:rsidP="009951CB">
      <w:pPr>
        <w:pStyle w:val="a5"/>
      </w:pPr>
      <w:r>
        <w:t>Украина – одна из самых богатых стран мира по природным ресурсам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ефть; газ; каменный уголь; железные руды; марганец; никель; уран; титан; сера; ртутные руды и т.д.) В современных ценах оценивается более 15 </w:t>
      </w:r>
      <w:proofErr w:type="gramStart"/>
      <w:r>
        <w:t>трлн</w:t>
      </w:r>
      <w:proofErr w:type="gramEnd"/>
      <w:r>
        <w:t xml:space="preserve"> долларов</w:t>
      </w:r>
    </w:p>
    <w:p w:rsidR="00AB5508" w:rsidRDefault="00AB5508" w:rsidP="009951CB">
      <w:pPr>
        <w:pStyle w:val="a5"/>
      </w:pPr>
      <w:r>
        <w:t>Уникальное географическое и геополитическое положение (географический центр Европы)</w:t>
      </w:r>
    </w:p>
    <w:p w:rsidR="00AB5508" w:rsidRDefault="00AB5508" w:rsidP="009951CB">
      <w:pPr>
        <w:pStyle w:val="a5"/>
      </w:pPr>
      <w:r>
        <w:t>Украина есть суверенное и независимое, демократическое, с</w:t>
      </w:r>
      <w:r>
        <w:t>оциальное, правовое государство.</w:t>
      </w:r>
    </w:p>
    <w:p w:rsidR="00AB5508" w:rsidRDefault="00AB5508" w:rsidP="009951CB">
      <w:pPr>
        <w:pStyle w:val="a5"/>
      </w:pPr>
      <w:r>
        <w:t xml:space="preserve">Численность населения почти 43 </w:t>
      </w:r>
      <w:proofErr w:type="gramStart"/>
      <w:r>
        <w:t>млн</w:t>
      </w:r>
      <w:proofErr w:type="gramEnd"/>
      <w:r>
        <w:t xml:space="preserve"> человек</w:t>
      </w:r>
    </w:p>
    <w:p w:rsidR="00AB5508" w:rsidRDefault="00AB5508" w:rsidP="009951CB">
      <w:pPr>
        <w:pStyle w:val="a5"/>
      </w:pPr>
      <w:r>
        <w:t>Украинцы – образованная, трудоспособная нация. Высшее образование имеют более 50% населения Украины</w:t>
      </w:r>
    </w:p>
    <w:p w:rsidR="00AB5508" w:rsidRDefault="00AB5508" w:rsidP="009951CB">
      <w:pPr>
        <w:pStyle w:val="a5"/>
      </w:pPr>
      <w:r>
        <w:t>Появление прогрессивно, цивилизационно настроенной значительной части украинского общества</w:t>
      </w:r>
      <w:r>
        <w:t>.</w:t>
      </w:r>
    </w:p>
    <w:p w:rsidR="00AB5508" w:rsidRDefault="00AB5508" w:rsidP="009951CB">
      <w:pPr>
        <w:pStyle w:val="a5"/>
      </w:pPr>
      <w:r>
        <w:t xml:space="preserve">Сегодняшний потенциал экономики более 500 </w:t>
      </w:r>
      <w:proofErr w:type="gramStart"/>
      <w:r>
        <w:t>млрд</w:t>
      </w:r>
      <w:proofErr w:type="gramEnd"/>
      <w:r>
        <w:t xml:space="preserve"> долларов</w:t>
      </w:r>
      <w:r>
        <w:t>.</w:t>
      </w:r>
    </w:p>
    <w:p w:rsidR="00AB5508" w:rsidRDefault="00AB5508" w:rsidP="009951CB">
      <w:pPr>
        <w:pStyle w:val="a5"/>
      </w:pPr>
      <w:r>
        <w:t>Огромный экономический потенциал внутриукраинского потребительского рынка</w:t>
      </w:r>
      <w:r w:rsidR="00303E2D">
        <w:t>.</w:t>
      </w:r>
    </w:p>
    <w:p w:rsidR="00AB5508" w:rsidRDefault="00AB5508" w:rsidP="009951CB">
      <w:pPr>
        <w:pStyle w:val="a5"/>
      </w:pPr>
      <w:r>
        <w:t>Высокий потенциал перерабатывающей промышленности</w:t>
      </w:r>
    </w:p>
    <w:p w:rsidR="00AB5508" w:rsidRDefault="00AB5508" w:rsidP="009951CB">
      <w:pPr>
        <w:pStyle w:val="a5"/>
      </w:pPr>
      <w:r>
        <w:t xml:space="preserve"> Территория Украины наибольшая среди Европейских стран</w:t>
      </w:r>
    </w:p>
    <w:p w:rsidR="00AB5508" w:rsidRDefault="00AB5508" w:rsidP="009951CB">
      <w:pPr>
        <w:pStyle w:val="a5"/>
      </w:pPr>
      <w:proofErr w:type="gramStart"/>
      <w:r>
        <w:t>Членство в ВТО, перспектива Ассоциативного членства в Евросоюзе и сотрудничество с НАТО, дающие возможность получить доступ к рынкам, технологиям и стандартам государственного управления, являющимися наиболее развитыми и перспективными на сегодняшний день</w:t>
      </w:r>
      <w:r w:rsidR="00303E2D">
        <w:t xml:space="preserve">. </w:t>
      </w:r>
      <w:r w:rsidRPr="00AB5508">
        <w:rPr>
          <w:highlight w:val="red"/>
          <w:lang w:val="en-US"/>
        </w:rPr>
        <w:t>[https://blog.liga.net/user/prodnin/article/19896]</w:t>
      </w:r>
      <w:proofErr w:type="gramEnd"/>
    </w:p>
    <w:p w:rsidR="00303E2D" w:rsidRDefault="00303E2D" w:rsidP="009951CB">
      <w:pPr>
        <w:pStyle w:val="a5"/>
      </w:pPr>
    </w:p>
    <w:p w:rsidR="00303E2D" w:rsidRDefault="00303E2D" w:rsidP="009951CB">
      <w:pPr>
        <w:pStyle w:val="a5"/>
      </w:pPr>
      <w:r>
        <w:t>Слабые стороны</w:t>
      </w:r>
      <w:r>
        <w:t>.</w:t>
      </w:r>
    </w:p>
    <w:p w:rsidR="00303E2D" w:rsidRDefault="00303E2D" w:rsidP="009951CB">
      <w:pPr>
        <w:pStyle w:val="a5"/>
      </w:pPr>
      <w:r>
        <w:t>В Украине сформировалась и продолжает действовать антисоциальная олигархическая формация общественных отношений, разрушающая экономику и искусственно занижающая социальные стандарты в государстве</w:t>
      </w:r>
      <w:r>
        <w:t>.</w:t>
      </w:r>
    </w:p>
    <w:p w:rsidR="00303E2D" w:rsidRDefault="00303E2D" w:rsidP="009951CB">
      <w:pPr>
        <w:pStyle w:val="a5"/>
      </w:pPr>
      <w:r>
        <w:t xml:space="preserve">Экономика Украины – одна из слабейших экономик мира (ВВП 2015-го года порядка 84 </w:t>
      </w:r>
      <w:proofErr w:type="gramStart"/>
      <w:r>
        <w:t>млрд</w:t>
      </w:r>
      <w:proofErr w:type="gramEnd"/>
      <w:r>
        <w:t xml:space="preserve"> долларов)</w:t>
      </w:r>
      <w:r>
        <w:t>.</w:t>
      </w:r>
    </w:p>
    <w:p w:rsidR="00303E2D" w:rsidRDefault="00303E2D" w:rsidP="009951CB">
      <w:pPr>
        <w:pStyle w:val="a5"/>
      </w:pPr>
      <w:r>
        <w:lastRenderedPageBreak/>
        <w:t>Жители Украины беднейшие, наименее платежеспособные покупатели среди жителей Европейских стран (располагаемый годичный доход среднестатистического украинца порядка 34 000 грн в 2015-м году)</w:t>
      </w:r>
      <w:r>
        <w:t>.</w:t>
      </w:r>
    </w:p>
    <w:p w:rsidR="00303E2D" w:rsidRDefault="00303E2D" w:rsidP="009951CB">
      <w:pPr>
        <w:pStyle w:val="a5"/>
      </w:pPr>
      <w:r>
        <w:t>Коррупция, являющаяся сутью природы олигархическо-чиновничьей модели управления государством, блокирует эффективное социально-экономическое развитие Украины</w:t>
      </w:r>
      <w:r>
        <w:t>.</w:t>
      </w:r>
    </w:p>
    <w:p w:rsidR="00303E2D" w:rsidRDefault="00303E2D" w:rsidP="009951CB">
      <w:pPr>
        <w:pStyle w:val="a5"/>
      </w:pPr>
      <w:r>
        <w:t xml:space="preserve">Украинская экономика сегодня является </w:t>
      </w:r>
      <w:proofErr w:type="spellStart"/>
      <w:r>
        <w:t>низкотехнологичной</w:t>
      </w:r>
      <w:proofErr w:type="spellEnd"/>
      <w:r>
        <w:t>, сырьевой, малорентабельной монополизированной системой псевдоэкономических неконкурентных отношений, характеризующейся высокой степенью износа основных фондов (амортизация) и крайне низкой производительностью труда</w:t>
      </w:r>
    </w:p>
    <w:p w:rsidR="00303E2D" w:rsidRDefault="00303E2D" w:rsidP="009951CB">
      <w:pPr>
        <w:pStyle w:val="a5"/>
      </w:pPr>
      <w:r>
        <w:t>Украина постепенно превращается в сырьевую колонию богатых метрополий, продавая туда за бесценок ограниченные природные ископаемые</w:t>
      </w:r>
      <w:r>
        <w:t>.</w:t>
      </w:r>
    </w:p>
    <w:p w:rsidR="00303E2D" w:rsidRDefault="00303E2D" w:rsidP="009951CB">
      <w:pPr>
        <w:pStyle w:val="a5"/>
      </w:pPr>
      <w:r>
        <w:t>Резко сократившаяся доля малого и среднего бизнеса в структуре ВВП Украины</w:t>
      </w:r>
      <w:r>
        <w:t>.</w:t>
      </w:r>
    </w:p>
    <w:p w:rsidR="00303E2D" w:rsidRDefault="00303E2D" w:rsidP="009951CB">
      <w:pPr>
        <w:pStyle w:val="a5"/>
      </w:pPr>
      <w:r>
        <w:t>Значительное уменьшение в украинском обществе людей, относящих себя к Среднему классу (менее 10% от всего населения Украины) – являющемуся в развитых странах наиболее платежеспособной частью населения и гарантом демократического развития государства</w:t>
      </w:r>
    </w:p>
    <w:p w:rsidR="00303E2D" w:rsidRDefault="00303E2D" w:rsidP="009951CB">
      <w:pPr>
        <w:pStyle w:val="a5"/>
      </w:pPr>
      <w:r>
        <w:t xml:space="preserve">Отсутствие в системе государственного управления современной </w:t>
      </w:r>
      <w:r>
        <w:t>к</w:t>
      </w:r>
      <w:r>
        <w:t xml:space="preserve">онцепции и долгосрочной </w:t>
      </w:r>
      <w:r>
        <w:t>с</w:t>
      </w:r>
      <w:r>
        <w:t xml:space="preserve">тратегической </w:t>
      </w:r>
      <w:r>
        <w:t>п</w:t>
      </w:r>
      <w:r>
        <w:t>рограммы развития Украины, четко, полно и комплексно описывающих путь достижения</w:t>
      </w:r>
      <w:r>
        <w:t xml:space="preserve"> г</w:t>
      </w:r>
      <w:r>
        <w:t>енеральных экономичес</w:t>
      </w:r>
      <w:r>
        <w:t>ких, социальных и политических целей.</w:t>
      </w:r>
    </w:p>
    <w:p w:rsidR="00303E2D" w:rsidRDefault="00303E2D" w:rsidP="009951CB">
      <w:pPr>
        <w:pStyle w:val="a5"/>
      </w:pPr>
      <w:r>
        <w:t>Высокий уровень субординированного государственного внешнего долга Украины (более 70% от размера ВВП). При очень слабой экономике и отсутствии ресурсов для обслуживания долга</w:t>
      </w:r>
      <w:r>
        <w:t>.</w:t>
      </w:r>
    </w:p>
    <w:p w:rsidR="00303E2D" w:rsidRDefault="00303E2D" w:rsidP="009951CB">
      <w:pPr>
        <w:pStyle w:val="a5"/>
      </w:pPr>
      <w:r>
        <w:t>Слабая роль Украины в геополитических раскладах и высокая зависимость от внешних политических и экономических игроков, имеющих возможность влиять на выбор</w:t>
      </w:r>
      <w:r>
        <w:t xml:space="preserve"> Украиной своего пути развития</w:t>
      </w:r>
      <w:proofErr w:type="gramStart"/>
      <w:r>
        <w:t xml:space="preserve"> .</w:t>
      </w:r>
      <w:proofErr w:type="gramEnd"/>
    </w:p>
    <w:p w:rsidR="00303E2D" w:rsidRDefault="00303E2D" w:rsidP="009951CB">
      <w:pPr>
        <w:pStyle w:val="a5"/>
      </w:pPr>
      <w:r>
        <w:t xml:space="preserve">Отсталая система среднего и высшего образования в стране, не </w:t>
      </w:r>
      <w:r>
        <w:t>коррелирующая</w:t>
      </w:r>
      <w:r>
        <w:t xml:space="preserve"> с современными требованиями предприятий экономики к специализации и качеству выпускаемых специалистов</w:t>
      </w:r>
      <w:r>
        <w:t>.</w:t>
      </w:r>
    </w:p>
    <w:p w:rsidR="00303E2D" w:rsidRDefault="00303E2D" w:rsidP="009951CB">
      <w:pPr>
        <w:pStyle w:val="a5"/>
      </w:pPr>
      <w:r>
        <w:t>Полный развал научных школ в Украине, научных исследований и разработок.</w:t>
      </w:r>
    </w:p>
    <w:p w:rsidR="00303E2D" w:rsidRDefault="00303E2D" w:rsidP="009951CB">
      <w:pPr>
        <w:pStyle w:val="a5"/>
      </w:pPr>
      <w:r>
        <w:t>Высокий уровень скрытой безработицы</w:t>
      </w:r>
      <w:r>
        <w:t>.</w:t>
      </w:r>
    </w:p>
    <w:p w:rsidR="00303E2D" w:rsidRDefault="00303E2D" w:rsidP="009951CB">
      <w:pPr>
        <w:pStyle w:val="a5"/>
      </w:pPr>
      <w:r>
        <w:t>Высокий уровень теневой экономики</w:t>
      </w:r>
      <w:r>
        <w:t>.</w:t>
      </w:r>
    </w:p>
    <w:p w:rsidR="00303E2D" w:rsidRDefault="00303E2D" w:rsidP="009951CB">
      <w:pPr>
        <w:pStyle w:val="a5"/>
      </w:pPr>
    </w:p>
    <w:p w:rsidR="00303E2D" w:rsidRDefault="00303E2D" w:rsidP="009951CB">
      <w:pPr>
        <w:pStyle w:val="a5"/>
      </w:pPr>
      <w:r>
        <w:t>Возможности</w:t>
      </w:r>
      <w:r>
        <w:t>.</w:t>
      </w:r>
    </w:p>
    <w:p w:rsidR="00303E2D" w:rsidRDefault="00303E2D" w:rsidP="009951CB">
      <w:pPr>
        <w:pStyle w:val="a5"/>
      </w:pPr>
      <w:r>
        <w:t>Эволюционная замена олигархической формации общественных отношений на современную систему общественных отношений реального народовластия (демократия)</w:t>
      </w:r>
    </w:p>
    <w:p w:rsidR="00303E2D" w:rsidRDefault="00303E2D" w:rsidP="009951CB">
      <w:pPr>
        <w:pStyle w:val="a5"/>
      </w:pPr>
      <w:r>
        <w:t xml:space="preserve">Формирование Гражданского общества и его превращение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полноправного</w:t>
      </w:r>
      <w:proofErr w:type="gramEnd"/>
      <w:r>
        <w:t xml:space="preserve"> субъекта государственного управления</w:t>
      </w:r>
    </w:p>
    <w:p w:rsidR="00303E2D" w:rsidRDefault="00303E2D" w:rsidP="009951CB">
      <w:pPr>
        <w:pStyle w:val="a5"/>
      </w:pPr>
      <w:r>
        <w:lastRenderedPageBreak/>
        <w:t>Разработка Концепции и Стратегической Программы долгосрочного развития Украины, их всенародное утверждение и имплементация в систему государственного управления</w:t>
      </w:r>
    </w:p>
    <w:p w:rsidR="00303E2D" w:rsidRDefault="00303E2D" w:rsidP="009951CB">
      <w:pPr>
        <w:pStyle w:val="a5"/>
      </w:pPr>
      <w:r>
        <w:t>Ежегодный, динамичный рост экономики Украины, в соответствии с ежегодными планами Программы Стратегического развития, обеспечивающий ежегодное повышение доходов украинского населения и, соответственно, повышение уровня и качества их жизни</w:t>
      </w:r>
    </w:p>
    <w:p w:rsidR="00303E2D" w:rsidRDefault="00303E2D" w:rsidP="009951CB">
      <w:pPr>
        <w:pStyle w:val="a5"/>
      </w:pPr>
      <w:r>
        <w:t xml:space="preserve">Превращение экономики Украины в экономику «открытого» типа, дающую возможность Украине интегрироваться в мировую систему движения капитала, технологий, трудовых ресурсов. И </w:t>
      </w:r>
      <w:proofErr w:type="gramStart"/>
      <w:r>
        <w:t>позволяющую</w:t>
      </w:r>
      <w:proofErr w:type="gramEnd"/>
      <w:r>
        <w:t xml:space="preserve"> получить уже сегодня мировой опыт и технологии, вместо того, чтобы годами и десятилетиями пытаться догнать развитые страны, тратя на это колоссальные ресурсы</w:t>
      </w:r>
    </w:p>
    <w:p w:rsidR="00303E2D" w:rsidRDefault="00303E2D" w:rsidP="009951CB">
      <w:pPr>
        <w:pStyle w:val="a5"/>
      </w:pPr>
      <w:r>
        <w:t>Появление новых, высокотехнологичных, высокорентабельных бюджетообразующих отраслей украинской экономики, способных стать ведущими в ее структуре, формировать значительную часть ее совокупного продукта, и обеспечивать стабильный приток зарубежной валюты:</w:t>
      </w:r>
    </w:p>
    <w:p w:rsidR="00303E2D" w:rsidRDefault="00303E2D" w:rsidP="009951CB">
      <w:pPr>
        <w:pStyle w:val="a5"/>
      </w:pPr>
      <w:r>
        <w:t>- возобновляемая энергетика;</w:t>
      </w:r>
    </w:p>
    <w:p w:rsidR="00303E2D" w:rsidRDefault="00303E2D" w:rsidP="009951CB">
      <w:pPr>
        <w:pStyle w:val="a5"/>
      </w:pPr>
      <w:r>
        <w:t>- оборонно-промышленный комплекс;</w:t>
      </w:r>
    </w:p>
    <w:p w:rsidR="00303E2D" w:rsidRDefault="00303E2D" w:rsidP="009951CB">
      <w:pPr>
        <w:pStyle w:val="a5"/>
      </w:pPr>
      <w:r>
        <w:t>- международная и внутренняя транспортная инфраструктура;</w:t>
      </w:r>
    </w:p>
    <w:p w:rsidR="00303E2D" w:rsidRDefault="00303E2D" w:rsidP="009951CB">
      <w:pPr>
        <w:pStyle w:val="a5"/>
      </w:pPr>
      <w:r>
        <w:t>- информационно-коммуникационная отрасль;</w:t>
      </w:r>
      <w:bookmarkStart w:id="0" w:name="_GoBack"/>
      <w:bookmarkEnd w:id="0"/>
    </w:p>
    <w:p w:rsidR="00303E2D" w:rsidRDefault="00303E2D" w:rsidP="009951CB">
      <w:pPr>
        <w:pStyle w:val="a5"/>
      </w:pPr>
      <w:r>
        <w:t>- туристическая отрасль</w:t>
      </w:r>
    </w:p>
    <w:p w:rsidR="00303E2D" w:rsidRDefault="00303E2D" w:rsidP="009951CB">
      <w:pPr>
        <w:pStyle w:val="a5"/>
      </w:pPr>
      <w:r>
        <w:t>Интенсивное развитие внутриукраинского потребительского рынка, способного (по аналогии с Китаем, Японией и некоторыми странами Латинской Америки) на десятилетия стать основным драйвером экономического роста</w:t>
      </w:r>
    </w:p>
    <w:p w:rsidR="00303E2D" w:rsidRDefault="00303E2D" w:rsidP="009951CB">
      <w:pPr>
        <w:pStyle w:val="a5"/>
      </w:pPr>
      <w:r>
        <w:t>Развитие потребительского рынка в Украине и создание необходимого комплекса условий, позволит обеспечить растущий поток иностранных инвестиций в экономику Украины, снижающий зависимость от внешних заемных ресурсов и повышающий потенциал украинской экономики</w:t>
      </w:r>
    </w:p>
    <w:p w:rsidR="00303E2D" w:rsidRDefault="00303E2D" w:rsidP="009951CB">
      <w:pPr>
        <w:pStyle w:val="a5"/>
      </w:pPr>
      <w:r>
        <w:t>Развитие малого и среднего бизнеса, способного увеличить свою долю до 50% в структуре украинского ВВП</w:t>
      </w:r>
    </w:p>
    <w:p w:rsidR="00303E2D" w:rsidRPr="00303E2D" w:rsidRDefault="00303E2D" w:rsidP="009951CB">
      <w:pPr>
        <w:pStyle w:val="a5"/>
      </w:pPr>
      <w:r>
        <w:t>Развитие Среднего класса, как локомотива экономического развития и будущего гаранта социальной стабильности и справедливости в государстве</w:t>
      </w:r>
      <w:r w:rsidR="009951CB">
        <w:t>.</w:t>
      </w:r>
    </w:p>
    <w:sectPr w:rsidR="00303E2D" w:rsidRPr="00303E2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6B6091"/>
    <w:multiLevelType w:val="hybridMultilevel"/>
    <w:tmpl w:val="C2FCFA5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4626C"/>
    <w:rsid w:val="00166BEC"/>
    <w:rsid w:val="00191098"/>
    <w:rsid w:val="001C08F5"/>
    <w:rsid w:val="001C4464"/>
    <w:rsid w:val="001F793E"/>
    <w:rsid w:val="00210538"/>
    <w:rsid w:val="00217722"/>
    <w:rsid w:val="0023613C"/>
    <w:rsid w:val="00253D34"/>
    <w:rsid w:val="00274139"/>
    <w:rsid w:val="00276FFA"/>
    <w:rsid w:val="002878DC"/>
    <w:rsid w:val="00294635"/>
    <w:rsid w:val="002B3283"/>
    <w:rsid w:val="002D3264"/>
    <w:rsid w:val="002F16F6"/>
    <w:rsid w:val="002F7597"/>
    <w:rsid w:val="00303E2D"/>
    <w:rsid w:val="0031411D"/>
    <w:rsid w:val="00343118"/>
    <w:rsid w:val="003533C3"/>
    <w:rsid w:val="00357C1D"/>
    <w:rsid w:val="00384AFE"/>
    <w:rsid w:val="00391BF8"/>
    <w:rsid w:val="003A3C65"/>
    <w:rsid w:val="003A7653"/>
    <w:rsid w:val="003B7233"/>
    <w:rsid w:val="003D01BE"/>
    <w:rsid w:val="003F7AA2"/>
    <w:rsid w:val="00406EDE"/>
    <w:rsid w:val="00417300"/>
    <w:rsid w:val="0041791E"/>
    <w:rsid w:val="004438D7"/>
    <w:rsid w:val="004533E8"/>
    <w:rsid w:val="00455FD1"/>
    <w:rsid w:val="00470AFD"/>
    <w:rsid w:val="004835BD"/>
    <w:rsid w:val="0049738E"/>
    <w:rsid w:val="004E7668"/>
    <w:rsid w:val="004F537E"/>
    <w:rsid w:val="00510B4D"/>
    <w:rsid w:val="005356BC"/>
    <w:rsid w:val="00542540"/>
    <w:rsid w:val="0054546D"/>
    <w:rsid w:val="00576AFA"/>
    <w:rsid w:val="005A141B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8756A"/>
    <w:rsid w:val="006B2894"/>
    <w:rsid w:val="006B6E2A"/>
    <w:rsid w:val="006E07FE"/>
    <w:rsid w:val="006F55D3"/>
    <w:rsid w:val="00730DFF"/>
    <w:rsid w:val="007560AD"/>
    <w:rsid w:val="007633F5"/>
    <w:rsid w:val="0078488C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3F7"/>
    <w:rsid w:val="00993EB1"/>
    <w:rsid w:val="009951CB"/>
    <w:rsid w:val="009D724F"/>
    <w:rsid w:val="00A01732"/>
    <w:rsid w:val="00A474C0"/>
    <w:rsid w:val="00A47F29"/>
    <w:rsid w:val="00A934FF"/>
    <w:rsid w:val="00AB5508"/>
    <w:rsid w:val="00AB59E6"/>
    <w:rsid w:val="00AC7C6F"/>
    <w:rsid w:val="00AE47D3"/>
    <w:rsid w:val="00AE62D8"/>
    <w:rsid w:val="00B02002"/>
    <w:rsid w:val="00B057DB"/>
    <w:rsid w:val="00B05E44"/>
    <w:rsid w:val="00B10862"/>
    <w:rsid w:val="00B2459C"/>
    <w:rsid w:val="00B24F0C"/>
    <w:rsid w:val="00B409FD"/>
    <w:rsid w:val="00B56F58"/>
    <w:rsid w:val="00B61016"/>
    <w:rsid w:val="00B73BC6"/>
    <w:rsid w:val="00B82DC1"/>
    <w:rsid w:val="00B83C75"/>
    <w:rsid w:val="00B92551"/>
    <w:rsid w:val="00B937CB"/>
    <w:rsid w:val="00BC17E0"/>
    <w:rsid w:val="00BC7852"/>
    <w:rsid w:val="00BE16A4"/>
    <w:rsid w:val="00BE3EB7"/>
    <w:rsid w:val="00BE3F1A"/>
    <w:rsid w:val="00BF5912"/>
    <w:rsid w:val="00C504CE"/>
    <w:rsid w:val="00C83FBF"/>
    <w:rsid w:val="00C92554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50628"/>
    <w:rsid w:val="00D75F41"/>
    <w:rsid w:val="00DC7175"/>
    <w:rsid w:val="00DD7D8B"/>
    <w:rsid w:val="00DE0AEC"/>
    <w:rsid w:val="00DE79EB"/>
    <w:rsid w:val="00E20594"/>
    <w:rsid w:val="00E4540C"/>
    <w:rsid w:val="00E56BFC"/>
    <w:rsid w:val="00E7642F"/>
    <w:rsid w:val="00EA2D2F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18</cp:revision>
  <dcterms:created xsi:type="dcterms:W3CDTF">2019-04-28T14:34:00Z</dcterms:created>
  <dcterms:modified xsi:type="dcterms:W3CDTF">2019-05-01T07:35:00Z</dcterms:modified>
</cp:coreProperties>
</file>