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3"/>
      </w:pPr>
    </w:p>
    <w:p w:rsidR="0072433C" w:rsidRPr="0072433C" w:rsidRDefault="0072433C" w:rsidP="00B45794">
      <w:pPr>
        <w:pStyle w:val="a3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B66763" w:rsidRPr="00B66763" w:rsidRDefault="00B66763" w:rsidP="00B45794">
      <w:pPr>
        <w:pStyle w:val="a3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3"/>
        <w:jc w:val="center"/>
      </w:pPr>
      <w:r w:rsidRPr="00B66763">
        <w:t>по дисциплине «Организация предпринимательской деятельности»</w:t>
      </w:r>
    </w:p>
    <w:p w:rsidR="0072433C" w:rsidRDefault="00B66763" w:rsidP="00B45794">
      <w:pPr>
        <w:pStyle w:val="a3"/>
        <w:jc w:val="center"/>
      </w:pPr>
      <w:r w:rsidRPr="00B66763">
        <w:t xml:space="preserve">Вариант № </w:t>
      </w:r>
      <w:r w:rsidR="00501B62">
        <w:t>28</w:t>
      </w:r>
    </w:p>
    <w:p w:rsidR="00B45794" w:rsidRDefault="00B45794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Pr="0072433C" w:rsidRDefault="00E62A98" w:rsidP="00B45794">
      <w:pPr>
        <w:pStyle w:val="a3"/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Дариенко О.Л.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3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Pr="005B6C00" w:rsidRDefault="00B547F0" w:rsidP="00B547F0">
      <w:pPr>
        <w:pStyle w:val="a3"/>
        <w:rPr>
          <w:lang w:eastAsia="uk-UA"/>
        </w:rPr>
      </w:pPr>
    </w:p>
    <w:p w:rsidR="00EF01DE" w:rsidRDefault="00C60197">
      <w:pPr>
        <w:pStyle w:val="14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  <w:hyperlink w:anchor="_Toc11326564" w:history="1">
        <w:r w:rsidR="00EF01DE" w:rsidRPr="003851DE">
          <w:rPr>
            <w:rStyle w:val="aa"/>
            <w:noProof/>
            <w:lang w:eastAsia="en-US"/>
          </w:rPr>
          <w:t>1 ТЕОРИТИЧЕСКАЯ ЧАСТЬ</w:t>
        </w:r>
        <w:r w:rsidR="00EF01DE">
          <w:rPr>
            <w:noProof/>
            <w:webHidden/>
          </w:rPr>
          <w:tab/>
        </w:r>
        <w:r w:rsidR="00EF01DE">
          <w:rPr>
            <w:noProof/>
            <w:webHidden/>
          </w:rPr>
          <w:fldChar w:fldCharType="begin"/>
        </w:r>
        <w:r w:rsidR="00EF01DE">
          <w:rPr>
            <w:noProof/>
            <w:webHidden/>
          </w:rPr>
          <w:instrText xml:space="preserve"> PAGEREF _Toc11326564 \h </w:instrText>
        </w:r>
        <w:r w:rsidR="00EF01DE">
          <w:rPr>
            <w:noProof/>
            <w:webHidden/>
          </w:rPr>
        </w:r>
        <w:r w:rsidR="00EF01DE">
          <w:rPr>
            <w:noProof/>
            <w:webHidden/>
          </w:rPr>
          <w:fldChar w:fldCharType="separate"/>
        </w:r>
        <w:r w:rsidR="00634421">
          <w:rPr>
            <w:noProof/>
            <w:webHidden/>
          </w:rPr>
          <w:t>3</w:t>
        </w:r>
        <w:r w:rsidR="00EF01DE">
          <w:rPr>
            <w:noProof/>
            <w:webHidden/>
          </w:rPr>
          <w:fldChar w:fldCharType="end"/>
        </w:r>
      </w:hyperlink>
    </w:p>
    <w:p w:rsidR="00EF01DE" w:rsidRDefault="00EF01DE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1326565" w:history="1">
        <w:r w:rsidRPr="003851DE">
          <w:rPr>
            <w:rStyle w:val="aa"/>
            <w:noProof/>
            <w:lang w:eastAsia="en-US"/>
          </w:rPr>
          <w:t>1.1 Оценка эффективности предпринимательских структур: связь с теорией жизненного цикла организации.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4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01DE" w:rsidRDefault="00EF01DE">
      <w:pPr>
        <w:pStyle w:val="14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1326566" w:history="1">
        <w:r w:rsidRPr="003851DE">
          <w:rPr>
            <w:rStyle w:val="aa"/>
            <w:noProof/>
            <w:lang w:eastAsia="en-US"/>
          </w:rPr>
          <w:t>2 РАСЧЕТНО-АНАЛИТИЧЕСКИЕ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42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01DE" w:rsidRDefault="00EF01DE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1326567" w:history="1">
        <w:r w:rsidRPr="003851DE">
          <w:rPr>
            <w:rStyle w:val="aa"/>
            <w:noProof/>
            <w:lang w:eastAsia="en-US"/>
          </w:rPr>
          <w:t>Задача № 1 Определение размера уставного фонда при создании юридического лица.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42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01DE" w:rsidRDefault="00EF01DE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1326568" w:history="1">
        <w:r w:rsidRPr="003851DE">
          <w:rPr>
            <w:rStyle w:val="aa"/>
            <w:noProof/>
            <w:lang w:eastAsia="en-US"/>
          </w:rPr>
          <w:t>Задача № 2 Построение «дерева решений» проекта с учетом предпринимательского риска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42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01DE" w:rsidRDefault="00EF01DE">
      <w:pPr>
        <w:pStyle w:val="14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1326569" w:history="1">
        <w:r w:rsidRPr="003851DE">
          <w:rPr>
            <w:rStyle w:val="aa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42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5BD" w:rsidRDefault="00C60197" w:rsidP="00B547F0">
      <w:pPr>
        <w:pStyle w:val="a3"/>
      </w:pPr>
      <w:r>
        <w:rPr>
          <w:sz w:val="20"/>
        </w:rPr>
        <w:fldChar w:fldCharType="end"/>
      </w:r>
    </w:p>
    <w:p w:rsidR="00B547F0" w:rsidRDefault="00B547F0" w:rsidP="00B547F0">
      <w:pPr>
        <w:pStyle w:val="a3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C60197" w:rsidP="00403DE2">
      <w:pPr>
        <w:pStyle w:val="1"/>
        <w:rPr>
          <w:lang w:eastAsia="en-US"/>
        </w:rPr>
      </w:pPr>
      <w:bookmarkStart w:id="0" w:name="_Toc11326564"/>
      <w:r>
        <w:rPr>
          <w:caps w:val="0"/>
          <w:lang w:eastAsia="en-US"/>
        </w:rPr>
        <w:lastRenderedPageBreak/>
        <w:t>ТЕОРИТИЧЕСКАЯ ЧАСТЬ</w:t>
      </w:r>
      <w:bookmarkEnd w:id="0"/>
    </w:p>
    <w:p w:rsidR="00C60197" w:rsidRPr="00C60197" w:rsidRDefault="00C60197" w:rsidP="00C60197">
      <w:pPr>
        <w:pStyle w:val="a3"/>
        <w:rPr>
          <w:lang w:eastAsia="en-US"/>
        </w:rPr>
      </w:pPr>
    </w:p>
    <w:p w:rsidR="00403DE2" w:rsidRDefault="00C60197" w:rsidP="00C60197">
      <w:pPr>
        <w:pStyle w:val="20"/>
        <w:rPr>
          <w:lang w:eastAsia="en-US"/>
        </w:rPr>
      </w:pPr>
      <w:bookmarkStart w:id="1" w:name="_Toc6161584"/>
      <w:bookmarkStart w:id="2" w:name="_Toc11326565"/>
      <w:r>
        <w:rPr>
          <w:lang w:eastAsia="en-US"/>
        </w:rPr>
        <w:t>Оценка эффективности предпринимательских структур: связь с теорией жизненного цикла организации.</w:t>
      </w:r>
      <w:bookmarkEnd w:id="1"/>
      <w:bookmarkEnd w:id="2"/>
    </w:p>
    <w:p w:rsidR="00403DE2" w:rsidRPr="00403DE2" w:rsidRDefault="00403DE2" w:rsidP="00403DE2">
      <w:pPr>
        <w:pStyle w:val="a3"/>
        <w:rPr>
          <w:lang w:eastAsia="en-US"/>
        </w:rPr>
      </w:pPr>
    </w:p>
    <w:p w:rsidR="00EA2C58" w:rsidRPr="00825ED3" w:rsidRDefault="00A97FD7" w:rsidP="00EA2C58">
      <w:pPr>
        <w:pStyle w:val="a3"/>
      </w:pPr>
      <w:r w:rsidRPr="00825ED3">
        <w:t xml:space="preserve">Рассматривая предпринимательские структуры как особые хозяйственные единицы, в основе которых лежит создание дополнительной ценности, можно сделать вывод об их экономической и социальной значимости. Дополнительная ценность создается путем развития новых технологий, рынков, создания новых продуктов, поиска новых бизнес моделей и пр. Насколько эффективно предпринимательские структуры используют свой потенциал, настолько они способствуют экономическому развитию страны. Соответственно, в повышении эффективности предпринимательской деятельности заинтересованы как сами предпринимательские структуры, так и экономическое сообщество в целом. </w:t>
      </w:r>
    </w:p>
    <w:p w:rsidR="00EA2C58" w:rsidRPr="00825ED3" w:rsidRDefault="00A97FD7" w:rsidP="00EA2C58">
      <w:pPr>
        <w:pStyle w:val="a3"/>
      </w:pPr>
      <w:r w:rsidRPr="00825ED3">
        <w:t xml:space="preserve">Для предпринимательских структур сложно переоценить важность оценки своей эффективности. На каждом этапе жизненного цикла у компании должен быть инструмент, который, во-первых, позволит определить текущее состояние предприятия, во-вторых, определить свои проблемные области и перспективы своего дальнейшего развития. По нашему мнению, многие компании, особенно на ранних стадиях развития, увеличили бы свой срок жизни, если в их арсенале были простые инструменты оценки эффективности. </w:t>
      </w:r>
    </w:p>
    <w:p w:rsidR="00EA2C58" w:rsidRPr="00825ED3" w:rsidRDefault="00A97FD7" w:rsidP="00EA2C58">
      <w:pPr>
        <w:pStyle w:val="a3"/>
      </w:pPr>
      <w:r w:rsidRPr="00825ED3">
        <w:t xml:space="preserve">Статистика по выживаемости вновь созданных предпринимательских структур достаточно негативная. Существует большой потенциал развития предпринимательской деятельности, который, к сожалению, по сравнению с другими странами, пока реализован не в полной мере. </w:t>
      </w:r>
    </w:p>
    <w:p w:rsidR="00EA2C58" w:rsidRPr="00825ED3" w:rsidRDefault="00A97FD7" w:rsidP="00EA2C58">
      <w:pPr>
        <w:pStyle w:val="a3"/>
      </w:pPr>
      <w:r w:rsidRPr="00825ED3">
        <w:t xml:space="preserve">Среди основных причин, по которым компании прекращают свою деятельность, выделяют отсутствие рентабельности и финансовые </w:t>
      </w:r>
      <w:r w:rsidR="00E31D93" w:rsidRPr="00825ED3">
        <w:t>проблемы</w:t>
      </w:r>
      <w:r w:rsidR="00E31D93" w:rsidRPr="00825ED3">
        <w:rPr>
          <w:lang w:val="en-US"/>
        </w:rPr>
        <w:t xml:space="preserve"> </w:t>
      </w:r>
      <w:r w:rsidRPr="00825ED3">
        <w:t>[</w:t>
      </w:r>
      <w:r w:rsidR="00E31D93" w:rsidRPr="00825ED3">
        <w:rPr>
          <w:lang w:val="en-US"/>
        </w:rPr>
        <w:t>1</w:t>
      </w:r>
      <w:r w:rsidRPr="00825ED3">
        <w:t xml:space="preserve">]. Поэтому анализировать эффективность предпринимательских структур </w:t>
      </w:r>
      <w:r w:rsidRPr="00825ED3">
        <w:lastRenderedPageBreak/>
        <w:t xml:space="preserve">необходимо преимущественно с позиции внутренней эффективности. В данном контексте необходимо проанализировать максимально возможный комплекс факторов, который не позволяет предпринимательской структуре стать прибыльной, успешной и развиваться далее. </w:t>
      </w:r>
      <w:r w:rsidR="005C7CA7" w:rsidRPr="00825ED3">
        <w:t xml:space="preserve"> </w:t>
      </w:r>
    </w:p>
    <w:p w:rsidR="00EA2C58" w:rsidRPr="00825ED3" w:rsidRDefault="005C7CA7" w:rsidP="005C7CA7">
      <w:pPr>
        <w:pStyle w:val="a3"/>
      </w:pPr>
      <w:r w:rsidRPr="00825ED3">
        <w:t xml:space="preserve">В отчете «Глобальный мониторинг предпринимательства» выделяются следующие факторы, потенциально тормозящие развитие предпринимательских структур, такие как: отсутствие новизны продукта или услуги, отсутствие применения новых технологий, ориентация только на внутренний рынок страны и др. </w:t>
      </w:r>
      <w:r w:rsidRPr="00825ED3">
        <w:t>[</w:t>
      </w:r>
      <w:r w:rsidR="00463918" w:rsidRPr="00825ED3">
        <w:rPr>
          <w:lang w:val="en-US"/>
        </w:rPr>
        <w:t>1</w:t>
      </w:r>
      <w:r w:rsidRPr="00825ED3">
        <w:t xml:space="preserve">]. </w:t>
      </w:r>
      <w:r w:rsidRPr="00825ED3">
        <w:t xml:space="preserve">Соответственно, проведение оценки эффективности для предпринимательских структур является исключительно важным инструментом определения сильных и слабых сторон. При этом подобная оценка должна быть комплексной, т.к. на результат оказывает влияние большое количество факторов. </w:t>
      </w:r>
    </w:p>
    <w:p w:rsidR="00EA2C58" w:rsidRPr="00825ED3" w:rsidRDefault="005C7CA7" w:rsidP="005C7CA7">
      <w:pPr>
        <w:pStyle w:val="a3"/>
      </w:pPr>
      <w:r w:rsidRPr="00825ED3">
        <w:t xml:space="preserve">С позиции общества в целом от эффективности предпринимательской активности зависит темп роста рабочих мест, выпуска товаров, инновационной активности и пр. Успешные и быстрорастущие предпринимательские структуры способствуют экономическому росту страны. Поэтому вопросы повышения эффективности предпринимательской деятельности настолько актуальны сегодня и обсуждаются на государственном уровне. Тем не менее, статистические данные говорят о том, что пока достичь эффективной предпринимательской активности не получается. Одним из индикаторов для подтверждения этого утверждения можно использовать показатель роста рабочих мест. Большинство предпринимателей на различных стадиях жизненного цикла утверждали в 2018 году, что в ближайшие 5 лет не планируют увеличения рабочих мест, а значит, их дальнейшее развитие и расширение ставится ими под вопрос </w:t>
      </w:r>
      <w:r w:rsidRPr="00825ED3">
        <w:t>[</w:t>
      </w:r>
      <w:r w:rsidR="00463918" w:rsidRPr="00825ED3">
        <w:rPr>
          <w:lang w:val="en-US"/>
        </w:rPr>
        <w:t>1</w:t>
      </w:r>
      <w:r w:rsidRPr="00825ED3">
        <w:t xml:space="preserve">]. </w:t>
      </w:r>
      <w:r w:rsidRPr="00825ED3">
        <w:t xml:space="preserve">Следовательно, есть основание поставить под сомнение их эффективность. </w:t>
      </w:r>
    </w:p>
    <w:p w:rsidR="00EA2C58" w:rsidRPr="00825ED3" w:rsidRDefault="005C7CA7" w:rsidP="005C7CA7">
      <w:pPr>
        <w:pStyle w:val="a3"/>
      </w:pPr>
      <w:r w:rsidRPr="00825ED3">
        <w:t xml:space="preserve">На текущий момент существует множество рекомендаций по повышению эффективности деятельности, однако, единого подхода к оценке эффективности предпринимательских структур не существует. </w:t>
      </w:r>
      <w:r w:rsidRPr="00825ED3">
        <w:lastRenderedPageBreak/>
        <w:t xml:space="preserve">Традиционные подходы к оценке эффективности предприятий, которые строятся только на методах финансового анализа, уже давно признаны недостаточными. В 1992 году Роберт Каплан и Дэвид Нортон поставили перед собой целью решить проблему ограниченности данного подхода, предложив новый инструмент – систему сбалансированных показателей, который позволил соединить как факторы финансового, так и нефинансового характера. Переход к комплексному подходу обусловлен сущностью предпринимательской деятельности, которая по природе своей является многогранной как по своей внутренней структуре, так и во взаимоотношениях с внешним миром.  Поэтому сводить анализ эффективности только к анализу финансовой составляющей в корне неверно: требуется более глубокий всесторонний подход. </w:t>
      </w:r>
    </w:p>
    <w:p w:rsidR="00EA2C58" w:rsidRPr="00825ED3" w:rsidRDefault="005C7CA7" w:rsidP="005C7CA7">
      <w:pPr>
        <w:pStyle w:val="a3"/>
      </w:pPr>
      <w:r w:rsidRPr="00825ED3">
        <w:t xml:space="preserve">С точки зрения комплексного подхода, система сбалансированных показателей Р. Каплана и Д. Нортона может стать прекрасной основой для оценки эффективности предпринимательских структур. В модели ССП проведена группировка аспектов деятельности, которые потенциально могут стать объектами оценки. Данные проекции кажутся в целом достаточными, но требующими определенной переработки с позиции сегодняшнего понимания предпринимательской деятельности. Модель ССП имеет ряд существенных недостатков, которые не позволяют использовать ее для оценки эффективности предпринимательских структур, в том виде, как она представлена авторами. Во-первых, логика оценки, заложенная в модель ССП, предполагает каскадирование стратегии на цели в каждой проекции, а затем оценку поставленных целей. При этом формально оценке подвергается исполнение стратегии компании, а не деятельность компании. Соответственно, основным недостатком данной модели является невозможность определения правильности выбранной стратегии, что является существенным для оценки эффективности предпринимательской деятельности. Во-вторых, данная модель не подходит для компаний на ранних этапах жизненного цикла, т.к. разработана для устоявшихся </w:t>
      </w:r>
      <w:r w:rsidRPr="00825ED3">
        <w:lastRenderedPageBreak/>
        <w:t xml:space="preserve">организаций, для которых характерно наличие проработанной стратегии и каскадирование ее на цели. В зрелых компаниях использование ССП, как правило, формализовано и осуществляется путем использования специализированных информационных систем. В-третьих, модель ССП не учитывает, что существует определенная дифференциация в значимости факторов развития предпринимательских структур на различных этапах жизненного цикла. Соответственно, это приводит нас к выводу, что модель ССП не имеет связи с теорией жизненного цикла предпринимательских структур. </w:t>
      </w:r>
    </w:p>
    <w:p w:rsidR="005A19A8" w:rsidRPr="00825ED3" w:rsidRDefault="005C7CA7" w:rsidP="005C7CA7">
      <w:pPr>
        <w:pStyle w:val="a3"/>
      </w:pPr>
      <w:r w:rsidRPr="00825ED3">
        <w:t xml:space="preserve">Предпринимательство – это процесс, который включает в себя прохождение различных стадий жизненного цикла. В общем виде предпринимательские структуры проходят следующий путь: от создания идеи к ранней стадии первых продаж и далее до состояния устоявшихся компаний. Однако далеко не все предпринимательские структуры </w:t>
      </w:r>
      <w:r w:rsidRPr="00825ED3">
        <w:t>доходят в своем развитии до следующей стадии. Поэтому анализировать</w:t>
      </w:r>
      <w:r w:rsidRPr="00825ED3">
        <w:t xml:space="preserve"> </w:t>
      </w:r>
      <w:r w:rsidRPr="00825ED3">
        <w:t>эффективность предпринимательских структур целесообразно в</w:t>
      </w:r>
      <w:r w:rsidRPr="00825ED3">
        <w:t xml:space="preserve"> </w:t>
      </w:r>
      <w:r w:rsidRPr="00825ED3">
        <w:t>динамике. Каждая стадия жизненного цикла диктует свои условия,</w:t>
      </w:r>
      <w:r w:rsidRPr="00825ED3">
        <w:t xml:space="preserve"> </w:t>
      </w:r>
      <w:r w:rsidRPr="00825ED3">
        <w:t>имеет свои специфические факторы роста, свои трудности. Оценка</w:t>
      </w:r>
      <w:r w:rsidRPr="00825ED3">
        <w:t xml:space="preserve"> </w:t>
      </w:r>
      <w:r w:rsidRPr="00825ED3">
        <w:t>эффективности должна проводиться после определения того, на какой</w:t>
      </w:r>
      <w:r w:rsidRPr="00825ED3">
        <w:t xml:space="preserve"> </w:t>
      </w:r>
      <w:r w:rsidRPr="00825ED3">
        <w:t>стадии жизненного цикла находится компания. В качестве иллюстрации</w:t>
      </w:r>
      <w:r w:rsidRPr="00825ED3">
        <w:t xml:space="preserve"> </w:t>
      </w:r>
      <w:r w:rsidRPr="00825ED3">
        <w:t>обратимся к ранним стадиям развития предпринимательских структур. В</w:t>
      </w:r>
      <w:r w:rsidRPr="00825ED3">
        <w:t xml:space="preserve"> </w:t>
      </w:r>
      <w:r w:rsidRPr="00825ED3">
        <w:t>определенный момент времени перед каждой компанией встает вопрос</w:t>
      </w:r>
      <w:r w:rsidRPr="00825ED3">
        <w:t xml:space="preserve"> </w:t>
      </w:r>
      <w:r w:rsidRPr="00825ED3">
        <w:t>масштабирования, без которого дальнейшее развитие ставится под</w:t>
      </w:r>
      <w:r w:rsidRPr="00825ED3">
        <w:t xml:space="preserve"> </w:t>
      </w:r>
      <w:r w:rsidRPr="00825ED3">
        <w:t>сомнение. Если компания запускает процесс масштабирования, но при</w:t>
      </w:r>
      <w:r w:rsidRPr="00825ED3">
        <w:t xml:space="preserve"> </w:t>
      </w:r>
      <w:r w:rsidRPr="00825ED3">
        <w:t>этом в полной мере не осуществила синхронизацию бизнес-процессов и</w:t>
      </w:r>
      <w:r w:rsidRPr="00825ED3">
        <w:t xml:space="preserve"> </w:t>
      </w:r>
      <w:r w:rsidRPr="00825ED3">
        <w:t>не протестировала свою бизнес-модель, то вероятность краха достаточно</w:t>
      </w:r>
      <w:r w:rsidRPr="00825ED3">
        <w:t xml:space="preserve"> </w:t>
      </w:r>
      <w:r w:rsidRPr="00825ED3">
        <w:t>велика. Таким образом, на данной стадии развития (до</w:t>
      </w:r>
      <w:r w:rsidRPr="00825ED3">
        <w:t xml:space="preserve"> </w:t>
      </w:r>
      <w:r w:rsidRPr="00825ED3">
        <w:t>масштабирования) одним из наиболее важных факторов является</w:t>
      </w:r>
      <w:r w:rsidRPr="00825ED3">
        <w:t xml:space="preserve"> </w:t>
      </w:r>
      <w:r w:rsidRPr="00825ED3">
        <w:t xml:space="preserve">проработка </w:t>
      </w:r>
      <w:proofErr w:type="gramStart"/>
      <w:r w:rsidRPr="00825ED3">
        <w:t>бизнес-модели</w:t>
      </w:r>
      <w:proofErr w:type="gramEnd"/>
      <w:r w:rsidRPr="00825ED3">
        <w:t>, и вес этого фактора должен быть</w:t>
      </w:r>
      <w:r w:rsidRPr="00825ED3">
        <w:t xml:space="preserve"> </w:t>
      </w:r>
      <w:r w:rsidRPr="00825ED3">
        <w:t>существенно выше, чем на последующих стадиях. Безусловно, это лишь</w:t>
      </w:r>
      <w:r w:rsidRPr="00825ED3">
        <w:t xml:space="preserve"> </w:t>
      </w:r>
      <w:r w:rsidRPr="00825ED3">
        <w:lastRenderedPageBreak/>
        <w:t>один аспект. Таких аспектов в деятельности компании гораздо больше на</w:t>
      </w:r>
      <w:r w:rsidRPr="00825ED3">
        <w:t xml:space="preserve"> </w:t>
      </w:r>
      <w:r w:rsidRPr="00825ED3">
        <w:t>каждой стадии жизненного цикла.</w:t>
      </w:r>
      <w:r w:rsidRPr="00825ED3">
        <w:t xml:space="preserve"> </w:t>
      </w:r>
    </w:p>
    <w:p w:rsidR="005A19A8" w:rsidRPr="00825ED3" w:rsidRDefault="005C7CA7" w:rsidP="005C7CA7">
      <w:pPr>
        <w:pStyle w:val="a3"/>
      </w:pPr>
      <w:r w:rsidRPr="00825ED3">
        <w:t>Безусловно, существуют иные концепции оценки эффективности.</w:t>
      </w:r>
      <w:r w:rsidRPr="00825ED3">
        <w:t xml:space="preserve"> </w:t>
      </w:r>
      <w:r w:rsidRPr="00825ED3">
        <w:t>Например, модель EFQM. Модель EFQM была разработана как модель</w:t>
      </w:r>
      <w:r w:rsidRPr="00825ED3">
        <w:t xml:space="preserve"> </w:t>
      </w:r>
      <w:r w:rsidRPr="00825ED3">
        <w:t>для анализа деятельности компаний и для поиска возможностей ее</w:t>
      </w:r>
      <w:r w:rsidRPr="00825ED3">
        <w:t xml:space="preserve"> </w:t>
      </w:r>
      <w:r w:rsidRPr="00825ED3">
        <w:t>совершенствования с уклоном в сторону оценки системы управления [</w:t>
      </w:r>
      <w:r w:rsidR="00463918" w:rsidRPr="00825ED3">
        <w:rPr>
          <w:lang w:val="en-US"/>
        </w:rPr>
        <w:t>2</w:t>
      </w:r>
      <w:r w:rsidR="005A19A8" w:rsidRPr="00825ED3">
        <w:t>.</w:t>
      </w:r>
      <w:r w:rsidRPr="00825ED3">
        <w:t>].</w:t>
      </w:r>
      <w:r w:rsidRPr="00825ED3">
        <w:t xml:space="preserve"> </w:t>
      </w:r>
      <w:r w:rsidRPr="00825ED3">
        <w:t>Основное достоинство методики EFQM состоит в том, что на выходе</w:t>
      </w:r>
      <w:r w:rsidRPr="00825ED3">
        <w:t xml:space="preserve"> </w:t>
      </w:r>
      <w:r w:rsidRPr="00825ED3">
        <w:t>считается интегральный показатель, который включает в себя как</w:t>
      </w:r>
      <w:r w:rsidRPr="00825ED3">
        <w:t xml:space="preserve"> </w:t>
      </w:r>
      <w:r w:rsidRPr="00825ED3">
        <w:t>оценку возможностей, так и результатов деятельности компании.</w:t>
      </w:r>
      <w:r w:rsidRPr="00825ED3">
        <w:t xml:space="preserve"> </w:t>
      </w:r>
      <w:r w:rsidRPr="00825ED3">
        <w:t>Однако она также имеет ряд недостатков с точки зрения ее</w:t>
      </w:r>
      <w:r w:rsidRPr="00825ED3">
        <w:t xml:space="preserve"> </w:t>
      </w:r>
      <w:r w:rsidRPr="00825ED3">
        <w:t>применимости для оценки эффективности предпринимательских</w:t>
      </w:r>
      <w:r w:rsidRPr="00825ED3">
        <w:t xml:space="preserve"> </w:t>
      </w:r>
      <w:r w:rsidRPr="00825ED3">
        <w:t>структур, которые схожи с теми, что перечислялись для модели ССП. В</w:t>
      </w:r>
      <w:r w:rsidRPr="00825ED3">
        <w:t xml:space="preserve"> </w:t>
      </w:r>
      <w:r w:rsidRPr="00825ED3">
        <w:t>результате мы приходим к мысли, что существующие концепции не в</w:t>
      </w:r>
      <w:r w:rsidRPr="00825ED3">
        <w:t xml:space="preserve"> </w:t>
      </w:r>
      <w:r w:rsidRPr="00825ED3">
        <w:t>полной мере соответствуют целям оценки эффективности</w:t>
      </w:r>
      <w:r w:rsidRPr="00825ED3">
        <w:t xml:space="preserve"> </w:t>
      </w:r>
      <w:r w:rsidRPr="00825ED3">
        <w:t>предпринимательской деятельности. Поэтому требуется проработка</w:t>
      </w:r>
      <w:r w:rsidRPr="00825ED3">
        <w:t xml:space="preserve"> </w:t>
      </w:r>
      <w:r w:rsidRPr="00825ED3">
        <w:t>методики, которая бы удовлетворяла этим целям.</w:t>
      </w:r>
      <w:r w:rsidRPr="00825ED3">
        <w:t xml:space="preserve"> </w:t>
      </w:r>
      <w:r w:rsidRPr="00825ED3">
        <w:t>Модель ССП или EFQM могут быть потенциально взяты как</w:t>
      </w:r>
      <w:r w:rsidRPr="00825ED3">
        <w:t xml:space="preserve"> </w:t>
      </w:r>
      <w:r w:rsidRPr="00825ED3">
        <w:t>основа построения такой методики. Подведем промежуточные итоги и</w:t>
      </w:r>
      <w:r w:rsidRPr="00825ED3">
        <w:t xml:space="preserve"> </w:t>
      </w:r>
      <w:r w:rsidRPr="00825ED3">
        <w:t>сформулируем основные принципы, на основе которых должна</w:t>
      </w:r>
      <w:r w:rsidRPr="00825ED3">
        <w:t xml:space="preserve"> </w:t>
      </w:r>
      <w:r w:rsidRPr="00825ED3">
        <w:t>проводиться оценка эффективности предпринимательских структур:</w:t>
      </w:r>
      <w:r w:rsidRPr="00825ED3">
        <w:t xml:space="preserve"> </w:t>
      </w:r>
    </w:p>
    <w:p w:rsidR="005A19A8" w:rsidRPr="00825ED3" w:rsidRDefault="005C7CA7" w:rsidP="005A19A8">
      <w:pPr>
        <w:pStyle w:val="a3"/>
        <w:numPr>
          <w:ilvl w:val="0"/>
          <w:numId w:val="37"/>
        </w:numPr>
      </w:pPr>
      <w:r w:rsidRPr="00825ED3">
        <w:t>Многокритериальность. Набор критериев должен быть</w:t>
      </w:r>
      <w:r w:rsidRPr="00825ED3">
        <w:t xml:space="preserve"> </w:t>
      </w:r>
      <w:r w:rsidRPr="00825ED3">
        <w:t>достаточным, чтобы по возможности охарактеризовать максимально</w:t>
      </w:r>
      <w:r w:rsidRPr="00825ED3">
        <w:t xml:space="preserve"> </w:t>
      </w:r>
      <w:r w:rsidRPr="00825ED3">
        <w:t>полно все значимые элементы системы под названием</w:t>
      </w:r>
      <w:r w:rsidRPr="00825ED3">
        <w:t xml:space="preserve"> </w:t>
      </w:r>
      <w:r w:rsidRPr="00825ED3">
        <w:t>«предпринимательская структура».</w:t>
      </w:r>
      <w:r w:rsidRPr="00825ED3">
        <w:t xml:space="preserve"> </w:t>
      </w:r>
    </w:p>
    <w:p w:rsidR="005A19A8" w:rsidRPr="00825ED3" w:rsidRDefault="005C7CA7" w:rsidP="005A19A8">
      <w:pPr>
        <w:pStyle w:val="a3"/>
        <w:numPr>
          <w:ilvl w:val="0"/>
          <w:numId w:val="37"/>
        </w:numPr>
      </w:pPr>
      <w:r w:rsidRPr="00825ED3">
        <w:t>Многоаспектность. Оценка эффективности</w:t>
      </w:r>
      <w:r w:rsidRPr="00825ED3">
        <w:t xml:space="preserve"> </w:t>
      </w:r>
      <w:r w:rsidRPr="00825ED3">
        <w:t>предпринимательских структур должна затрагивать разные аспекты</w:t>
      </w:r>
      <w:r w:rsidRPr="00825ED3">
        <w:t xml:space="preserve"> </w:t>
      </w:r>
      <w:r w:rsidRPr="00825ED3">
        <w:t>деятельности: финансовые и нефинансовые.</w:t>
      </w:r>
      <w:r w:rsidRPr="00825ED3">
        <w:t xml:space="preserve"> </w:t>
      </w:r>
    </w:p>
    <w:p w:rsidR="005C5CAE" w:rsidRPr="00825ED3" w:rsidRDefault="005C7CA7" w:rsidP="005A19A8">
      <w:pPr>
        <w:pStyle w:val="a3"/>
        <w:numPr>
          <w:ilvl w:val="0"/>
          <w:numId w:val="37"/>
        </w:numPr>
      </w:pPr>
      <w:r w:rsidRPr="00825ED3">
        <w:t>Взаимосвязь возможностей (факторов) развития и</w:t>
      </w:r>
      <w:r w:rsidRPr="00825ED3">
        <w:t xml:space="preserve"> </w:t>
      </w:r>
      <w:r w:rsidRPr="00825ED3">
        <w:t>результатов деятельности. Данный принцип определяет логику оценки</w:t>
      </w:r>
      <w:r w:rsidRPr="00825ED3">
        <w:t xml:space="preserve"> </w:t>
      </w:r>
      <w:r w:rsidRPr="00825ED3">
        <w:t>эффективности: от определения факторов (зон роста) до оценки</w:t>
      </w:r>
      <w:r w:rsidRPr="00825ED3">
        <w:t xml:space="preserve"> </w:t>
      </w:r>
      <w:r w:rsidRPr="00825ED3">
        <w:t>результатов деятельности по реализации этих факторов.</w:t>
      </w:r>
      <w:r w:rsidRPr="00825ED3">
        <w:t xml:space="preserve"> </w:t>
      </w:r>
    </w:p>
    <w:p w:rsidR="005C5CAE" w:rsidRPr="00825ED3" w:rsidRDefault="005C7CA7" w:rsidP="005C5CAE">
      <w:pPr>
        <w:pStyle w:val="a3"/>
        <w:numPr>
          <w:ilvl w:val="0"/>
          <w:numId w:val="36"/>
        </w:numPr>
      </w:pPr>
      <w:r w:rsidRPr="00825ED3">
        <w:lastRenderedPageBreak/>
        <w:t>Сбалансированность. Многоаспектность и</w:t>
      </w:r>
      <w:r w:rsidRPr="00825ED3">
        <w:t xml:space="preserve"> </w:t>
      </w:r>
      <w:r w:rsidRPr="00825ED3">
        <w:t>многокритериальность являются необходимым, но недостаточным</w:t>
      </w:r>
      <w:r w:rsidRPr="00825ED3">
        <w:t xml:space="preserve"> </w:t>
      </w:r>
      <w:r w:rsidRPr="00825ED3">
        <w:t>условием, если к первым двум не добавить принцип</w:t>
      </w:r>
      <w:r w:rsidRPr="00825ED3">
        <w:t xml:space="preserve"> </w:t>
      </w:r>
      <w:r w:rsidRPr="00825ED3">
        <w:t>сбалансированности. Сбалансированность означает, что мы признаем</w:t>
      </w:r>
      <w:r w:rsidRPr="00825ED3">
        <w:t xml:space="preserve"> </w:t>
      </w:r>
      <w:r w:rsidRPr="00825ED3">
        <w:t>важность всех элементов системы и не делаем уклон в ту или иную</w:t>
      </w:r>
      <w:r w:rsidRPr="00825ED3">
        <w:t xml:space="preserve"> </w:t>
      </w:r>
      <w:r w:rsidRPr="00825ED3">
        <w:t>сторону.</w:t>
      </w:r>
      <w:r w:rsidRPr="00825ED3">
        <w:t xml:space="preserve"> </w:t>
      </w:r>
    </w:p>
    <w:p w:rsidR="005C5CAE" w:rsidRPr="00825ED3" w:rsidRDefault="005C7CA7" w:rsidP="005C5CAE">
      <w:pPr>
        <w:pStyle w:val="a3"/>
        <w:numPr>
          <w:ilvl w:val="0"/>
          <w:numId w:val="36"/>
        </w:numPr>
      </w:pPr>
      <w:r w:rsidRPr="00825ED3">
        <w:t>Взаимосвязь количественного и качественного анализа. Для</w:t>
      </w:r>
      <w:r w:rsidRPr="00825ED3">
        <w:t xml:space="preserve"> </w:t>
      </w:r>
      <w:r w:rsidRPr="00825ED3">
        <w:t>того чтобы максимально полно оценить эффективность</w:t>
      </w:r>
      <w:r w:rsidRPr="00825ED3">
        <w:t xml:space="preserve"> </w:t>
      </w:r>
      <w:r w:rsidRPr="00825ED3">
        <w:t>предпринимательских структур, недостаточно только количественных</w:t>
      </w:r>
      <w:r w:rsidRPr="00825ED3">
        <w:t xml:space="preserve"> </w:t>
      </w:r>
      <w:r w:rsidRPr="00825ED3">
        <w:t>характеристик. Многие элементы системы требуют качественного</w:t>
      </w:r>
      <w:r w:rsidRPr="00825ED3">
        <w:t xml:space="preserve"> </w:t>
      </w:r>
      <w:r w:rsidRPr="00825ED3">
        <w:t>анализа.</w:t>
      </w:r>
      <w:r w:rsidRPr="00825ED3">
        <w:t xml:space="preserve"> </w:t>
      </w:r>
    </w:p>
    <w:p w:rsidR="005C5CAE" w:rsidRPr="00825ED3" w:rsidRDefault="005C7CA7" w:rsidP="005C5CAE">
      <w:pPr>
        <w:pStyle w:val="a3"/>
        <w:numPr>
          <w:ilvl w:val="0"/>
          <w:numId w:val="36"/>
        </w:numPr>
      </w:pPr>
      <w:r w:rsidRPr="00825ED3">
        <w:t>Взаимосвязь с теорией жизненного цикла. Уровень</w:t>
      </w:r>
      <w:r w:rsidRPr="00825ED3">
        <w:t xml:space="preserve"> </w:t>
      </w:r>
      <w:r w:rsidRPr="00825ED3">
        <w:t>значимости критериев для оценки эффективности предпринимательских</w:t>
      </w:r>
      <w:r w:rsidRPr="00825ED3">
        <w:t xml:space="preserve"> </w:t>
      </w:r>
      <w:r w:rsidRPr="00825ED3">
        <w:t>структур варьируется от стадии к стадии жизненного цикла.</w:t>
      </w:r>
      <w:r w:rsidRPr="00825ED3">
        <w:t xml:space="preserve"> </w:t>
      </w:r>
    </w:p>
    <w:p w:rsidR="005C5CAE" w:rsidRPr="00825ED3" w:rsidRDefault="005C7CA7" w:rsidP="005C5CAE">
      <w:pPr>
        <w:pStyle w:val="a3"/>
        <w:numPr>
          <w:ilvl w:val="0"/>
          <w:numId w:val="36"/>
        </w:numPr>
      </w:pPr>
      <w:r w:rsidRPr="00825ED3">
        <w:t>Легкость восприятия. Данный принцип достигается путем</w:t>
      </w:r>
      <w:r w:rsidRPr="00825ED3">
        <w:t xml:space="preserve"> </w:t>
      </w:r>
      <w:r w:rsidRPr="00825ED3">
        <w:t>расчета интегрального показателя, который бы давал ответ на вопрос об</w:t>
      </w:r>
      <w:r w:rsidRPr="00825ED3">
        <w:t xml:space="preserve"> </w:t>
      </w:r>
      <w:r w:rsidRPr="00825ED3">
        <w:t>эффективности деятельности предпринимательской структуры.</w:t>
      </w:r>
      <w:r w:rsidRPr="00825ED3">
        <w:t xml:space="preserve"> </w:t>
      </w:r>
    </w:p>
    <w:p w:rsidR="005C5CAE" w:rsidRPr="00825ED3" w:rsidRDefault="005C7CA7" w:rsidP="005C7CA7">
      <w:pPr>
        <w:pStyle w:val="a3"/>
      </w:pPr>
      <w:r w:rsidRPr="00825ED3">
        <w:t>В качестве заключения делаем вывод о том, что существующие</w:t>
      </w:r>
      <w:r w:rsidRPr="00825ED3">
        <w:t xml:space="preserve"> </w:t>
      </w:r>
      <w:r w:rsidRPr="00825ED3">
        <w:t>методики оценки деятельности компаний имеют ряд недостатков и</w:t>
      </w:r>
      <w:r w:rsidRPr="00825ED3">
        <w:t xml:space="preserve"> </w:t>
      </w:r>
      <w:r w:rsidRPr="00825ED3">
        <w:t>требуют переработки для целей оценки эффективности</w:t>
      </w:r>
      <w:r w:rsidRPr="00825ED3">
        <w:t xml:space="preserve"> </w:t>
      </w:r>
      <w:r w:rsidRPr="00825ED3">
        <w:t>предпринимательских структур. В дальнейшем автором планируется</w:t>
      </w:r>
      <w:r w:rsidRPr="00825ED3">
        <w:t xml:space="preserve"> </w:t>
      </w:r>
      <w:r w:rsidRPr="00825ED3">
        <w:t>разработать методику комплексной методики оценки эффективности</w:t>
      </w:r>
      <w:r w:rsidRPr="00825ED3">
        <w:t xml:space="preserve"> </w:t>
      </w:r>
      <w:r w:rsidRPr="00825ED3">
        <w:t>предпринимательских структур, основанной на теории жизненного</w:t>
      </w:r>
      <w:r w:rsidRPr="00825ED3">
        <w:t xml:space="preserve"> </w:t>
      </w:r>
      <w:r w:rsidRPr="00825ED3">
        <w:t>цикла и тех принципах, которые были сформулированы в данной статье.</w:t>
      </w:r>
      <w:r w:rsidRPr="00825ED3">
        <w:t xml:space="preserve"> </w:t>
      </w:r>
    </w:p>
    <w:p w:rsidR="005C7CA7" w:rsidRPr="00825ED3" w:rsidRDefault="005C7CA7" w:rsidP="005C7CA7">
      <w:pPr>
        <w:pStyle w:val="a3"/>
      </w:pPr>
      <w:r w:rsidRPr="00825ED3">
        <w:t>Соответствующая методика должна быть основана на комплексе</w:t>
      </w:r>
      <w:r w:rsidRPr="00825ED3">
        <w:t xml:space="preserve"> </w:t>
      </w:r>
      <w:r w:rsidRPr="00825ED3">
        <w:t>аналитических коэффициентов, которые бы давали представление как</w:t>
      </w:r>
      <w:r w:rsidRPr="00825ED3">
        <w:t xml:space="preserve"> </w:t>
      </w:r>
      <w:r w:rsidRPr="00825ED3">
        <w:t>об эффективности отдельных элементах системы под названием</w:t>
      </w:r>
      <w:r w:rsidRPr="00825ED3">
        <w:t xml:space="preserve"> </w:t>
      </w:r>
      <w:r w:rsidRPr="00825ED3">
        <w:t>«предпринимательская структура», так и всей системы в целом.</w:t>
      </w:r>
      <w:r w:rsidRPr="00825ED3">
        <w:t xml:space="preserve"> </w:t>
      </w:r>
    </w:p>
    <w:p w:rsidR="005C7CA7" w:rsidRDefault="005C7CA7" w:rsidP="005C7CA7">
      <w:pPr>
        <w:pStyle w:val="a3"/>
      </w:pPr>
    </w:p>
    <w:p w:rsidR="005C7CA7" w:rsidRPr="005C7CA7" w:rsidRDefault="005C7CA7" w:rsidP="005C7CA7">
      <w:pPr>
        <w:pStyle w:val="a3"/>
        <w:sectPr w:rsidR="005C7CA7" w:rsidRPr="005C7C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51DA" w:rsidRPr="00A551DA" w:rsidRDefault="00A551DA" w:rsidP="00A551DA">
      <w:pPr>
        <w:pStyle w:val="1"/>
        <w:rPr>
          <w:lang w:eastAsia="en-US"/>
        </w:rPr>
      </w:pPr>
      <w:bookmarkStart w:id="3" w:name="_Toc11326566"/>
      <w:r w:rsidRPr="00A551DA">
        <w:rPr>
          <w:lang w:eastAsia="en-US"/>
        </w:rPr>
        <w:lastRenderedPageBreak/>
        <w:t>РАСЧЕТНО-АНАЛИТИЧЕСКИ</w:t>
      </w:r>
      <w:r>
        <w:rPr>
          <w:lang w:eastAsia="en-US"/>
        </w:rPr>
        <w:t>Е ЗАДАЧИ</w:t>
      </w:r>
      <w:bookmarkEnd w:id="3"/>
    </w:p>
    <w:p w:rsidR="00B34FF0" w:rsidRPr="00B34FF0" w:rsidRDefault="00B34FF0" w:rsidP="00B34FF0">
      <w:pPr>
        <w:pStyle w:val="a3"/>
        <w:rPr>
          <w:lang w:eastAsia="en-US"/>
        </w:rPr>
      </w:pPr>
    </w:p>
    <w:p w:rsidR="00A551DA" w:rsidRDefault="00367342" w:rsidP="00C60197">
      <w:pPr>
        <w:pStyle w:val="20"/>
        <w:numPr>
          <w:ilvl w:val="0"/>
          <w:numId w:val="0"/>
        </w:numPr>
        <w:ind w:firstLine="709"/>
        <w:rPr>
          <w:lang w:eastAsia="en-US"/>
        </w:rPr>
      </w:pPr>
      <w:bookmarkStart w:id="4" w:name="_Toc11326567"/>
      <w:r>
        <w:rPr>
          <w:lang w:eastAsia="en-US"/>
        </w:rPr>
        <w:t>Задача № 1</w:t>
      </w:r>
      <w:r w:rsidR="00231CF5">
        <w:rPr>
          <w:lang w:eastAsia="en-US"/>
        </w:rPr>
        <w:t xml:space="preserve"> </w:t>
      </w:r>
      <w:r w:rsidR="00A551DA">
        <w:rPr>
          <w:lang w:eastAsia="en-US"/>
        </w:rPr>
        <w:t>Определение размера уставного фонда при создании юридического лица.</w:t>
      </w:r>
      <w:bookmarkEnd w:id="4"/>
    </w:p>
    <w:p w:rsidR="00A551DA" w:rsidRDefault="00A551DA" w:rsidP="00A551DA">
      <w:pPr>
        <w:pStyle w:val="a3"/>
        <w:rPr>
          <w:lang w:eastAsia="en-US"/>
        </w:rPr>
      </w:pPr>
    </w:p>
    <w:p w:rsidR="00A551DA" w:rsidRPr="00825ED3" w:rsidRDefault="00A551DA" w:rsidP="00A551DA">
      <w:pPr>
        <w:pStyle w:val="a3"/>
      </w:pPr>
      <w:r w:rsidRPr="00825ED3">
        <w:t xml:space="preserve">В  таблице  </w:t>
      </w:r>
      <w:r w:rsidRPr="00825ED3">
        <w:fldChar w:fldCharType="begin"/>
      </w:r>
      <w:r w:rsidRPr="00825ED3">
        <w:instrText xml:space="preserve"> REF  _Ref11320090 \h \r \t </w:instrText>
      </w:r>
      <w:r w:rsidRPr="00825ED3">
        <w:instrText xml:space="preserve"> \* MERGEFORMAT </w:instrText>
      </w:r>
      <w:r w:rsidRPr="00825ED3">
        <w:fldChar w:fldCharType="separate"/>
      </w:r>
      <w:r w:rsidR="00634421">
        <w:t>2.1</w:t>
      </w:r>
      <w:r w:rsidRPr="00825ED3">
        <w:fldChar w:fldCharType="end"/>
      </w:r>
      <w:r w:rsidRPr="00825ED3">
        <w:t xml:space="preserve">  приведены  данные  о  возможных  результатах изготовления  и  реализации  продукции  «А»,  «Б»  и  «В»  планируемым  к созданию  акционерным  обществом  «Градиент  ЛТД».  Способ  размещения акций – эмитентом (Э) или посредником (П).  </w:t>
      </w:r>
    </w:p>
    <w:p w:rsidR="00A551DA" w:rsidRPr="00825ED3" w:rsidRDefault="00A551DA" w:rsidP="00A551DA">
      <w:pPr>
        <w:pStyle w:val="a3"/>
        <w:numPr>
          <w:ilvl w:val="0"/>
          <w:numId w:val="34"/>
        </w:numPr>
      </w:pPr>
      <w:r w:rsidRPr="00825ED3">
        <w:t xml:space="preserve">Руководствуясь  исходными  данными  задачи,  необходимо рассчитать: </w:t>
      </w:r>
    </w:p>
    <w:p w:rsidR="00A551DA" w:rsidRPr="00825ED3" w:rsidRDefault="00A551DA" w:rsidP="00A551DA">
      <w:pPr>
        <w:pStyle w:val="a3"/>
        <w:numPr>
          <w:ilvl w:val="0"/>
          <w:numId w:val="35"/>
        </w:numPr>
        <w:rPr>
          <w:lang w:eastAsia="en-US"/>
        </w:rPr>
      </w:pPr>
      <w:r w:rsidRPr="00825ED3">
        <w:rPr>
          <w:lang w:eastAsia="en-US"/>
        </w:rPr>
        <w:t xml:space="preserve">прогнозируемую  прибыль,  которую  может  получить  создаваемое акционерное общество «Градиент ЛТД» от выпуска и реализации продукции «А», «Б» и «В»; </w:t>
      </w:r>
    </w:p>
    <w:p w:rsidR="00A551DA" w:rsidRPr="00825ED3" w:rsidRDefault="00A551DA" w:rsidP="00A551DA">
      <w:pPr>
        <w:pStyle w:val="a3"/>
        <w:numPr>
          <w:ilvl w:val="0"/>
          <w:numId w:val="35"/>
        </w:numPr>
        <w:rPr>
          <w:lang w:eastAsia="en-US"/>
        </w:rPr>
      </w:pPr>
      <w:r w:rsidRPr="00825ED3">
        <w:rPr>
          <w:lang w:eastAsia="en-US"/>
        </w:rPr>
        <w:t xml:space="preserve">возможную величину чистой прибыли акционерного общества; </w:t>
      </w:r>
    </w:p>
    <w:p w:rsidR="00A551DA" w:rsidRPr="00825ED3" w:rsidRDefault="00A551DA" w:rsidP="00A551DA">
      <w:pPr>
        <w:pStyle w:val="a3"/>
        <w:numPr>
          <w:ilvl w:val="0"/>
          <w:numId w:val="35"/>
        </w:numPr>
        <w:rPr>
          <w:lang w:eastAsia="en-US"/>
        </w:rPr>
      </w:pPr>
      <w:r w:rsidRPr="00825ED3">
        <w:rPr>
          <w:lang w:eastAsia="en-US"/>
        </w:rPr>
        <w:t xml:space="preserve">расчетную  ставку  дивидендов,  гарантирующую  привлечение </w:t>
      </w:r>
    </w:p>
    <w:p w:rsidR="00A551DA" w:rsidRPr="00825ED3" w:rsidRDefault="00A551DA" w:rsidP="00A551DA">
      <w:pPr>
        <w:pStyle w:val="a3"/>
        <w:numPr>
          <w:ilvl w:val="0"/>
          <w:numId w:val="35"/>
        </w:numPr>
        <w:rPr>
          <w:lang w:eastAsia="en-US"/>
        </w:rPr>
      </w:pPr>
      <w:r w:rsidRPr="00825ED3">
        <w:rPr>
          <w:lang w:eastAsia="en-US"/>
        </w:rPr>
        <w:t xml:space="preserve">денежных средств инвесторов в акционерное общество; </w:t>
      </w:r>
    </w:p>
    <w:p w:rsidR="00A551DA" w:rsidRPr="00825ED3" w:rsidRDefault="00A551DA" w:rsidP="00A551DA">
      <w:pPr>
        <w:pStyle w:val="a3"/>
        <w:numPr>
          <w:ilvl w:val="0"/>
          <w:numId w:val="35"/>
        </w:numPr>
        <w:rPr>
          <w:lang w:eastAsia="en-US"/>
        </w:rPr>
      </w:pPr>
      <w:r w:rsidRPr="00825ED3">
        <w:rPr>
          <w:lang w:eastAsia="en-US"/>
        </w:rPr>
        <w:t xml:space="preserve">массу дивидендов. </w:t>
      </w:r>
    </w:p>
    <w:p w:rsidR="00A551DA" w:rsidRPr="00825ED3" w:rsidRDefault="00A551DA" w:rsidP="00A551DA">
      <w:pPr>
        <w:pStyle w:val="a3"/>
        <w:numPr>
          <w:ilvl w:val="0"/>
          <w:numId w:val="35"/>
        </w:numPr>
        <w:rPr>
          <w:lang w:eastAsia="en-US"/>
        </w:rPr>
      </w:pPr>
      <w:r w:rsidRPr="00825ED3">
        <w:rPr>
          <w:lang w:eastAsia="en-US"/>
        </w:rPr>
        <w:t xml:space="preserve">минимальную величину уставного фонда акционерного общества. </w:t>
      </w:r>
    </w:p>
    <w:p w:rsidR="00A551DA" w:rsidRPr="00825ED3" w:rsidRDefault="00A551DA" w:rsidP="00A551DA">
      <w:pPr>
        <w:pStyle w:val="a3"/>
        <w:ind w:left="720" w:firstLine="0"/>
        <w:rPr>
          <w:lang w:eastAsia="en-US"/>
        </w:rPr>
      </w:pPr>
      <w:r w:rsidRPr="00825ED3">
        <w:t xml:space="preserve">При  решении  задачи  необходимо  принять  минимальную  величину </w:t>
      </w:r>
      <w:r w:rsidRPr="00825ED3">
        <w:rPr>
          <w:lang w:eastAsia="en-US"/>
        </w:rPr>
        <w:t xml:space="preserve">уставного фонда акционерного общества в качестве реальной. </w:t>
      </w:r>
    </w:p>
    <w:p w:rsidR="00A551DA" w:rsidRPr="00825ED3" w:rsidRDefault="00A551DA" w:rsidP="00A551DA">
      <w:pPr>
        <w:pStyle w:val="a3"/>
        <w:numPr>
          <w:ilvl w:val="0"/>
          <w:numId w:val="34"/>
        </w:numPr>
        <w:rPr>
          <w:lang w:eastAsia="en-US"/>
        </w:rPr>
      </w:pPr>
      <w:r w:rsidRPr="00825ED3">
        <w:rPr>
          <w:lang w:eastAsia="en-US"/>
        </w:rPr>
        <w:t xml:space="preserve">Выбрать  номинал  акций,  которые  планируется  выпустить  в обращение.  </w:t>
      </w:r>
    </w:p>
    <w:p w:rsidR="00A551DA" w:rsidRPr="00825ED3" w:rsidRDefault="00A551DA" w:rsidP="00A551DA">
      <w:pPr>
        <w:pStyle w:val="a3"/>
        <w:numPr>
          <w:ilvl w:val="0"/>
          <w:numId w:val="34"/>
        </w:numPr>
        <w:rPr>
          <w:lang w:eastAsia="en-US"/>
        </w:rPr>
      </w:pPr>
      <w:r w:rsidRPr="00825ED3">
        <w:rPr>
          <w:lang w:eastAsia="en-US"/>
        </w:rPr>
        <w:t xml:space="preserve">Определить  количество  обычных  и  привилегированных  акций, которые  акционерное  общество  планирует  предложить  для  приобретения потенциальным инвесторам. </w:t>
      </w:r>
    </w:p>
    <w:p w:rsidR="00A551DA" w:rsidRDefault="00A551DA" w:rsidP="00A551DA">
      <w:pPr>
        <w:pStyle w:val="a3"/>
        <w:numPr>
          <w:ilvl w:val="0"/>
          <w:numId w:val="34"/>
        </w:numPr>
        <w:rPr>
          <w:lang w:eastAsia="en-US"/>
        </w:rPr>
      </w:pPr>
      <w:r w:rsidRPr="00825ED3">
        <w:rPr>
          <w:lang w:eastAsia="en-US"/>
        </w:rPr>
        <w:t xml:space="preserve">Сделать выводы. </w:t>
      </w:r>
      <w:r w:rsidRPr="00825ED3">
        <w:rPr>
          <w:lang w:eastAsia="en-US"/>
        </w:rPr>
        <w:cr/>
      </w:r>
    </w:p>
    <w:p w:rsidR="00A551DA" w:rsidRDefault="00A551DA" w:rsidP="00A551DA">
      <w:pPr>
        <w:pStyle w:val="a3"/>
        <w:rPr>
          <w:lang w:eastAsia="en-US"/>
        </w:rPr>
      </w:pPr>
    </w:p>
    <w:p w:rsidR="00A551DA" w:rsidRDefault="00A551DA" w:rsidP="00A551DA">
      <w:pPr>
        <w:pStyle w:val="a3"/>
        <w:rPr>
          <w:lang w:eastAsia="en-US"/>
        </w:rPr>
      </w:pPr>
    </w:p>
    <w:p w:rsidR="00987F31" w:rsidRDefault="00A551DA" w:rsidP="00534783">
      <w:pPr>
        <w:pStyle w:val="a0"/>
      </w:pPr>
      <w:bookmarkStart w:id="5" w:name="_Ref11320090"/>
      <w:r>
        <w:lastRenderedPageBreak/>
        <w:t>- Исходные данные к задаче №1</w:t>
      </w:r>
      <w:r w:rsidR="00987F31">
        <w:t>.</w:t>
      </w:r>
      <w:bookmarkEnd w:id="5"/>
    </w:p>
    <w:tbl>
      <w:tblPr>
        <w:tblStyle w:val="af"/>
        <w:tblW w:w="10026" w:type="dxa"/>
        <w:tblLayout w:type="fixed"/>
        <w:tblLook w:val="04A0" w:firstRow="1" w:lastRow="0" w:firstColumn="1" w:lastColumn="0" w:noHBand="0" w:noVBand="1"/>
      </w:tblPr>
      <w:tblGrid>
        <w:gridCol w:w="571"/>
        <w:gridCol w:w="925"/>
        <w:gridCol w:w="456"/>
        <w:gridCol w:w="456"/>
        <w:gridCol w:w="456"/>
        <w:gridCol w:w="524"/>
        <w:gridCol w:w="525"/>
        <w:gridCol w:w="525"/>
        <w:gridCol w:w="472"/>
        <w:gridCol w:w="473"/>
        <w:gridCol w:w="473"/>
        <w:gridCol w:w="695"/>
        <w:gridCol w:w="695"/>
        <w:gridCol w:w="695"/>
        <w:gridCol w:w="695"/>
        <w:gridCol w:w="695"/>
        <w:gridCol w:w="695"/>
      </w:tblGrid>
      <w:tr w:rsidR="000E558F" w:rsidTr="000E558F">
        <w:trPr>
          <w:cantSplit/>
          <w:trHeight w:val="1051"/>
        </w:trPr>
        <w:tc>
          <w:tcPr>
            <w:tcW w:w="571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925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Способ размещения акций</w:t>
            </w:r>
          </w:p>
        </w:tc>
        <w:tc>
          <w:tcPr>
            <w:tcW w:w="136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Цена продукции,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Ц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 руб.</w:t>
            </w:r>
          </w:p>
        </w:tc>
        <w:tc>
          <w:tcPr>
            <w:tcW w:w="1574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t xml:space="preserve">Переменные затраты, </w:t>
            </w:r>
            <w:r>
              <w:rPr>
                <w:lang w:val="en-US" w:eastAsia="en-US"/>
              </w:rPr>
              <w:t xml:space="preserve">V, </w:t>
            </w:r>
            <w:r w:rsidRPr="00367342">
              <w:rPr>
                <w:lang w:eastAsia="en-US"/>
              </w:rPr>
              <w:t>руб</w:t>
            </w:r>
            <w:r>
              <w:rPr>
                <w:lang w:eastAsia="en-US"/>
              </w:rPr>
              <w:t>.</w:t>
            </w:r>
          </w:p>
        </w:tc>
        <w:tc>
          <w:tcPr>
            <w:tcW w:w="141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69D2">
              <w:rPr>
                <w:lang w:eastAsia="en-US"/>
              </w:rPr>
              <w:t>Количество</w:t>
            </w:r>
            <w:r w:rsidRPr="006269D2">
              <w:rPr>
                <w:lang w:val="en-US" w:eastAsia="en-US"/>
              </w:rPr>
              <w:t xml:space="preserve"> </w:t>
            </w:r>
            <w:r w:rsidRPr="006269D2">
              <w:rPr>
                <w:lang w:eastAsia="en-US"/>
              </w:rPr>
              <w:t>изделий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N</w:t>
            </w:r>
            <w:r>
              <w:rPr>
                <w:lang w:eastAsia="en-US"/>
              </w:rPr>
              <w:t>, шт.</w:t>
            </w:r>
          </w:p>
        </w:tc>
        <w:tc>
          <w:tcPr>
            <w:tcW w:w="695" w:type="dxa"/>
            <w:vMerge w:val="restart"/>
          </w:tcPr>
          <w:p w:rsidR="000E558F" w:rsidRPr="000E558F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млн руб.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1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8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4A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C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77"/>
            </w:r>
            <w:r>
              <w:rPr>
                <w:lang w:eastAsia="en-US"/>
              </w:rPr>
              <w:t>, %</w:t>
            </w:r>
          </w:p>
        </w:tc>
      </w:tr>
      <w:tr w:rsidR="00AC1000" w:rsidTr="000E558F">
        <w:trPr>
          <w:trHeight w:val="134"/>
        </w:trPr>
        <w:tc>
          <w:tcPr>
            <w:tcW w:w="571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24" w:type="dxa"/>
          </w:tcPr>
          <w:p w:rsidR="0031059C" w:rsidRPr="0031059C" w:rsidRDefault="0031059C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25" w:type="dxa"/>
          </w:tcPr>
          <w:p w:rsidR="0031059C" w:rsidRPr="0031059C" w:rsidRDefault="0031059C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525" w:type="dxa"/>
          </w:tcPr>
          <w:p w:rsidR="0031059C" w:rsidRPr="0031059C" w:rsidRDefault="0031059C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72" w:type="dxa"/>
          </w:tcPr>
          <w:p w:rsidR="0031059C" w:rsidRPr="0031059C" w:rsidRDefault="0031059C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73" w:type="dxa"/>
          </w:tcPr>
          <w:p w:rsidR="0031059C" w:rsidRPr="0031059C" w:rsidRDefault="0031059C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73" w:type="dxa"/>
          </w:tcPr>
          <w:p w:rsidR="0031059C" w:rsidRPr="0031059C" w:rsidRDefault="0031059C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1000" w:rsidTr="000E558F">
        <w:tc>
          <w:tcPr>
            <w:tcW w:w="571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24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72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73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73" w:type="dxa"/>
          </w:tcPr>
          <w:p w:rsidR="0031059C" w:rsidRPr="0031059C" w:rsidRDefault="000E558F" w:rsidP="000E5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</w:tbl>
    <w:p w:rsidR="0031059C" w:rsidRDefault="0031059C" w:rsidP="00367342">
      <w:pPr>
        <w:pStyle w:val="a3"/>
        <w:rPr>
          <w:lang w:eastAsia="en-US"/>
        </w:rPr>
      </w:pPr>
    </w:p>
    <w:p w:rsidR="00E347C0" w:rsidRDefault="00E739E6" w:rsidP="00213237">
      <w:pPr>
        <w:pStyle w:val="a3"/>
      </w:pPr>
      <w:r>
        <w:t xml:space="preserve">1. </w:t>
      </w:r>
      <w:r w:rsidRPr="00E739E6">
        <w:t>О</w:t>
      </w:r>
      <w:r w:rsidR="00213237">
        <w:t>пределение расчетной ставки дивидендов</w:t>
      </w:r>
      <w:r w:rsidRPr="00E739E6">
        <w:t xml:space="preserve"> </w:t>
      </w:r>
      <m:oMath>
        <m:r>
          <w:rPr>
            <w:rFonts w:ascii="Cambria Math" w:hAnsi="Cambria Math"/>
          </w:rPr>
          <m:t>β</m:t>
        </m:r>
      </m:oMath>
      <w:r w:rsidR="00213237">
        <w:t xml:space="preserve">, </w:t>
      </w:r>
      <w:r w:rsidRPr="00E739E6">
        <w:t>гарантирующей привлечение денежных средств инвесторов</w:t>
      </w:r>
      <w:r w:rsidR="00213237">
        <w:t>:</w:t>
      </w:r>
    </w:p>
    <w:p w:rsidR="00213237" w:rsidRPr="006754E4" w:rsidRDefault="00213237" w:rsidP="00213237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3237" w:rsidRPr="00213237" w:rsidRDefault="00213237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w:sym w:font="Symbol" w:char="F068"/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≥</m:t>
                </m:r>
                <m:r>
                  <w:rPr>
                    <w:rFonts w:ascii="Cambria Math" w:hAnsi="Cambria Math"/>
                    <w:lang w:eastAsia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7C0" w:rsidRPr="00352246" w:rsidRDefault="00E347C0" w:rsidP="003C3F2A">
            <w:pPr>
              <w:pStyle w:val="a"/>
              <w:jc w:val="center"/>
            </w:pPr>
          </w:p>
        </w:tc>
      </w:tr>
    </w:tbl>
    <w:p w:rsidR="00213237" w:rsidRDefault="00213237" w:rsidP="00E97B53">
      <w:pPr>
        <w:pStyle w:val="a3"/>
        <w:rPr>
          <w:lang w:eastAsia="en-US"/>
        </w:rPr>
      </w:pPr>
    </w:p>
    <w:p w:rsidR="004954BE" w:rsidRPr="00D66E66" w:rsidRDefault="004954BE" w:rsidP="00D66E66">
      <w:pPr>
        <w:pStyle w:val="a3"/>
      </w:pPr>
      <w:r w:rsidRPr="00D66E66"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D66E66">
        <w:t xml:space="preserve"> – годовой уровень инфляции в стране</w:t>
      </w:r>
      <w:proofErr w:type="gramStart"/>
      <w:r w:rsidRPr="00D66E66">
        <w:t xml:space="preserve">, %; </w:t>
      </w:r>
      <w:proofErr w:type="gramEnd"/>
    </w:p>
    <w:p w:rsidR="004954BE" w:rsidRPr="00D66E66" w:rsidRDefault="004954BE" w:rsidP="00D66E66">
      <w:pPr>
        <w:pStyle w:val="a3"/>
      </w:pP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 –  величина,  характеризующая  риск  вложения  средств  в  акции </w:t>
      </w:r>
    </w:p>
    <w:p w:rsidR="004954BE" w:rsidRPr="00D66E66" w:rsidRDefault="004954BE" w:rsidP="00D66E66">
      <w:pPr>
        <w:pStyle w:val="a3"/>
      </w:pPr>
      <w:r w:rsidRPr="00D66E66">
        <w:t xml:space="preserve">предприятия, </w:t>
      </w: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= 5 … 30 %; </w:t>
      </w:r>
    </w:p>
    <w:p w:rsidR="004954BE" w:rsidRDefault="004954BE" w:rsidP="00D66E66">
      <w:pPr>
        <w:pStyle w:val="a3"/>
        <w:jc w:val="left"/>
      </w:pPr>
      <m:oMath>
        <m:r>
          <w:rPr>
            <w:rFonts w:ascii="Cambria Math" w:hAnsi="Cambria Math"/>
          </w:rPr>
          <m:t>δ</m:t>
        </m:r>
      </m:oMath>
      <w:r w:rsidRPr="00D66E66">
        <w:t xml:space="preserve">  – средняя ставка процентов при размещении средств на</w:t>
      </w:r>
      <w:r w:rsidR="00D66E66" w:rsidRPr="00D66E66">
        <w:t xml:space="preserve"> </w:t>
      </w:r>
      <w:r w:rsidRPr="00D66E66">
        <w:t>депозитных счетах в коммерческих банках, %.</w:t>
      </w:r>
    </w:p>
    <w:p w:rsidR="0035718B" w:rsidRDefault="0035718B" w:rsidP="00D66E66">
      <w:pPr>
        <w:pStyle w:val="a3"/>
        <w:jc w:val="left"/>
      </w:pPr>
    </w:p>
    <w:p w:rsidR="0035718B" w:rsidRDefault="0035718B" w:rsidP="00D66E66">
      <w:pPr>
        <w:pStyle w:val="a3"/>
        <w:jc w:val="left"/>
      </w:pPr>
      <m:oMath>
        <m:r>
          <w:rPr>
            <w:rFonts w:ascii="Cambria Math" w:hAnsi="Cambria Math"/>
            <w:lang w:eastAsia="en-US"/>
          </w:rPr>
          <m:t>β=13%≥8%</m:t>
        </m:r>
      </m:oMath>
      <w:r>
        <w:t xml:space="preserve"> </w:t>
      </w:r>
    </w:p>
    <w:p w:rsidR="0035718B" w:rsidRDefault="0035718B" w:rsidP="00D66E66">
      <w:pPr>
        <w:pStyle w:val="a3"/>
        <w:jc w:val="left"/>
      </w:pPr>
    </w:p>
    <w:p w:rsidR="005B4083" w:rsidRDefault="005B4083" w:rsidP="005B4083">
      <w:pPr>
        <w:pStyle w:val="a3"/>
      </w:pPr>
      <w:r>
        <w:t xml:space="preserve">2. Определение прогнозируемой прибыли  </w:t>
      </w:r>
      <w:proofErr w:type="gramStart"/>
      <w:r>
        <w:t>П</w:t>
      </w:r>
      <w:proofErr w:type="gramEnd"/>
      <w:r>
        <w:t xml:space="preserve"> , которую может получить акционерное общество от выполнения поставленных задач по изготовлению и  сбыту  продукции.  Вел</w:t>
      </w:r>
      <w:r w:rsidR="00161D9B">
        <w:t xml:space="preserve">ичину  прогнозируемой  прибыли </w:t>
      </w:r>
      <w:proofErr w:type="gramStart"/>
      <w:r>
        <w:t>П</w:t>
      </w:r>
      <w:proofErr w:type="gramEnd"/>
      <w:r>
        <w:t xml:space="preserve"> можно рассчитать по формуле:</w:t>
      </w:r>
    </w:p>
    <w:p w:rsidR="005B4083" w:rsidRDefault="005B4083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213237" w:rsidRDefault="003C3F2A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П=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-НДС,</m:t>
                    </m:r>
                  </m:e>
                </m:nary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352246" w:rsidRDefault="003C3F2A" w:rsidP="003C3F2A">
            <w:pPr>
              <w:pStyle w:val="a"/>
              <w:jc w:val="center"/>
            </w:pPr>
          </w:p>
        </w:tc>
      </w:tr>
    </w:tbl>
    <w:p w:rsidR="005B4083" w:rsidRDefault="005B4083" w:rsidP="005B4083">
      <w:pPr>
        <w:pStyle w:val="a3"/>
      </w:pPr>
    </w:p>
    <w:p w:rsidR="005B4083" w:rsidRDefault="005B4083" w:rsidP="005B4083">
      <w:pPr>
        <w:pStyle w:val="a3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C3EC6">
        <w:t xml:space="preserve"> </w:t>
      </w:r>
      <w:r>
        <w:t xml:space="preserve">– цена реализации продукции і -го наименования, руб.; </w:t>
      </w:r>
    </w:p>
    <w:p w:rsidR="005B4083" w:rsidRDefault="006277E7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4083">
        <w:t xml:space="preserve">  – количество продукции  і </w:t>
      </w:r>
      <w:proofErr w:type="gramStart"/>
      <w:r w:rsidR="005B4083">
        <w:t>-г</w:t>
      </w:r>
      <w:proofErr w:type="gramEnd"/>
      <w:r w:rsidR="005B4083">
        <w:t xml:space="preserve">о наименования, которое планируется </w:t>
      </w:r>
    </w:p>
    <w:p w:rsidR="005B4083" w:rsidRDefault="005B4083" w:rsidP="005B4083">
      <w:pPr>
        <w:pStyle w:val="a3"/>
      </w:pPr>
      <w:r>
        <w:t xml:space="preserve">изготовить за год, шт.; </w:t>
      </w:r>
    </w:p>
    <w:p w:rsidR="005B4083" w:rsidRDefault="006277E7" w:rsidP="005B4083">
      <w:pPr>
        <w:pStyle w:val="a3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+C</m:t>
        </m:r>
      </m:oMath>
      <w:r w:rsidR="00F714A7">
        <w:t xml:space="preserve"> </w:t>
      </w:r>
      <w:r w:rsidR="005B4083">
        <w:t xml:space="preserve">–  затраты акционерного общества на их изготовление и </w:t>
      </w:r>
    </w:p>
    <w:p w:rsidR="005B4083" w:rsidRDefault="005B4083" w:rsidP="005B4083">
      <w:pPr>
        <w:pStyle w:val="a3"/>
      </w:pPr>
      <w:r>
        <w:t xml:space="preserve">реализацию продукции, руб.; </w:t>
      </w:r>
    </w:p>
    <w:p w:rsidR="005B4083" w:rsidRDefault="006277E7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4083">
        <w:t xml:space="preserve">  – величина переменных затрат (материалы, заработная плата и т. д.) </w:t>
      </w:r>
    </w:p>
    <w:p w:rsidR="005B4083" w:rsidRDefault="005B4083" w:rsidP="005B4083">
      <w:pPr>
        <w:pStyle w:val="a3"/>
      </w:pPr>
      <w:r>
        <w:t xml:space="preserve">на изготовление і </w:t>
      </w:r>
      <w:proofErr w:type="gramStart"/>
      <w:r>
        <w:t>-г</w:t>
      </w:r>
      <w:proofErr w:type="gramEnd"/>
      <w:r>
        <w:t xml:space="preserve">о наименования продукции, руб.; </w:t>
      </w:r>
    </w:p>
    <w:p w:rsidR="005B4083" w:rsidRDefault="005B4083" w:rsidP="005B4083">
      <w:pPr>
        <w:pStyle w:val="a3"/>
      </w:pPr>
      <w:proofErr w:type="gramStart"/>
      <w:r>
        <w:t xml:space="preserve">C  – величина постоянных затрат (оборудование, аренда помещений и </w:t>
      </w:r>
      <w:proofErr w:type="gramEnd"/>
    </w:p>
    <w:p w:rsidR="005B4083" w:rsidRDefault="005B4083" w:rsidP="005B4083">
      <w:pPr>
        <w:pStyle w:val="a3"/>
      </w:pPr>
      <w:proofErr w:type="gramStart"/>
      <w:r>
        <w:t xml:space="preserve">т. д.), необходимые для реализации поставленных заданий, руб.; </w:t>
      </w:r>
      <w:proofErr w:type="gramEnd"/>
    </w:p>
    <w:p w:rsidR="005B4083" w:rsidRDefault="005B4083" w:rsidP="005B4083">
      <w:pPr>
        <w:pStyle w:val="a3"/>
      </w:pPr>
      <w:r>
        <w:t xml:space="preserve">n  –  число  наименований  продукции,  которую  планируется </w:t>
      </w:r>
    </w:p>
    <w:p w:rsidR="005B4083" w:rsidRDefault="005B4083" w:rsidP="005B4083">
      <w:pPr>
        <w:pStyle w:val="a3"/>
      </w:pPr>
      <w:r>
        <w:t xml:space="preserve">изготавливать, ед.; </w:t>
      </w:r>
    </w:p>
    <w:p w:rsidR="005B4083" w:rsidRDefault="005B4083" w:rsidP="005B4083">
      <w:pPr>
        <w:pStyle w:val="a3"/>
      </w:pPr>
      <w:r>
        <w:t>НДС  – прогнозируемая величина  налога на  добавленную  стоимость,</w:t>
      </w:r>
      <w:r w:rsidR="00E26755" w:rsidRPr="006754E4">
        <w:t xml:space="preserve"> </w:t>
      </w:r>
      <w:r>
        <w:t xml:space="preserve">который должно уплачивать акционерное общество. </w:t>
      </w:r>
    </w:p>
    <w:p w:rsidR="005B4083" w:rsidRDefault="005B4083" w:rsidP="005B4083">
      <w:pPr>
        <w:pStyle w:val="a3"/>
      </w:pPr>
      <w:r>
        <w:t>Величину НДС можно рассчитать по формуле</w:t>
      </w:r>
      <w:r w:rsidR="00D273A7" w:rsidRPr="006754E4">
        <w:t>:</w:t>
      </w:r>
    </w:p>
    <w:p w:rsidR="00CC4D6B" w:rsidRDefault="00CC4D6B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CC4D6B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D6B" w:rsidRPr="00213237" w:rsidRDefault="00CC4D6B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НДС=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-(0,5…0,7)∙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w:sym w:font="Symbol" w:char="F04A"/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D6B" w:rsidRPr="00352246" w:rsidRDefault="00CC4D6B" w:rsidP="003C3F2A">
            <w:pPr>
              <w:pStyle w:val="a"/>
              <w:jc w:val="center"/>
            </w:pPr>
          </w:p>
        </w:tc>
      </w:tr>
    </w:tbl>
    <w:p w:rsidR="00CC4D6B" w:rsidRPr="00CC4D6B" w:rsidRDefault="00CC4D6B" w:rsidP="005B4083">
      <w:pPr>
        <w:pStyle w:val="a3"/>
      </w:pPr>
    </w:p>
    <w:p w:rsidR="00D273A7" w:rsidRPr="00D273A7" w:rsidRDefault="00D273A7" w:rsidP="00D273A7">
      <w:pPr>
        <w:pStyle w:val="a3"/>
      </w:pPr>
      <w:r w:rsidRPr="00D273A7"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4A"/>
        </m:r>
      </m:oMath>
      <w:r w:rsidRPr="00D273A7">
        <w:t xml:space="preserve"> – встречная ставка налога на добавленную стоимость</w:t>
      </w:r>
      <w:proofErr w:type="gramStart"/>
      <w:r w:rsidRPr="00D273A7">
        <w:t xml:space="preserve">, %; </w:t>
      </w:r>
      <w:proofErr w:type="gramEnd"/>
    </w:p>
    <w:p w:rsidR="00D273A7" w:rsidRDefault="00D273A7" w:rsidP="00D273A7">
      <w:pPr>
        <w:pStyle w:val="a3"/>
      </w:pPr>
      <m:oMath>
        <m:r>
          <w:rPr>
            <w:rFonts w:ascii="Cambria Math" w:hAnsi="Cambria Math"/>
          </w:rPr>
          <m:t>(0,5…0,7)∙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73A7">
        <w:t xml:space="preserve">   –  прогнозная  стоимость  материалов,  которые</w:t>
      </w:r>
      <w:r w:rsidRPr="00886B78">
        <w:t xml:space="preserve"> </w:t>
      </w:r>
      <w:r w:rsidRPr="00D273A7">
        <w:t>необходимо закупить для изготовлени</w:t>
      </w:r>
      <w:r>
        <w:t xml:space="preserve">я і </w:t>
      </w:r>
      <w:proofErr w:type="gramStart"/>
      <w:r>
        <w:t>-г</w:t>
      </w:r>
      <w:proofErr w:type="gramEnd"/>
      <w:r>
        <w:t>о наименования продукции,</w:t>
      </w:r>
      <w:r>
        <w:rPr>
          <w:lang w:val="en-US"/>
        </w:rPr>
        <w:t> </w:t>
      </w:r>
      <w:r w:rsidRPr="00D273A7">
        <w:t>руб.</w:t>
      </w:r>
    </w:p>
    <w:p w:rsidR="00BF40F0" w:rsidRDefault="00BF40F0" w:rsidP="00D273A7">
      <w:pPr>
        <w:pStyle w:val="a3"/>
      </w:pPr>
      <w:r>
        <w:t>Рассчитаем НДС по формуле (2.3):</w:t>
      </w:r>
    </w:p>
    <w:p w:rsidR="00BF40F0" w:rsidRPr="00D273A7" w:rsidRDefault="00BF40F0" w:rsidP="00D273A7">
      <w:pPr>
        <w:pStyle w:val="a3"/>
      </w:pPr>
    </w:p>
    <w:p w:rsidR="00F229D2" w:rsidRDefault="00F77C46" w:rsidP="005B4083">
      <w:pPr>
        <w:pStyle w:val="a3"/>
        <w:rPr>
          <w:lang w:eastAsia="en-US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23-0,6∙15</m:t>
                </m:r>
              </m:e>
            </m:d>
            <m:r>
              <w:rPr>
                <w:rFonts w:ascii="Cambria Math" w:hAnsi="Cambria Math"/>
              </w:rPr>
              <m:t>∙1,0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eastAsia="en-US"/>
          </w:rPr>
          <m:t>20+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24-0,6∙16</m:t>
                </m:r>
              </m:e>
            </m:d>
            <m:r>
              <w:rPr>
                <w:rFonts w:ascii="Cambria Math" w:hAnsi="Cambria Math"/>
              </w:rPr>
              <m:t>∙1,2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eastAsia="en-US"/>
          </w:rPr>
          <m:t>20+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25-0,6∙15</m:t>
                </m:r>
              </m:e>
            </m:d>
            <m:r>
              <w:rPr>
                <w:rFonts w:ascii="Cambria Math" w:hAnsi="Cambria Math"/>
              </w:rPr>
              <m:t>∙1,3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=7,956%. </m:t>
        </m:r>
      </m:oMath>
      <w:r w:rsidR="00F229D2">
        <w:rPr>
          <w:lang w:eastAsia="en-US"/>
        </w:rPr>
        <w:t xml:space="preserve"> </w:t>
      </w:r>
    </w:p>
    <w:p w:rsidR="00BF40F0" w:rsidRDefault="00BF40F0" w:rsidP="005B4083">
      <w:pPr>
        <w:pStyle w:val="a3"/>
        <w:rPr>
          <w:lang w:eastAsia="en-US"/>
        </w:rPr>
      </w:pPr>
    </w:p>
    <w:p w:rsidR="00BF40F0" w:rsidRDefault="00BF40F0" w:rsidP="005B4083">
      <w:pPr>
        <w:pStyle w:val="a3"/>
        <w:rPr>
          <w:lang w:eastAsia="en-US"/>
        </w:rPr>
      </w:pPr>
      <w:r>
        <w:rPr>
          <w:lang w:eastAsia="en-US"/>
        </w:rPr>
        <w:t>Получив НДС, мы можем найти прогнозируемую прибыль:</w:t>
      </w:r>
    </w:p>
    <w:p w:rsidR="00BF40F0" w:rsidRDefault="00BF40F0" w:rsidP="005B4083">
      <w:pPr>
        <w:pStyle w:val="a3"/>
        <w:rPr>
          <w:lang w:eastAsia="en-US"/>
        </w:rPr>
      </w:pPr>
    </w:p>
    <w:p w:rsidR="00987C32" w:rsidRPr="00987C32" w:rsidRDefault="00987C32" w:rsidP="005B4083">
      <w:pPr>
        <w:pStyle w:val="a3"/>
      </w:pPr>
      <m:oMath>
        <m:r>
          <w:rPr>
            <w:rFonts w:ascii="Cambria Math" w:hAnsi="Cambria Math"/>
          </w:rPr>
          <m:t>П=23∙1,0+24∙1,2+25∙1,3-</m:t>
        </m:r>
      </m:oMath>
      <w:r w:rsidR="00BF40F0">
        <w:t xml:space="preserve"> </w:t>
      </w:r>
      <w:proofErr w:type="gramStart"/>
      <w:r w:rsidR="00BF40F0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15∙1,0+2,04</m:t>
            </m:r>
          </m:e>
        </m:d>
        <m:r>
          <w:rPr>
            <w:rFonts w:ascii="Cambria Math" w:hAnsi="Cambria Math"/>
          </w:rPr>
          <m:t>+</m:t>
        </m:r>
      </m:oMath>
      <w:r w:rsidR="00BF40F0">
        <w:t>(</w:t>
      </w:r>
      <m:oMath>
        <m:r>
          <w:rPr>
            <w:rFonts w:ascii="Cambria Math" w:hAnsi="Cambria Math"/>
          </w:rPr>
          <m:t>16∙1,2+</m:t>
        </m:r>
      </m:oMath>
      <w:proofErr w:type="gramEnd"/>
    </w:p>
    <w:p w:rsidR="00BF40F0" w:rsidRPr="00987C32" w:rsidRDefault="00BF40F0" w:rsidP="00BF40F0">
      <w:pPr>
        <w:pStyle w:val="a3"/>
      </w:pPr>
      <m:oMathPara>
        <m:oMath>
          <m:r>
            <w:rPr>
              <w:rFonts w:ascii="Cambria Math" w:hAnsi="Cambria Math"/>
            </w:rPr>
            <m:t>+2,04)+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15∙1,3+2,04</m:t>
              </m:r>
            </m:e>
          </m:d>
          <m:r>
            <w:rPr>
              <w:rFonts w:ascii="Cambria Math" w:hAnsi="Cambria Math"/>
            </w:rPr>
            <m:t>)-0,07956=84,3-59,82=24,48 руб.</m:t>
          </m:r>
        </m:oMath>
      </m:oMathPara>
    </w:p>
    <w:p w:rsidR="00987C32" w:rsidRPr="00987C32" w:rsidRDefault="00987C32" w:rsidP="005B4083">
      <w:pPr>
        <w:pStyle w:val="a3"/>
      </w:pPr>
    </w:p>
    <w:p w:rsidR="00F229D2" w:rsidRPr="00F229D2" w:rsidRDefault="00DF4902" w:rsidP="00DF4902">
      <w:pPr>
        <w:pStyle w:val="a3"/>
        <w:rPr>
          <w:lang w:eastAsia="en-US"/>
        </w:rPr>
      </w:pPr>
      <w:r>
        <w:rPr>
          <w:lang w:eastAsia="en-US"/>
        </w:rPr>
        <w:t xml:space="preserve">3. Расчет величины чистой прибыли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П</m:t>
            </m:r>
          </m:e>
          <m:sub>
            <m:r>
              <w:rPr>
                <w:rFonts w:ascii="Cambria Math" w:hAnsi="Cambria Math"/>
                <w:lang w:eastAsia="en-US"/>
              </w:rPr>
              <m:t>р</m:t>
            </m:r>
          </m:sub>
        </m:sSub>
      </m:oMath>
      <w:r>
        <w:rPr>
          <w:lang w:eastAsia="en-US"/>
        </w:rPr>
        <w:t xml:space="preserve"> акционерного общества после уплаты им налога на прибыль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76118F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18F" w:rsidRPr="00213237" w:rsidRDefault="006277E7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=П∙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18F" w:rsidRPr="00352246" w:rsidRDefault="0076118F" w:rsidP="003C3F2A">
            <w:pPr>
              <w:pStyle w:val="a"/>
              <w:jc w:val="center"/>
            </w:pPr>
          </w:p>
        </w:tc>
      </w:tr>
    </w:tbl>
    <w:p w:rsidR="007E4342" w:rsidRDefault="007E4342" w:rsidP="005B4083">
      <w:pPr>
        <w:pStyle w:val="a3"/>
        <w:rPr>
          <w:lang w:eastAsia="en-US"/>
        </w:rPr>
      </w:pPr>
    </w:p>
    <w:p w:rsidR="0076118F" w:rsidRDefault="0076118F" w:rsidP="005B4083">
      <w:pPr>
        <w:pStyle w:val="a3"/>
        <w:rPr>
          <w:lang w:eastAsia="en-US"/>
        </w:rPr>
      </w:pPr>
      <w:r>
        <w:rPr>
          <w:lang w:eastAsia="en-US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6C"/>
        </m:r>
      </m:oMath>
      <w:r w:rsidRPr="0076118F">
        <w:rPr>
          <w:lang w:eastAsia="en-US"/>
        </w:rPr>
        <w:t xml:space="preserve"> – ставка налога на прибыль, %.</w:t>
      </w:r>
    </w:p>
    <w:p w:rsidR="007E4342" w:rsidRDefault="007E4342" w:rsidP="005B4083">
      <w:pPr>
        <w:pStyle w:val="a3"/>
        <w:rPr>
          <w:lang w:eastAsia="en-US"/>
        </w:rPr>
      </w:pPr>
      <w:r>
        <w:rPr>
          <w:lang w:eastAsia="en-US"/>
        </w:rPr>
        <w:t>Пользуясь формулой (2.4) найдем чистую прибыль:</w:t>
      </w:r>
    </w:p>
    <w:p w:rsidR="00DB5DA5" w:rsidRDefault="006277E7" w:rsidP="005B4083">
      <w:pPr>
        <w:pStyle w:val="a3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П</m:t>
            </m:r>
          </m:e>
          <m:sub>
            <m:r>
              <w:rPr>
                <w:rFonts w:ascii="Cambria Math" w:hAnsi="Cambria Math"/>
                <w:lang w:eastAsia="en-US"/>
              </w:rPr>
              <m:t>р</m:t>
            </m:r>
          </m:sub>
        </m:sSub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</w:rPr>
          <m:t>24,48</m:t>
        </m:r>
        <m:r>
          <w:rPr>
            <w:rFonts w:ascii="Cambria Math" w:hAnsi="Cambria Math"/>
            <w:lang w:eastAsia="en-US"/>
          </w:rPr>
          <m:t>∙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31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100</m:t>
                </m:r>
              </m:den>
            </m:f>
          </m:e>
        </m:d>
        <m:r>
          <w:rPr>
            <w:rFonts w:ascii="Cambria Math" w:hAnsi="Cambria Math"/>
            <w:lang w:eastAsia="en-US"/>
          </w:rPr>
          <m:t>=16,9 руб.</m:t>
        </m:r>
      </m:oMath>
      <w:r w:rsidR="00DB5DA5">
        <w:rPr>
          <w:lang w:eastAsia="en-US"/>
        </w:rPr>
        <w:t xml:space="preserve"> </w:t>
      </w:r>
    </w:p>
    <w:p w:rsidR="008B176A" w:rsidRDefault="008B176A" w:rsidP="005B4083">
      <w:pPr>
        <w:pStyle w:val="a3"/>
        <w:rPr>
          <w:lang w:eastAsia="en-US"/>
        </w:rPr>
      </w:pPr>
    </w:p>
    <w:p w:rsidR="008B176A" w:rsidRDefault="008B176A" w:rsidP="008B176A">
      <w:pPr>
        <w:pStyle w:val="a3"/>
        <w:rPr>
          <w:lang w:eastAsia="en-US"/>
        </w:rPr>
      </w:pPr>
      <w:r>
        <w:rPr>
          <w:lang w:eastAsia="en-US"/>
        </w:rPr>
        <w:t xml:space="preserve">4. </w:t>
      </w:r>
      <w:proofErr w:type="gramStart"/>
      <w:r>
        <w:rPr>
          <w:lang w:eastAsia="en-US"/>
        </w:rPr>
        <w:t xml:space="preserve">Расчет массы дивидендов М, то есть суммы средств, которые могут быть направлены на выплату дивидендов после того, как будут осуществлены вклады в резервный и другие фонды акционерного общества </w:t>
      </w:r>
      <w:proofErr w:type="gramEnd"/>
    </w:p>
    <w:p w:rsidR="008B176A" w:rsidRDefault="008B176A" w:rsidP="008B176A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8B176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76A" w:rsidRPr="00213237" w:rsidRDefault="008B176A" w:rsidP="008B176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w:sym w:font="Symbol" w:char="F077"/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-ОРП,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76A" w:rsidRPr="00352246" w:rsidRDefault="008B176A" w:rsidP="003C3F2A">
            <w:pPr>
              <w:pStyle w:val="a"/>
              <w:jc w:val="center"/>
            </w:pPr>
          </w:p>
        </w:tc>
      </w:tr>
    </w:tbl>
    <w:p w:rsidR="008B176A" w:rsidRDefault="008B176A" w:rsidP="008B176A">
      <w:pPr>
        <w:pStyle w:val="a3"/>
        <w:rPr>
          <w:lang w:eastAsia="en-US"/>
        </w:rPr>
      </w:pPr>
    </w:p>
    <w:p w:rsidR="008B176A" w:rsidRDefault="008B176A" w:rsidP="008B176A">
      <w:pPr>
        <w:pStyle w:val="a3"/>
        <w:rPr>
          <w:lang w:eastAsia="en-US"/>
        </w:rPr>
      </w:pPr>
      <w:r>
        <w:rPr>
          <w:lang w:eastAsia="en-US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77"/>
        </m:r>
      </m:oMath>
      <w:r>
        <w:rPr>
          <w:lang w:eastAsia="en-US"/>
        </w:rPr>
        <w:t xml:space="preserve"> – ставка отчислений в фонд развития производства и другие обязательные фонды</w:t>
      </w:r>
      <w:proofErr w:type="gramStart"/>
      <w:r>
        <w:rPr>
          <w:lang w:eastAsia="en-US"/>
        </w:rPr>
        <w:t xml:space="preserve">, %; </w:t>
      </w:r>
      <w:proofErr w:type="gramEnd"/>
    </w:p>
    <w:p w:rsidR="008B176A" w:rsidRDefault="008B176A" w:rsidP="008B176A">
      <w:pPr>
        <w:pStyle w:val="a3"/>
        <w:rPr>
          <w:lang w:eastAsia="en-US"/>
        </w:rPr>
      </w:pPr>
      <w:r>
        <w:rPr>
          <w:lang w:eastAsia="en-US"/>
        </w:rPr>
        <w:t>ОРП – отчисления в фонд развития производства и другие обязательные фонды, руб.</w:t>
      </w:r>
    </w:p>
    <w:p w:rsidR="0039734E" w:rsidRDefault="0039734E" w:rsidP="008B176A">
      <w:pPr>
        <w:pStyle w:val="a3"/>
        <w:rPr>
          <w:lang w:eastAsia="en-US"/>
        </w:rPr>
      </w:pPr>
      <w:r>
        <w:rPr>
          <w:lang w:eastAsia="en-US"/>
        </w:rPr>
        <w:t>Вычислим массу дивидендов по формуле (2.5):</w:t>
      </w:r>
    </w:p>
    <w:p w:rsidR="0039734E" w:rsidRDefault="0039734E" w:rsidP="008B176A">
      <w:pPr>
        <w:pStyle w:val="a3"/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М</m:t>
        </m:r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eastAsia="en-US"/>
          </w:rPr>
          <m:t>16,9∙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55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100</m:t>
                </m:r>
              </m:den>
            </m:f>
          </m:e>
        </m:d>
        <m:r>
          <w:rPr>
            <w:rFonts w:ascii="Cambria Math" w:hAnsi="Cambria Math"/>
            <w:lang w:eastAsia="en-US"/>
          </w:rPr>
          <m:t xml:space="preserve">=7,6 </m:t>
        </m:r>
        <m:r>
          <m:rPr>
            <m:sty m:val="p"/>
          </m:rPr>
          <w:rPr>
            <w:rFonts w:ascii="Cambria Math" w:hAnsi="Cambria Math"/>
            <w:lang w:eastAsia="en-US"/>
          </w:rPr>
          <m:t>руб</m:t>
        </m:r>
        <m:r>
          <w:rPr>
            <w:rFonts w:ascii="Cambria Math" w:hAnsi="Cambria Math"/>
            <w:lang w:eastAsia="en-US"/>
          </w:rPr>
          <m:t>.</m:t>
        </m:r>
      </m:oMath>
      <w:r>
        <w:rPr>
          <w:lang w:eastAsia="en-US"/>
        </w:rPr>
        <w:t xml:space="preserve"> </w:t>
      </w:r>
    </w:p>
    <w:p w:rsidR="00BC1171" w:rsidRDefault="00BC1171" w:rsidP="008B176A">
      <w:pPr>
        <w:pStyle w:val="a3"/>
        <w:rPr>
          <w:lang w:eastAsia="en-US"/>
        </w:rPr>
      </w:pPr>
    </w:p>
    <w:p w:rsidR="00BC1171" w:rsidRDefault="00BC1171" w:rsidP="00BC1171">
      <w:pPr>
        <w:pStyle w:val="a3"/>
        <w:rPr>
          <w:lang w:eastAsia="en-US"/>
        </w:rPr>
      </w:pPr>
      <w:r>
        <w:rPr>
          <w:lang w:eastAsia="en-US"/>
        </w:rPr>
        <w:t>5. Определение  минимального размера уставного фонда Ф акционерного общества:</w:t>
      </w:r>
    </w:p>
    <w:p w:rsidR="00BC1171" w:rsidRDefault="00BC1171" w:rsidP="00BC1171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BC1171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171" w:rsidRPr="00213237" w:rsidRDefault="006D2FEA" w:rsidP="006D2FE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Ф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β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∙100%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171" w:rsidRPr="00352246" w:rsidRDefault="00BC1171" w:rsidP="003C3F2A">
            <w:pPr>
              <w:pStyle w:val="a"/>
              <w:jc w:val="center"/>
            </w:pPr>
          </w:p>
        </w:tc>
      </w:tr>
    </w:tbl>
    <w:p w:rsidR="00BC1171" w:rsidRDefault="00BC1171" w:rsidP="00BC1171">
      <w:pPr>
        <w:pStyle w:val="a3"/>
        <w:rPr>
          <w:lang w:eastAsia="en-US"/>
        </w:rPr>
      </w:pPr>
    </w:p>
    <w:p w:rsidR="006D2FEA" w:rsidRDefault="00CA5DCD" w:rsidP="00BC1171">
      <w:pPr>
        <w:pStyle w:val="a3"/>
        <w:rPr>
          <w:lang w:eastAsia="en-US"/>
        </w:rPr>
      </w:pPr>
      <w:r>
        <w:rPr>
          <w:lang w:eastAsia="en-US"/>
        </w:rPr>
        <w:t>Тогда минимальный размер уставного фонда акционерного общества будет равен:</w:t>
      </w:r>
    </w:p>
    <w:p w:rsidR="00634421" w:rsidRDefault="00634421" w:rsidP="00BC1171">
      <w:pPr>
        <w:pStyle w:val="a3"/>
        <w:rPr>
          <w:lang w:eastAsia="en-US"/>
        </w:rPr>
      </w:pPr>
      <w:bookmarkStart w:id="6" w:name="_GoBack"/>
      <w:bookmarkEnd w:id="6"/>
    </w:p>
    <w:p w:rsidR="00CA5DCD" w:rsidRPr="00BA6A37" w:rsidRDefault="00CA5DCD" w:rsidP="00BC1171">
      <w:pPr>
        <w:pStyle w:val="a3"/>
        <w:rPr>
          <w:lang w:eastAsia="en-US"/>
        </w:rPr>
      </w:pPr>
      <m:oMath>
        <m:r>
          <w:rPr>
            <w:rFonts w:ascii="Cambria Math" w:hAnsi="Cambria Math"/>
            <w:lang w:eastAsia="en-US"/>
          </w:rPr>
          <w:lastRenderedPageBreak/>
          <m:t>Ф</m:t>
        </m:r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7,6</m:t>
            </m:r>
          </m:num>
          <m:den>
            <m:r>
              <w:rPr>
                <w:rFonts w:ascii="Cambria Math" w:hAnsi="Cambria Math"/>
                <w:lang w:eastAsia="en-US"/>
              </w:rPr>
              <m:t>0,13</m:t>
            </m:r>
          </m:den>
        </m:f>
        <m:r>
          <w:rPr>
            <w:rFonts w:ascii="Cambria Math" w:hAnsi="Cambria Math"/>
            <w:lang w:eastAsia="en-US"/>
          </w:rPr>
          <m:t>∙100=5846,95 руб.</m:t>
        </m:r>
      </m:oMath>
      <w:r>
        <w:rPr>
          <w:lang w:eastAsia="en-US"/>
        </w:rPr>
        <w:t xml:space="preserve"> </w:t>
      </w:r>
    </w:p>
    <w:p w:rsidR="00BA6A37" w:rsidRDefault="00BA6A37" w:rsidP="005B4083">
      <w:pPr>
        <w:pStyle w:val="a3"/>
        <w:rPr>
          <w:lang w:eastAsia="en-US"/>
        </w:rPr>
      </w:pPr>
    </w:p>
    <w:p w:rsidR="00B604CC" w:rsidRDefault="00B604CC" w:rsidP="00B604CC">
      <w:pPr>
        <w:pStyle w:val="a3"/>
        <w:rPr>
          <w:lang w:eastAsia="en-US"/>
        </w:rPr>
      </w:pPr>
      <w:r>
        <w:rPr>
          <w:lang w:eastAsia="en-US"/>
        </w:rPr>
        <w:t xml:space="preserve">В качестве реального размера уставного фонда акционерного общества принимаем </w:t>
      </w:r>
      <m:oMath>
        <m:r>
          <w:rPr>
            <w:rFonts w:ascii="Cambria Math" w:hAnsi="Cambria Math"/>
            <w:lang w:eastAsia="en-US"/>
          </w:rPr>
          <m:t>5847руб.</m:t>
        </m:r>
      </m:oMath>
      <w:r>
        <w:rPr>
          <w:lang w:eastAsia="en-US"/>
        </w:rPr>
        <w:t>, т.к. номинальная стоимость акции должна быть равной числу, кратному 25 копейкам.</w:t>
      </w:r>
    </w:p>
    <w:p w:rsidR="00B604CC" w:rsidRDefault="00E722F7" w:rsidP="00E722F7">
      <w:pPr>
        <w:pStyle w:val="a3"/>
        <w:rPr>
          <w:lang w:eastAsia="en-US"/>
        </w:rPr>
      </w:pPr>
      <w:r>
        <w:rPr>
          <w:lang w:eastAsia="en-US"/>
        </w:rPr>
        <w:t xml:space="preserve">Для удовлетворения условия кратности 25 копейкам, мы можем выбрать номинал одной акции 3 рубля, тогда будет выпущено </w:t>
      </w:r>
      <w:r w:rsidRPr="00E722F7">
        <w:rPr>
          <w:lang w:eastAsia="en-US"/>
        </w:rPr>
        <w:t>1</w:t>
      </w:r>
      <w:r>
        <w:rPr>
          <w:lang w:eastAsia="en-US"/>
        </w:rPr>
        <w:t> </w:t>
      </w:r>
      <w:r w:rsidRPr="00E722F7">
        <w:rPr>
          <w:lang w:eastAsia="en-US"/>
        </w:rPr>
        <w:t>949</w:t>
      </w:r>
      <w:r>
        <w:rPr>
          <w:lang w:eastAsia="en-US"/>
        </w:rPr>
        <w:t xml:space="preserve"> акций.</w:t>
      </w:r>
    </w:p>
    <w:p w:rsidR="00E722F7" w:rsidRDefault="00B35A7B" w:rsidP="00B35A7B">
      <w:pPr>
        <w:pStyle w:val="a3"/>
        <w:rPr>
          <w:lang w:eastAsia="en-US"/>
        </w:rPr>
      </w:pPr>
      <w:r>
        <w:rPr>
          <w:lang w:eastAsia="en-US"/>
        </w:rPr>
        <w:t xml:space="preserve">Таким образом, </w:t>
      </w:r>
      <w:r w:rsidRPr="00B35A7B">
        <w:t xml:space="preserve"> </w:t>
      </w:r>
      <w:r>
        <w:rPr>
          <w:lang w:eastAsia="en-US"/>
        </w:rPr>
        <w:t xml:space="preserve">акционерное  общество  планирует  предложить  для  приобретения потенциальным инвесторам </w:t>
      </w:r>
      <w:r w:rsidR="00E722F7">
        <w:rPr>
          <w:lang w:eastAsia="en-US"/>
        </w:rPr>
        <w:t>привилегированных  акций 97</w:t>
      </w:r>
      <w:r>
        <w:rPr>
          <w:lang w:eastAsia="en-US"/>
        </w:rPr>
        <w:t xml:space="preserve"> шт., что составляет 5% от всех</w:t>
      </w:r>
      <w:r w:rsidR="00E722F7">
        <w:rPr>
          <w:lang w:eastAsia="en-US"/>
        </w:rPr>
        <w:t xml:space="preserve"> акций</w:t>
      </w:r>
      <w:r>
        <w:rPr>
          <w:lang w:eastAsia="en-US"/>
        </w:rPr>
        <w:t xml:space="preserve"> и не превышает максимальное количество в 10%. Количество остальных акций составляет </w:t>
      </w:r>
      <w:r w:rsidRPr="00B35A7B">
        <w:rPr>
          <w:lang w:eastAsia="en-US"/>
        </w:rPr>
        <w:t xml:space="preserve">1852 </w:t>
      </w:r>
      <w:r>
        <w:rPr>
          <w:lang w:eastAsia="en-US"/>
        </w:rPr>
        <w:t xml:space="preserve">шт.  </w:t>
      </w:r>
    </w:p>
    <w:p w:rsidR="00DE0EAD" w:rsidRPr="00DE0EAD" w:rsidRDefault="00DE0EAD" w:rsidP="00C60197">
      <w:pPr>
        <w:pStyle w:val="a3"/>
        <w:jc w:val="center"/>
      </w:pPr>
      <w:r w:rsidRPr="00B547F0">
        <w:t>Выводы</w:t>
      </w:r>
    </w:p>
    <w:p w:rsidR="00DE0EAD" w:rsidRDefault="00EF01DE" w:rsidP="00DE0EAD">
      <w:pPr>
        <w:pStyle w:val="a3"/>
        <w:rPr>
          <w:lang w:eastAsia="en-US"/>
        </w:rPr>
      </w:pPr>
      <w:r>
        <w:rPr>
          <w:lang w:eastAsia="en-US"/>
        </w:rPr>
        <w:t>М</w:t>
      </w:r>
      <w:r w:rsidR="00DE0EAD">
        <w:rPr>
          <w:lang w:eastAsia="en-US"/>
        </w:rPr>
        <w:t xml:space="preserve">инимальная величина уставного фонда обеспечивает выполнение только одного показателя, а именно: ставка дивидендов будет выше, чем среднегодовая ставка по депозитным вкладам в коммерческих банках. Дальше минимальную величину уставного фонда сравнивают с реальными затратами, которые должно понести акционерное общество для реализации поставленной цели. Если минимальная величина уставного фонда не  обеспечивает реализацию поставленной задачи, то величину уставного фонда увеличивают или принимают решение о дополнительном привлечении  средств из других источников, например, за счет выпуска облигаций, получения кредитов и т. д. </w:t>
      </w:r>
    </w:p>
    <w:p w:rsidR="00DE0EAD" w:rsidRDefault="00DE0EAD" w:rsidP="00DE0EAD">
      <w:pPr>
        <w:pStyle w:val="a3"/>
        <w:rPr>
          <w:lang w:eastAsia="en-US"/>
        </w:rPr>
      </w:pPr>
      <w:r>
        <w:rPr>
          <w:lang w:eastAsia="en-US"/>
        </w:rPr>
        <w:t>После  окончательного согласования величины уставного фонда определяется количество обычных и привилегированных акций, которые будут выпущены на</w:t>
      </w:r>
      <w:r w:rsidRPr="00DE0EAD">
        <w:rPr>
          <w:lang w:eastAsia="en-US"/>
        </w:rPr>
        <w:t xml:space="preserve"> первичный  рынок.</w:t>
      </w:r>
      <w:r w:rsidRPr="00DE0EAD">
        <w:t xml:space="preserve"> </w:t>
      </w:r>
      <w:r>
        <w:rPr>
          <w:lang w:eastAsia="en-US"/>
        </w:rPr>
        <w:t>Номинальную стоимость акции определяют  учредители.  При  этом  нужно  учитывать, что номинальная стоимость акции должна быть равной числу, кратному 25 копейкам, а количество привилегированных акций не может превышать 10 % от общего количества выпущенных акций. Все другие акции – обычные.</w:t>
      </w:r>
    </w:p>
    <w:p w:rsidR="00672243" w:rsidRDefault="00672243" w:rsidP="005B4083">
      <w:pPr>
        <w:pStyle w:val="a3"/>
        <w:rPr>
          <w:lang w:eastAsia="en-US"/>
        </w:rPr>
        <w:sectPr w:rsidR="006722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2903" w:rsidRDefault="00B42903" w:rsidP="00C60197">
      <w:pPr>
        <w:pStyle w:val="20"/>
        <w:numPr>
          <w:ilvl w:val="0"/>
          <w:numId w:val="0"/>
        </w:numPr>
        <w:ind w:firstLine="709"/>
        <w:rPr>
          <w:lang w:eastAsia="en-US"/>
        </w:rPr>
      </w:pPr>
      <w:bookmarkStart w:id="7" w:name="_Toc11326568"/>
      <w:r>
        <w:rPr>
          <w:lang w:eastAsia="en-US"/>
        </w:rPr>
        <w:lastRenderedPageBreak/>
        <w:t>Задача № 2</w:t>
      </w:r>
      <w:r w:rsidR="004843ED">
        <w:rPr>
          <w:lang w:eastAsia="en-US"/>
        </w:rPr>
        <w:t xml:space="preserve"> Построение «дерева решений» проекта с учетом предпринимательского риска</w:t>
      </w:r>
      <w:bookmarkEnd w:id="7"/>
    </w:p>
    <w:p w:rsidR="00534783" w:rsidRDefault="00534783" w:rsidP="004843ED">
      <w:pPr>
        <w:pStyle w:val="a3"/>
        <w:rPr>
          <w:lang w:eastAsia="en-US"/>
        </w:rPr>
      </w:pPr>
    </w:p>
    <w:p w:rsidR="00534783" w:rsidRDefault="00534783" w:rsidP="00534783">
      <w:pPr>
        <w:pStyle w:val="a3"/>
        <w:rPr>
          <w:lang w:eastAsia="en-US"/>
        </w:rPr>
      </w:pPr>
      <w:r>
        <w:rPr>
          <w:lang w:eastAsia="en-US"/>
        </w:rPr>
        <w:t>Руководство  компании  «</w:t>
      </w:r>
      <w:proofErr w:type="spellStart"/>
      <w:r>
        <w:rPr>
          <w:lang w:eastAsia="en-US"/>
        </w:rPr>
        <w:t>Бьютиселф</w:t>
      </w:r>
      <w:proofErr w:type="spellEnd"/>
      <w:r>
        <w:rPr>
          <w:lang w:eastAsia="en-US"/>
        </w:rPr>
        <w:t>»  стало  перед  выбором  о  том, какую  новую  продукцию  им  производить:  декоративную  косметику, лечебную  косметику  или  бытовую  химию.  Размер  выигрыша,  который компания  может  получить,  зависит  от  благоприятного  или неблагоприятного состояния рынка (</w:t>
      </w:r>
      <w:r w:rsidR="00ED76F4">
        <w:rPr>
          <w:lang w:eastAsia="en-US"/>
        </w:rPr>
        <w:t xml:space="preserve">таб. </w:t>
      </w:r>
      <w:r w:rsidR="00ED76F4">
        <w:rPr>
          <w:lang w:eastAsia="en-US"/>
        </w:rPr>
        <w:fldChar w:fldCharType="begin"/>
      </w:r>
      <w:r w:rsidR="00ED76F4">
        <w:rPr>
          <w:lang w:eastAsia="en-US"/>
        </w:rPr>
        <w:instrText xml:space="preserve"> REF  _Ref11320793 \h \r \t </w:instrText>
      </w:r>
      <w:r w:rsidR="00ED76F4">
        <w:rPr>
          <w:lang w:eastAsia="en-US"/>
        </w:rPr>
      </w:r>
      <w:r w:rsidR="00ED76F4">
        <w:rPr>
          <w:lang w:eastAsia="en-US"/>
        </w:rPr>
        <w:fldChar w:fldCharType="separate"/>
      </w:r>
      <w:r w:rsidR="00634421">
        <w:rPr>
          <w:lang w:eastAsia="en-US"/>
        </w:rPr>
        <w:t>2.2</w:t>
      </w:r>
      <w:r w:rsidR="00ED76F4">
        <w:rPr>
          <w:lang w:eastAsia="en-US"/>
        </w:rPr>
        <w:fldChar w:fldCharType="end"/>
      </w:r>
      <w:r>
        <w:rPr>
          <w:lang w:eastAsia="en-US"/>
        </w:rPr>
        <w:t>).</w:t>
      </w:r>
    </w:p>
    <w:p w:rsidR="00534783" w:rsidRDefault="00534783" w:rsidP="00534783">
      <w:pPr>
        <w:pStyle w:val="a3"/>
        <w:rPr>
          <w:lang w:eastAsia="en-US"/>
        </w:rPr>
      </w:pPr>
    </w:p>
    <w:p w:rsidR="00B547F0" w:rsidRDefault="00987F31" w:rsidP="00534783">
      <w:pPr>
        <w:pStyle w:val="a0"/>
      </w:pPr>
      <w:bookmarkStart w:id="8" w:name="_Ref11320793"/>
      <w:r>
        <w:t>Исходные данные к задаче №2.</w:t>
      </w:r>
      <w:bookmarkEnd w:id="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79"/>
        <w:gridCol w:w="1737"/>
        <w:gridCol w:w="1739"/>
        <w:gridCol w:w="2054"/>
        <w:gridCol w:w="2362"/>
      </w:tblGrid>
      <w:tr w:rsidR="00D070EB" w:rsidTr="00D070EB">
        <w:tc>
          <w:tcPr>
            <w:tcW w:w="1679" w:type="dxa"/>
            <w:vMerge w:val="restart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Вариант</w:t>
            </w:r>
          </w:p>
        </w:tc>
        <w:tc>
          <w:tcPr>
            <w:tcW w:w="1737" w:type="dxa"/>
            <w:vMerge w:val="restart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Номер стратегии</w:t>
            </w:r>
          </w:p>
        </w:tc>
        <w:tc>
          <w:tcPr>
            <w:tcW w:w="1739" w:type="dxa"/>
            <w:vMerge w:val="restart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Действия компании</w:t>
            </w:r>
          </w:p>
        </w:tc>
        <w:tc>
          <w:tcPr>
            <w:tcW w:w="4416" w:type="dxa"/>
            <w:gridSpan w:val="2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Выигрыш при состоянии экономической среды, руб.</w:t>
            </w:r>
          </w:p>
        </w:tc>
      </w:tr>
      <w:tr w:rsidR="00D070EB" w:rsidTr="00D070EB">
        <w:tc>
          <w:tcPr>
            <w:tcW w:w="1679" w:type="dxa"/>
            <w:vMerge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37" w:type="dxa"/>
            <w:vMerge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39" w:type="dxa"/>
            <w:vMerge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54" w:type="dxa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Благоприятном</w:t>
            </w:r>
          </w:p>
        </w:tc>
        <w:tc>
          <w:tcPr>
            <w:tcW w:w="2362" w:type="dxa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Неблагоприятном</w:t>
            </w:r>
          </w:p>
        </w:tc>
      </w:tr>
      <w:tr w:rsidR="00D070EB" w:rsidTr="00D070EB">
        <w:trPr>
          <w:trHeight w:val="124"/>
        </w:trPr>
        <w:tc>
          <w:tcPr>
            <w:tcW w:w="1679" w:type="dxa"/>
            <w:vMerge w:val="restart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737" w:type="dxa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739" w:type="dxa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Декоративная</w:t>
            </w:r>
          </w:p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косметика (а</w:t>
            </w:r>
            <w:proofErr w:type="gramStart"/>
            <w:r w:rsidRPr="00946D5E">
              <w:rPr>
                <w:sz w:val="24"/>
                <w:szCs w:val="24"/>
                <w:vertAlign w:val="subscript"/>
                <w:lang w:eastAsia="en-US"/>
              </w:rPr>
              <w:t>1</w:t>
            </w:r>
            <w:proofErr w:type="gramEnd"/>
            <w:r w:rsidRPr="0006717B">
              <w:rPr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54" w:type="dxa"/>
            <w:vAlign w:val="center"/>
          </w:tcPr>
          <w:p w:rsidR="00D070EB" w:rsidRPr="0006717B" w:rsidRDefault="002D1463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  <w:r w:rsidR="00D070EB" w:rsidRPr="0006717B">
              <w:rPr>
                <w:sz w:val="24"/>
                <w:szCs w:val="24"/>
                <w:lang w:eastAsia="en-US"/>
              </w:rPr>
              <w:t>00 000</w:t>
            </w:r>
          </w:p>
        </w:tc>
        <w:tc>
          <w:tcPr>
            <w:tcW w:w="2362" w:type="dxa"/>
            <w:vAlign w:val="center"/>
          </w:tcPr>
          <w:p w:rsidR="00D070EB" w:rsidRPr="0006717B" w:rsidRDefault="00D070EB" w:rsidP="002D1463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-</w:t>
            </w:r>
            <w:r w:rsidR="002D1463">
              <w:rPr>
                <w:sz w:val="24"/>
                <w:szCs w:val="24"/>
                <w:lang w:eastAsia="en-US"/>
              </w:rPr>
              <w:t>1</w:t>
            </w:r>
            <w:r w:rsidRPr="0006717B">
              <w:rPr>
                <w:sz w:val="24"/>
                <w:szCs w:val="24"/>
                <w:lang w:eastAsia="en-US"/>
              </w:rPr>
              <w:t>50 000</w:t>
            </w:r>
          </w:p>
        </w:tc>
      </w:tr>
      <w:tr w:rsidR="00D070EB" w:rsidTr="00D070EB">
        <w:trPr>
          <w:trHeight w:val="124"/>
        </w:trPr>
        <w:tc>
          <w:tcPr>
            <w:tcW w:w="1679" w:type="dxa"/>
            <w:vMerge/>
            <w:vAlign w:val="center"/>
          </w:tcPr>
          <w:p w:rsidR="00D070EB" w:rsidRPr="0006717B" w:rsidRDefault="00D070E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37" w:type="dxa"/>
            <w:vAlign w:val="center"/>
          </w:tcPr>
          <w:p w:rsidR="00D070EB" w:rsidRPr="0006717B" w:rsidRDefault="00D070E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739" w:type="dxa"/>
            <w:vAlign w:val="center"/>
          </w:tcPr>
          <w:p w:rsidR="00D070EB" w:rsidRPr="0006717B" w:rsidRDefault="00D070EB" w:rsidP="007443E3">
            <w:pPr>
              <w:pStyle w:val="a3"/>
              <w:spacing w:line="240" w:lineRule="auto"/>
              <w:ind w:firstLine="0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Лечебная косметика (а</w:t>
            </w:r>
            <w:proofErr w:type="gramStart"/>
            <w:r w:rsidRPr="00946D5E">
              <w:rPr>
                <w:sz w:val="24"/>
                <w:szCs w:val="24"/>
                <w:vertAlign w:val="subscript"/>
                <w:lang w:eastAsia="en-US"/>
              </w:rPr>
              <w:t>2</w:t>
            </w:r>
            <w:proofErr w:type="gramEnd"/>
            <w:r w:rsidRPr="0006717B">
              <w:rPr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54" w:type="dxa"/>
            <w:vAlign w:val="center"/>
          </w:tcPr>
          <w:p w:rsidR="00D070EB" w:rsidRPr="0006717B" w:rsidRDefault="00D070EB" w:rsidP="002D1463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2</w:t>
            </w:r>
            <w:r w:rsidR="002D1463">
              <w:rPr>
                <w:sz w:val="24"/>
                <w:szCs w:val="24"/>
                <w:lang w:eastAsia="en-US"/>
              </w:rPr>
              <w:t>5</w:t>
            </w:r>
            <w:r w:rsidRPr="0006717B">
              <w:rPr>
                <w:sz w:val="24"/>
                <w:szCs w:val="24"/>
                <w:lang w:eastAsia="en-US"/>
              </w:rPr>
              <w:t>0 000</w:t>
            </w:r>
          </w:p>
        </w:tc>
        <w:tc>
          <w:tcPr>
            <w:tcW w:w="2362" w:type="dxa"/>
            <w:vAlign w:val="center"/>
          </w:tcPr>
          <w:p w:rsidR="00D070EB" w:rsidRPr="0006717B" w:rsidRDefault="00D070EB" w:rsidP="002D1463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-</w:t>
            </w:r>
            <w:r w:rsidR="002D1463">
              <w:rPr>
                <w:sz w:val="24"/>
                <w:szCs w:val="24"/>
                <w:lang w:eastAsia="en-US"/>
              </w:rPr>
              <w:t>10</w:t>
            </w:r>
            <w:r w:rsidRPr="0006717B">
              <w:rPr>
                <w:sz w:val="24"/>
                <w:szCs w:val="24"/>
                <w:lang w:eastAsia="en-US"/>
              </w:rPr>
              <w:t>0 000</w:t>
            </w:r>
          </w:p>
        </w:tc>
      </w:tr>
      <w:tr w:rsidR="00D070EB" w:rsidTr="00D070EB">
        <w:trPr>
          <w:trHeight w:val="124"/>
        </w:trPr>
        <w:tc>
          <w:tcPr>
            <w:tcW w:w="1679" w:type="dxa"/>
            <w:vMerge/>
            <w:vAlign w:val="center"/>
          </w:tcPr>
          <w:p w:rsidR="00D070EB" w:rsidRPr="0006717B" w:rsidRDefault="00D070E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37" w:type="dxa"/>
            <w:vAlign w:val="center"/>
          </w:tcPr>
          <w:p w:rsidR="00D070EB" w:rsidRPr="0006717B" w:rsidRDefault="00D070E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739" w:type="dxa"/>
            <w:vAlign w:val="center"/>
          </w:tcPr>
          <w:p w:rsidR="00D070EB" w:rsidRPr="0006717B" w:rsidRDefault="00D070EB" w:rsidP="007443E3">
            <w:pPr>
              <w:pStyle w:val="a3"/>
              <w:spacing w:line="240" w:lineRule="auto"/>
              <w:ind w:firstLine="0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Бытовая химия (а</w:t>
            </w:r>
            <w:r w:rsidRPr="00946D5E">
              <w:rPr>
                <w:sz w:val="24"/>
                <w:szCs w:val="24"/>
                <w:vertAlign w:val="subscript"/>
                <w:lang w:eastAsia="en-US"/>
              </w:rPr>
              <w:t>3</w:t>
            </w:r>
            <w:r w:rsidRPr="0006717B">
              <w:rPr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54" w:type="dxa"/>
            <w:vAlign w:val="center"/>
          </w:tcPr>
          <w:p w:rsidR="00D070EB" w:rsidRPr="0006717B" w:rsidRDefault="0006717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100 000</w:t>
            </w:r>
          </w:p>
        </w:tc>
        <w:tc>
          <w:tcPr>
            <w:tcW w:w="2362" w:type="dxa"/>
            <w:vAlign w:val="center"/>
          </w:tcPr>
          <w:p w:rsidR="00D070EB" w:rsidRPr="0006717B" w:rsidRDefault="002D1463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-1</w:t>
            </w:r>
            <w:r w:rsidR="0006717B" w:rsidRPr="0006717B">
              <w:rPr>
                <w:sz w:val="24"/>
                <w:szCs w:val="24"/>
                <w:lang w:eastAsia="en-US"/>
              </w:rPr>
              <w:t>0 000</w:t>
            </w:r>
          </w:p>
        </w:tc>
      </w:tr>
    </w:tbl>
    <w:p w:rsidR="002E56BC" w:rsidRDefault="002E56BC" w:rsidP="002E56BC">
      <w:pPr>
        <w:pStyle w:val="a3"/>
      </w:pPr>
    </w:p>
    <w:p w:rsidR="007443E3" w:rsidRDefault="002E56BC" w:rsidP="002E56BC">
      <w:pPr>
        <w:pStyle w:val="a3"/>
      </w:pPr>
      <w:r>
        <w:t xml:space="preserve">Процедура принятия решения заключается в вычислении для каждой вершины дерева (при движении </w:t>
      </w:r>
      <w:r w:rsidR="007443E3">
        <w:t>сверху вниз</w:t>
      </w:r>
      <w:r>
        <w:t xml:space="preserve">) ожидаемых денежных оценок (ОДО), отбрасыванием неперспективных ветвей и выборе ветвей, которым соответствует максимальное значение ОДО. </w:t>
      </w:r>
    </w:p>
    <w:p w:rsidR="00A153F1" w:rsidRDefault="00672243" w:rsidP="00672243">
      <w:pPr>
        <w:pStyle w:val="a3"/>
        <w:rPr>
          <w:lang w:eastAsia="en-US"/>
        </w:rPr>
      </w:pPr>
      <w:r>
        <w:rPr>
          <w:lang w:eastAsia="en-US"/>
        </w:rPr>
        <w:t xml:space="preserve">Ожидаемая денежная </w:t>
      </w:r>
      <w:r w:rsidR="00B84024">
        <w:rPr>
          <w:lang w:eastAsia="en-US"/>
        </w:rPr>
        <w:t>оценка</w:t>
      </w:r>
      <w:r>
        <w:rPr>
          <w:lang w:eastAsia="en-US"/>
        </w:rPr>
        <w:t xml:space="preserve"> рассчитывается как сумма произведений размеров выигрышей на вероятности этих выигрышей:</w:t>
      </w:r>
    </w:p>
    <w:p w:rsidR="00672243" w:rsidRDefault="00672243" w:rsidP="00672243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672243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2243" w:rsidRPr="00213237" w:rsidRDefault="00730C96" w:rsidP="00730C96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ОДО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2243" w:rsidRPr="00352246" w:rsidRDefault="00672243" w:rsidP="00672243">
            <w:pPr>
              <w:pStyle w:val="a"/>
            </w:pPr>
          </w:p>
        </w:tc>
      </w:tr>
    </w:tbl>
    <w:p w:rsidR="00672243" w:rsidRDefault="00672243" w:rsidP="00672243">
      <w:pPr>
        <w:pStyle w:val="a3"/>
        <w:rPr>
          <w:lang w:eastAsia="en-US"/>
        </w:rPr>
      </w:pPr>
    </w:p>
    <w:p w:rsidR="0099075B" w:rsidRDefault="0099075B" w:rsidP="0099075B">
      <w:pPr>
        <w:pStyle w:val="a3"/>
        <w:rPr>
          <w:lang w:eastAsia="en-US"/>
        </w:rPr>
      </w:pPr>
      <w:r>
        <w:rPr>
          <w:lang w:eastAsia="en-US"/>
        </w:rPr>
        <w:t>где</w:t>
      </w:r>
      <w:r w:rsidRPr="006754E4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</m:oMath>
      <w:r>
        <w:rPr>
          <w:lang w:eastAsia="en-US"/>
        </w:rPr>
        <w:t xml:space="preserve"> – вероятность i-го события; </w:t>
      </w:r>
    </w:p>
    <w:p w:rsidR="0099075B" w:rsidRDefault="006277E7" w:rsidP="0099075B">
      <w:pPr>
        <w:pStyle w:val="a3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W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</m:oMath>
      <w:r w:rsidR="0099075B">
        <w:rPr>
          <w:lang w:eastAsia="en-US"/>
        </w:rPr>
        <w:t xml:space="preserve"> – размер i-го выигрыша; </w:t>
      </w:r>
    </w:p>
    <w:p w:rsidR="00672243" w:rsidRPr="006754E4" w:rsidRDefault="0099075B" w:rsidP="0099075B">
      <w:pPr>
        <w:pStyle w:val="a3"/>
        <w:rPr>
          <w:lang w:eastAsia="en-US"/>
        </w:rPr>
      </w:pPr>
      <w:r>
        <w:rPr>
          <w:lang w:eastAsia="en-US"/>
        </w:rPr>
        <w:t>n – количество возможных результатов.</w:t>
      </w:r>
    </w:p>
    <w:p w:rsidR="00B84024" w:rsidRPr="006754E4" w:rsidRDefault="007443E3" w:rsidP="0099075B">
      <w:pPr>
        <w:pStyle w:val="a3"/>
        <w:rPr>
          <w:lang w:eastAsia="en-US"/>
        </w:rPr>
      </w:pPr>
      <w:r>
        <w:lastRenderedPageBreak/>
        <w:t>Определим средний ожидаемый выигрыш:</w:t>
      </w:r>
    </w:p>
    <w:p w:rsidR="00266FEF" w:rsidRPr="00266FEF" w:rsidRDefault="006277E7" w:rsidP="0099075B">
      <w:pPr>
        <w:pStyle w:val="a3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ОДО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=0,5∙</m:t>
        </m:r>
        <m:r>
          <m:rPr>
            <m:sty m:val="p"/>
          </m:rPr>
          <w:rPr>
            <w:rFonts w:ascii="Cambria Math" w:hAnsi="Cambria Math"/>
            <w:lang w:eastAsia="en-US"/>
          </w:rPr>
          <m:t>3</m:t>
        </m:r>
        <m:r>
          <m:rPr>
            <m:sty m:val="p"/>
          </m:rPr>
          <w:rPr>
            <w:rFonts w:ascii="Cambria Math" w:hAnsi="Cambria Math"/>
            <w:lang w:eastAsia="en-US"/>
          </w:rPr>
          <m:t>00 000+0,5∙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50 000</m:t>
            </m:r>
          </m:e>
        </m:d>
        <m:r>
          <w:rPr>
            <w:rFonts w:ascii="Cambria Math" w:hAnsi="Cambria Math"/>
            <w:lang w:eastAsia="en-US"/>
          </w:rPr>
          <m:t>=75 000 руб.</m:t>
        </m:r>
      </m:oMath>
      <w:r w:rsidR="00266FEF">
        <w:rPr>
          <w:lang w:eastAsia="en-US"/>
        </w:rPr>
        <w:t xml:space="preserve"> </w:t>
      </w:r>
    </w:p>
    <w:p w:rsidR="00266FEF" w:rsidRDefault="006277E7" w:rsidP="0099075B">
      <w:pPr>
        <w:pStyle w:val="a3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ОДО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=0,5∙2</m:t>
        </m:r>
        <m:r>
          <m:rPr>
            <m:sty m:val="p"/>
          </m:rPr>
          <w:rPr>
            <w:rFonts w:ascii="Cambria Math" w:hAnsi="Cambria Math"/>
            <w:lang w:eastAsia="en-US"/>
          </w:rPr>
          <m:t>5</m:t>
        </m:r>
        <m:r>
          <m:rPr>
            <m:sty m:val="p"/>
          </m:rPr>
          <w:rPr>
            <w:rFonts w:ascii="Cambria Math" w:hAnsi="Cambria Math"/>
            <w:lang w:eastAsia="en-US"/>
          </w:rPr>
          <m:t>0 000+0,5∙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0 000</m:t>
            </m:r>
          </m:e>
        </m:d>
        <m:r>
          <w:rPr>
            <w:rFonts w:ascii="Cambria Math" w:hAnsi="Cambria Math"/>
            <w:lang w:eastAsia="en-US"/>
          </w:rPr>
          <m:t>=75 000 руб.</m:t>
        </m:r>
      </m:oMath>
      <w:r w:rsidR="00266FEF">
        <w:rPr>
          <w:lang w:eastAsia="en-US"/>
        </w:rPr>
        <w:t xml:space="preserve"> </w:t>
      </w:r>
    </w:p>
    <w:p w:rsidR="00266FEF" w:rsidRDefault="006277E7" w:rsidP="0099075B">
      <w:pPr>
        <w:pStyle w:val="a3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ОДО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=0,5∙100 000+0,5∙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0 000</m:t>
            </m:r>
          </m:e>
        </m:d>
        <m:r>
          <w:rPr>
            <w:rFonts w:ascii="Cambria Math" w:hAnsi="Cambria Math"/>
            <w:lang w:eastAsia="en-US"/>
          </w:rPr>
          <m:t>=</m:t>
        </m:r>
      </m:oMath>
      <w:r w:rsidR="00266FEF">
        <w:rPr>
          <w:lang w:eastAsia="en-US"/>
        </w:rPr>
        <w:t xml:space="preserve"> 4</w:t>
      </w:r>
      <w:r>
        <w:rPr>
          <w:lang w:eastAsia="en-US"/>
        </w:rPr>
        <w:t>5</w:t>
      </w:r>
      <w:r w:rsidR="00266FEF">
        <w:rPr>
          <w:lang w:eastAsia="en-US"/>
        </w:rPr>
        <w:t xml:space="preserve"> 000 </w:t>
      </w:r>
      <m:oMath>
        <m:r>
          <w:rPr>
            <w:rFonts w:ascii="Cambria Math" w:hAnsi="Cambria Math"/>
            <w:lang w:eastAsia="en-US"/>
          </w:rPr>
          <m:t>руб.</m:t>
        </m:r>
      </m:oMath>
    </w:p>
    <w:p w:rsidR="002D1463" w:rsidRDefault="002D1463" w:rsidP="0099075B">
      <w:pPr>
        <w:pStyle w:val="a3"/>
        <w:rPr>
          <w:lang w:eastAsia="en-US"/>
        </w:rPr>
      </w:pPr>
    </w:p>
    <w:p w:rsidR="002D1463" w:rsidRDefault="00A55706" w:rsidP="003F0694">
      <w:pPr>
        <w:pStyle w:val="a3"/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69AFA504" wp14:editId="125A7E5F">
            <wp:extent cx="5425440" cy="51891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7" t="16814" r="25104" b="9198"/>
                    <a:stretch/>
                  </pic:blipFill>
                  <pic:spPr bwMode="auto">
                    <a:xfrm>
                      <a:off x="0" y="0"/>
                      <a:ext cx="5425310" cy="5189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AB5" w:rsidRPr="003F0694" w:rsidRDefault="002D1463" w:rsidP="003F0694">
      <w:pPr>
        <w:pStyle w:val="a1"/>
      </w:pPr>
      <w:r w:rsidRPr="003F0694">
        <w:t xml:space="preserve">Дерево решений </w:t>
      </w:r>
    </w:p>
    <w:p w:rsidR="002D1463" w:rsidRPr="002D1463" w:rsidRDefault="002D1463" w:rsidP="002D1463">
      <w:pPr>
        <w:pStyle w:val="a3"/>
        <w:rPr>
          <w:lang w:eastAsia="en-US"/>
        </w:rPr>
      </w:pPr>
    </w:p>
    <w:p w:rsidR="00536AB5" w:rsidRDefault="007443E3" w:rsidP="0099075B">
      <w:pPr>
        <w:pStyle w:val="a3"/>
        <w:rPr>
          <w:lang w:eastAsia="en-US"/>
        </w:rPr>
      </w:pPr>
      <w:r>
        <w:rPr>
          <w:lang w:eastAsia="en-US"/>
        </w:rPr>
        <w:t xml:space="preserve">Для </w:t>
      </w:r>
      <w:proofErr w:type="gramStart"/>
      <w:r>
        <w:rPr>
          <w:lang w:eastAsia="en-US"/>
        </w:rPr>
        <w:t>вершин</w:t>
      </w:r>
      <w:proofErr w:type="gramEnd"/>
      <w:r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а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а</m:t>
            </m:r>
          </m:e>
          <m:sub>
            <m:r>
              <w:rPr>
                <w:rFonts w:ascii="Cambria Math" w:hAnsi="Cambria Math"/>
                <w:lang w:eastAsia="en-US"/>
              </w:rPr>
              <m:t xml:space="preserve">2 </m:t>
            </m:r>
          </m:sub>
        </m:sSub>
      </m:oMath>
      <w:r>
        <w:rPr>
          <w:lang w:eastAsia="en-US"/>
        </w:rPr>
        <w:t>ОДО = 75 000 руб.</w:t>
      </w:r>
    </w:p>
    <w:p w:rsidR="00D070EB" w:rsidRPr="00B547F0" w:rsidRDefault="007443E3" w:rsidP="00B547F0">
      <w:pPr>
        <w:pStyle w:val="a3"/>
        <w:rPr>
          <w:lang w:eastAsia="en-US"/>
        </w:rPr>
      </w:pPr>
      <w:r w:rsidRPr="007443E3">
        <w:t xml:space="preserve">Вывод. Наиболее целесообразно выбрать </w:t>
      </w:r>
      <w:r w:rsidR="00211102" w:rsidRPr="007443E3">
        <w:t>стратегию,</w:t>
      </w:r>
      <w:r w:rsidRPr="007443E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w:proofErr w:type="gramStart"/>
        <m:r>
          <m:rPr>
            <m:sty m:val="p"/>
          </m:rPr>
          <w:rPr>
            <w:rFonts w:ascii="Cambria Math" w:hAnsi="Cambria Math"/>
          </w:rPr>
          <m:t>или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sub>
        </m:sSub>
      </m:oMath>
      <w:r w:rsidRPr="007443E3">
        <w:t>, т.е. производить декоративн</w:t>
      </w:r>
      <w:r>
        <w:t>ую</w:t>
      </w:r>
      <w:r w:rsidRPr="007443E3">
        <w:t xml:space="preserve"> косметик</w:t>
      </w:r>
      <w:r>
        <w:t xml:space="preserve">у или </w:t>
      </w:r>
      <w:r>
        <w:rPr>
          <w:szCs w:val="24"/>
          <w:lang w:eastAsia="en-US"/>
        </w:rPr>
        <w:t>л</w:t>
      </w:r>
      <w:r w:rsidRPr="007443E3">
        <w:rPr>
          <w:szCs w:val="24"/>
          <w:lang w:eastAsia="en-US"/>
        </w:rPr>
        <w:t>ечебн</w:t>
      </w:r>
      <w:r>
        <w:rPr>
          <w:szCs w:val="24"/>
          <w:lang w:eastAsia="en-US"/>
        </w:rPr>
        <w:t>ую</w:t>
      </w:r>
      <w:r w:rsidRPr="007443E3">
        <w:rPr>
          <w:szCs w:val="24"/>
          <w:lang w:eastAsia="en-US"/>
        </w:rPr>
        <w:t xml:space="preserve"> косметик</w:t>
      </w:r>
      <w:r>
        <w:rPr>
          <w:szCs w:val="24"/>
          <w:lang w:eastAsia="en-US"/>
        </w:rPr>
        <w:t>у</w:t>
      </w:r>
      <w:r w:rsidRPr="007443E3">
        <w:t>, а</w:t>
      </w:r>
      <w:r>
        <w:t xml:space="preserve"> ветвь (стратегию</w:t>
      </w:r>
      <w:r w:rsidRPr="007443E3">
        <w:t xml:space="preserve">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7443E3">
        <w:t xml:space="preserve"> дерева решений можно отбросить. ОДО наилучшего решения </w:t>
      </w:r>
      <w:r>
        <w:rPr>
          <w:lang w:eastAsia="en-US"/>
        </w:rPr>
        <w:t>75 000 руб.</w:t>
      </w:r>
    </w:p>
    <w:p w:rsidR="00B547F0" w:rsidRPr="00B547F0" w:rsidRDefault="00B547F0" w:rsidP="00B547F0">
      <w:pPr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9" w:name="_Toc11326569"/>
      <w:r w:rsidRPr="005A41E9">
        <w:lastRenderedPageBreak/>
        <w:t>СПИСОК ЛИТЕРАТУРЫ</w:t>
      </w:r>
      <w:bookmarkEnd w:id="9"/>
    </w:p>
    <w:p w:rsidR="00B547F0" w:rsidRDefault="00B547F0" w:rsidP="00B547F0">
      <w:pPr>
        <w:pStyle w:val="a3"/>
        <w:spacing w:line="240" w:lineRule="auto"/>
      </w:pPr>
    </w:p>
    <w:p w:rsidR="00E31D93" w:rsidRPr="00E31D93" w:rsidRDefault="00E31D93" w:rsidP="00E31D93">
      <w:pPr>
        <w:pStyle w:val="a3"/>
        <w:ind w:left="1134" w:firstLine="0"/>
      </w:pPr>
    </w:p>
    <w:p w:rsidR="00C61EB2" w:rsidRPr="00E31D93" w:rsidRDefault="00E31D93" w:rsidP="00E31D93">
      <w:pPr>
        <w:pStyle w:val="a3"/>
        <w:numPr>
          <w:ilvl w:val="0"/>
          <w:numId w:val="40"/>
        </w:numPr>
        <w:ind w:left="1134" w:hanging="425"/>
      </w:pPr>
      <w:proofErr w:type="spellStart"/>
      <w:r w:rsidRPr="00E31D93">
        <w:t>Верховская</w:t>
      </w:r>
      <w:proofErr w:type="spellEnd"/>
      <w:r w:rsidRPr="00E31D93">
        <w:t xml:space="preserve"> О.Р. Глобальный мониторинг предпринимательства.</w:t>
      </w:r>
      <w:r>
        <w:rPr>
          <w:lang w:val="en-US"/>
        </w:rPr>
        <w:t xml:space="preserve"> </w:t>
      </w:r>
      <w:r>
        <w:t>О.Р.</w:t>
      </w:r>
      <w:r>
        <w:rPr>
          <w:lang w:val="en-US"/>
        </w:rPr>
        <w:t xml:space="preserve"> </w:t>
      </w:r>
      <w:proofErr w:type="spellStart"/>
      <w:r w:rsidRPr="00E31D93">
        <w:t>Верховская</w:t>
      </w:r>
      <w:proofErr w:type="spellEnd"/>
      <w:r w:rsidRPr="00E31D93">
        <w:t xml:space="preserve">, М.В. </w:t>
      </w:r>
      <w:proofErr w:type="spellStart"/>
      <w:r w:rsidRPr="00E31D93">
        <w:t>Дорохина</w:t>
      </w:r>
      <w:proofErr w:type="spellEnd"/>
      <w:r w:rsidRPr="00E31D93">
        <w:t xml:space="preserve">, А.В. Сергеева // Торговопромышленная палата РФ </w:t>
      </w:r>
      <w:r w:rsidR="00C61EB2" w:rsidRPr="00E31D93">
        <w:t xml:space="preserve">[Электронный ресурс] — Режим доступа: URL: </w:t>
      </w:r>
      <w:r w:rsidRPr="00E31D93">
        <w:t>https://gsom.spbu.ru/files/folder_17/otchet_fin_rgb.pdf</w:t>
      </w:r>
    </w:p>
    <w:p w:rsidR="00E31D93" w:rsidRPr="00463918" w:rsidRDefault="00463918" w:rsidP="00370212">
      <w:pPr>
        <w:pStyle w:val="a3"/>
        <w:numPr>
          <w:ilvl w:val="0"/>
          <w:numId w:val="40"/>
        </w:numPr>
        <w:ind w:left="1134" w:hanging="425"/>
      </w:pPr>
      <w:r w:rsidRPr="00463918">
        <w:t xml:space="preserve">Маслов Д.В., </w:t>
      </w:r>
      <w:proofErr w:type="spellStart"/>
      <w:r w:rsidRPr="00463918">
        <w:t>Вылгина</w:t>
      </w:r>
      <w:proofErr w:type="spellEnd"/>
      <w:r w:rsidRPr="00463918">
        <w:t xml:space="preserve"> Ю.В. Современные инструменты управления: модель совершенствования EFQM: Учебное пособие. </w:t>
      </w:r>
      <w:r w:rsidRPr="00463918">
        <w:rPr>
          <w:shd w:val="clear" w:color="auto" w:fill="FFFFFF"/>
        </w:rPr>
        <w:t>[Текст] </w:t>
      </w:r>
      <w:r w:rsidRPr="00463918">
        <w:t xml:space="preserve"> — Ивановский государственный энергетический университет. — Иваново, 2006. — 107 </w:t>
      </w:r>
      <w:r w:rsidRPr="00463918">
        <w:rPr>
          <w:shd w:val="clear" w:color="auto" w:fill="FFFFFF"/>
        </w:rPr>
        <w:t>с.</w:t>
      </w:r>
    </w:p>
    <w:p w:rsidR="00370212" w:rsidRPr="00370212" w:rsidRDefault="00A5135B" w:rsidP="00370212">
      <w:pPr>
        <w:pStyle w:val="a3"/>
        <w:numPr>
          <w:ilvl w:val="0"/>
          <w:numId w:val="40"/>
        </w:numPr>
        <w:ind w:left="1134" w:hanging="425"/>
      </w:pPr>
      <w:proofErr w:type="spellStart"/>
      <w:r w:rsidRPr="00370212">
        <w:t>Мильнер</w:t>
      </w:r>
      <w:proofErr w:type="spellEnd"/>
      <w:r w:rsidRPr="00370212">
        <w:t xml:space="preserve"> Б.З. Теория организации. Учебное пособие для вузов</w:t>
      </w:r>
      <w:r w:rsidRPr="00370212">
        <w:rPr>
          <w:shd w:val="clear" w:color="auto" w:fill="FFFFFF"/>
        </w:rPr>
        <w:t xml:space="preserve"> [Текст] </w:t>
      </w:r>
      <w:r w:rsidRPr="00370212">
        <w:rPr>
          <w:shd w:val="clear" w:color="auto" w:fill="FFFFFF"/>
          <w:lang w:val="en-US"/>
        </w:rPr>
        <w:t xml:space="preserve">/ </w:t>
      </w:r>
      <w:r w:rsidRPr="00370212">
        <w:t xml:space="preserve">Б.З. </w:t>
      </w:r>
      <w:proofErr w:type="spellStart"/>
      <w:r w:rsidRPr="00370212">
        <w:t>Мильнер</w:t>
      </w:r>
      <w:proofErr w:type="spellEnd"/>
      <w:r w:rsidRPr="00370212">
        <w:t xml:space="preserve"> – М.: Инфра-М, 2005. – 629с.</w:t>
      </w:r>
    </w:p>
    <w:p w:rsidR="00370212" w:rsidRPr="00370212" w:rsidRDefault="00A5135B" w:rsidP="00370212">
      <w:pPr>
        <w:pStyle w:val="a3"/>
        <w:numPr>
          <w:ilvl w:val="0"/>
          <w:numId w:val="40"/>
        </w:numPr>
        <w:ind w:left="1134" w:hanging="425"/>
      </w:pPr>
      <w:r w:rsidRPr="00370212">
        <w:rPr>
          <w:bCs/>
          <w:shd w:val="clear" w:color="auto" w:fill="FFFFFF"/>
        </w:rPr>
        <w:t>Вершигора Е.Е.</w:t>
      </w:r>
      <w:r w:rsidR="00C61EB2" w:rsidRPr="00370212">
        <w:rPr>
          <w:bCs/>
          <w:shd w:val="clear" w:color="auto" w:fill="FFFFFF"/>
        </w:rPr>
        <w:t xml:space="preserve"> </w:t>
      </w:r>
      <w:r w:rsidR="00C61EB2" w:rsidRPr="00370212">
        <w:rPr>
          <w:bCs/>
          <w:shd w:val="clear" w:color="auto" w:fill="FFFFFF"/>
        </w:rPr>
        <w:t>Менеджмент</w:t>
      </w:r>
      <w:r w:rsidR="00C61EB2" w:rsidRPr="00370212">
        <w:t xml:space="preserve"> </w:t>
      </w:r>
      <w:r w:rsidR="00C61EB2" w:rsidRPr="00370212">
        <w:rPr>
          <w:bCs/>
          <w:shd w:val="clear" w:color="auto" w:fill="FFFFFF"/>
        </w:rPr>
        <w:t>Учебное пособие</w:t>
      </w:r>
      <w:r w:rsidR="00C61EB2" w:rsidRPr="00370212">
        <w:rPr>
          <w:bCs/>
          <w:shd w:val="clear" w:color="auto" w:fill="FFFFFF"/>
        </w:rPr>
        <w:t xml:space="preserve"> [Текст] </w:t>
      </w:r>
      <w:r w:rsidR="00C61EB2" w:rsidRPr="00370212">
        <w:rPr>
          <w:bCs/>
          <w:shd w:val="clear" w:color="auto" w:fill="FFFFFF"/>
        </w:rPr>
        <w:t>/</w:t>
      </w:r>
      <w:r w:rsidR="00C61EB2" w:rsidRPr="00370212">
        <w:rPr>
          <w:bCs/>
          <w:shd w:val="clear" w:color="auto" w:fill="FFFFFF"/>
          <w:lang w:val="en-US"/>
        </w:rPr>
        <w:t xml:space="preserve"> </w:t>
      </w:r>
      <w:r w:rsidR="00C61EB2" w:rsidRPr="00370212">
        <w:rPr>
          <w:bCs/>
          <w:shd w:val="clear" w:color="auto" w:fill="FFFFFF"/>
        </w:rPr>
        <w:t xml:space="preserve">Е.Е. Вершигора, В.В. Лукашевич, </w:t>
      </w:r>
      <w:proofErr w:type="spellStart"/>
      <w:r w:rsidR="00C61EB2" w:rsidRPr="00370212">
        <w:rPr>
          <w:bCs/>
          <w:shd w:val="clear" w:color="auto" w:fill="FFFFFF"/>
        </w:rPr>
        <w:t>И.И.Астахова</w:t>
      </w:r>
      <w:proofErr w:type="spellEnd"/>
      <w:r w:rsidR="00C61EB2" w:rsidRPr="00370212">
        <w:rPr>
          <w:bCs/>
          <w:shd w:val="clear" w:color="auto" w:fill="FFFFFF"/>
        </w:rPr>
        <w:t>. – М.:ЮНИТИ-ДАНА, 2007. – 255с. Серия «Высшее профессиональное образование: Менеджмент»</w:t>
      </w:r>
      <w:r w:rsidR="00C61EB2" w:rsidRPr="00370212">
        <w:rPr>
          <w:bCs/>
          <w:shd w:val="clear" w:color="auto" w:fill="FFFFFF"/>
          <w:lang w:val="en-US"/>
        </w:rPr>
        <w:t xml:space="preserve"> </w:t>
      </w:r>
    </w:p>
    <w:p w:rsidR="00C61EB2" w:rsidRPr="00370212" w:rsidRDefault="00C61EB2" w:rsidP="00370212">
      <w:pPr>
        <w:pStyle w:val="af5"/>
        <w:numPr>
          <w:ilvl w:val="0"/>
          <w:numId w:val="40"/>
        </w:numPr>
        <w:spacing w:line="360" w:lineRule="auto"/>
        <w:ind w:left="1134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2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Выбор решений с помощью дерева решений [Электронный ресурс] — Режим доступа: URL: https://studref.com/365914/ekonomika/vybor_resheniy_ </w:t>
      </w:r>
      <w:proofErr w:type="spellStart"/>
      <w:r w:rsidRPr="00370212">
        <w:rPr>
          <w:rFonts w:ascii="Times New Roman" w:eastAsia="Times New Roman" w:hAnsi="Times New Roman" w:cs="Times New Roman"/>
          <w:color w:val="000000"/>
          <w:sz w:val="28"/>
          <w:szCs w:val="28"/>
        </w:rPr>
        <w:t>pomoschyu_dereva_resheniy</w:t>
      </w:r>
      <w:proofErr w:type="spellEnd"/>
      <w:r w:rsidRPr="003702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(30.03.2019)</w:t>
      </w:r>
    </w:p>
    <w:p w:rsidR="00C61EB2" w:rsidRPr="00370212" w:rsidRDefault="00C61EB2" w:rsidP="00370212">
      <w:pPr>
        <w:pStyle w:val="af5"/>
        <w:numPr>
          <w:ilvl w:val="0"/>
          <w:numId w:val="40"/>
        </w:numPr>
        <w:spacing w:line="360" w:lineRule="auto"/>
        <w:ind w:left="1134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2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Понятие и этапы жизненного цикла организации </w:t>
      </w:r>
      <w:r w:rsidRPr="003702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[Электронный ресурс] — Режим доступа: URL: </w:t>
      </w:r>
      <w:r w:rsidRPr="00370212">
        <w:rPr>
          <w:rFonts w:ascii="Times New Roman" w:eastAsia="Times New Roman" w:hAnsi="Times New Roman" w:cs="Times New Roman"/>
          <w:color w:val="000000"/>
          <w:sz w:val="28"/>
          <w:szCs w:val="28"/>
        </w:rPr>
        <w:t>http://www.standard-company.ru/standard-company27.shtml</w:t>
      </w:r>
      <w:r w:rsidRPr="003702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(30.03.2019)</w:t>
      </w:r>
    </w:p>
    <w:p w:rsidR="00C61EB2" w:rsidRPr="00370212" w:rsidRDefault="00C61EB2" w:rsidP="00370212">
      <w:pPr>
        <w:pStyle w:val="af5"/>
        <w:numPr>
          <w:ilvl w:val="0"/>
          <w:numId w:val="40"/>
        </w:numPr>
        <w:spacing w:line="360" w:lineRule="auto"/>
        <w:ind w:left="1134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212">
        <w:rPr>
          <w:rFonts w:ascii="Times New Roman" w:hAnsi="Times New Roman" w:cs="Times New Roman"/>
          <w:sz w:val="28"/>
        </w:rPr>
        <w:t>Три модели жизненных циклов и развития организации</w:t>
      </w:r>
      <w:r w:rsidRPr="00C61EB2">
        <w:rPr>
          <w:sz w:val="28"/>
          <w:lang w:val="en-US"/>
        </w:rPr>
        <w:t xml:space="preserve"> </w:t>
      </w:r>
      <w:r w:rsidRPr="00C61EB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r w:rsidRPr="00C61EB2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 ресурс] — Режим доступа: URL:</w:t>
      </w:r>
      <w:r w:rsidRPr="00C61EB2">
        <w:t xml:space="preserve"> </w:t>
      </w:r>
      <w:r w:rsidRPr="00C61EB2">
        <w:rPr>
          <w:rFonts w:ascii="Times New Roman" w:eastAsia="Times New Roman" w:hAnsi="Times New Roman" w:cs="Times New Roman"/>
          <w:color w:val="000000"/>
          <w:sz w:val="28"/>
          <w:szCs w:val="28"/>
        </w:rPr>
        <w:t>http://www.elitarium.ru/2009/01/23/cikl_razvitija_organizacii.html</w:t>
      </w:r>
    </w:p>
    <w:sectPr w:rsidR="00C61EB2" w:rsidRPr="00370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C21" w:rsidRDefault="00B34C21" w:rsidP="00B547F0">
      <w:pPr>
        <w:spacing w:after="0" w:line="240" w:lineRule="auto"/>
      </w:pPr>
      <w:r>
        <w:separator/>
      </w:r>
    </w:p>
  </w:endnote>
  <w:endnote w:type="continuationSeparator" w:id="0">
    <w:p w:rsidR="00B34C21" w:rsidRDefault="00B34C21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C21" w:rsidRDefault="00B34C21" w:rsidP="00B547F0">
      <w:pPr>
        <w:spacing w:after="0" w:line="240" w:lineRule="auto"/>
      </w:pPr>
      <w:r>
        <w:separator/>
      </w:r>
    </w:p>
  </w:footnote>
  <w:footnote w:type="continuationSeparator" w:id="0">
    <w:p w:rsidR="00B34C21" w:rsidRDefault="00B34C21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277E7" w:rsidRPr="00F74193" w:rsidRDefault="006277E7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34421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277E7" w:rsidRDefault="006277E7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B1F"/>
    <w:multiLevelType w:val="hybridMultilevel"/>
    <w:tmpl w:val="C396D97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7A744C1"/>
    <w:multiLevelType w:val="multilevel"/>
    <w:tmpl w:val="4204E1A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">
    <w:nsid w:val="09BC149B"/>
    <w:multiLevelType w:val="multilevel"/>
    <w:tmpl w:val="417EF928"/>
    <w:numStyleLink w:val="2"/>
  </w:abstractNum>
  <w:abstractNum w:abstractNumId="4">
    <w:nsid w:val="0EC250F4"/>
    <w:multiLevelType w:val="multilevel"/>
    <w:tmpl w:val="AD5E95FA"/>
    <w:numStyleLink w:val="10"/>
  </w:abstractNum>
  <w:abstractNum w:abstractNumId="5">
    <w:nsid w:val="0FEB55DC"/>
    <w:multiLevelType w:val="hybridMultilevel"/>
    <w:tmpl w:val="319C87A0"/>
    <w:lvl w:ilvl="0" w:tplc="868ABF0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3F62A5"/>
    <w:multiLevelType w:val="hybridMultilevel"/>
    <w:tmpl w:val="19AAFA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2667931"/>
    <w:multiLevelType w:val="hybridMultilevel"/>
    <w:tmpl w:val="393E6E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7D044AD"/>
    <w:multiLevelType w:val="hybridMultilevel"/>
    <w:tmpl w:val="CC3A4A7C"/>
    <w:lvl w:ilvl="0" w:tplc="6B285F3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A2F4512"/>
    <w:multiLevelType w:val="multilevel"/>
    <w:tmpl w:val="AD5E95FA"/>
    <w:numStyleLink w:val="10"/>
  </w:abstractNum>
  <w:abstractNum w:abstractNumId="10">
    <w:nsid w:val="1ADD4526"/>
    <w:multiLevelType w:val="hybridMultilevel"/>
    <w:tmpl w:val="FCFE59F2"/>
    <w:lvl w:ilvl="0" w:tplc="868ABF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2">
    <w:nsid w:val="1F3C0269"/>
    <w:multiLevelType w:val="hybridMultilevel"/>
    <w:tmpl w:val="43047466"/>
    <w:lvl w:ilvl="0" w:tplc="D17C4136">
      <w:start w:val="1"/>
      <w:numFmt w:val="decimal"/>
      <w:lvlText w:val="%1)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7C69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F6B4859"/>
    <w:multiLevelType w:val="multilevel"/>
    <w:tmpl w:val="85B88B1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5">
    <w:nsid w:val="326A5BCC"/>
    <w:multiLevelType w:val="multilevel"/>
    <w:tmpl w:val="AD5E95FA"/>
    <w:numStyleLink w:val="10"/>
  </w:abstractNum>
  <w:abstractNum w:abstractNumId="16">
    <w:nsid w:val="32EC5136"/>
    <w:multiLevelType w:val="hybridMultilevel"/>
    <w:tmpl w:val="A24E2E4E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D81784"/>
    <w:multiLevelType w:val="hybridMultilevel"/>
    <w:tmpl w:val="B8841F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1DA06FC"/>
    <w:multiLevelType w:val="multilevel"/>
    <w:tmpl w:val="11BCB2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0">
    <w:nsid w:val="4663171E"/>
    <w:multiLevelType w:val="hybridMultilevel"/>
    <w:tmpl w:val="18528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5068FD"/>
    <w:multiLevelType w:val="multilevel"/>
    <w:tmpl w:val="417EF928"/>
    <w:numStyleLink w:val="2"/>
  </w:abstractNum>
  <w:abstractNum w:abstractNumId="22">
    <w:nsid w:val="49132446"/>
    <w:multiLevelType w:val="multilevel"/>
    <w:tmpl w:val="AD5E95FA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3">
    <w:nsid w:val="4C6157F5"/>
    <w:multiLevelType w:val="hybridMultilevel"/>
    <w:tmpl w:val="4F26F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D1C64E3"/>
    <w:multiLevelType w:val="multilevel"/>
    <w:tmpl w:val="AD5E95FA"/>
    <w:numStyleLink w:val="10"/>
  </w:abstractNum>
  <w:abstractNum w:abstractNumId="25">
    <w:nsid w:val="4E6700E1"/>
    <w:multiLevelType w:val="hybridMultilevel"/>
    <w:tmpl w:val="CC18573C"/>
    <w:lvl w:ilvl="0" w:tplc="04190011">
      <w:start w:val="1"/>
      <w:numFmt w:val="decimal"/>
      <w:lvlText w:val="%1)"/>
      <w:lvlJc w:val="left"/>
      <w:pPr>
        <w:ind w:left="1818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C992955"/>
    <w:multiLevelType w:val="hybridMultilevel"/>
    <w:tmpl w:val="D3C02456"/>
    <w:lvl w:ilvl="0" w:tplc="6B285F3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1973174"/>
    <w:multiLevelType w:val="multilevel"/>
    <w:tmpl w:val="26F4D6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8">
    <w:nsid w:val="687E7199"/>
    <w:multiLevelType w:val="hybridMultilevel"/>
    <w:tmpl w:val="8E76C9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9A661C2"/>
    <w:multiLevelType w:val="hybridMultilevel"/>
    <w:tmpl w:val="55FC0CA8"/>
    <w:lvl w:ilvl="0" w:tplc="868ABF0A">
      <w:start w:val="1"/>
      <w:numFmt w:val="decimal"/>
      <w:lvlText w:val="%1)"/>
      <w:lvlJc w:val="left"/>
      <w:pPr>
        <w:ind w:left="1830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9B43608"/>
    <w:multiLevelType w:val="hybridMultilevel"/>
    <w:tmpl w:val="222A2E4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27"/>
  </w:num>
  <w:num w:numId="5">
    <w:abstractNumId w:val="27"/>
  </w:num>
  <w:num w:numId="6">
    <w:abstractNumId w:val="27"/>
  </w:num>
  <w:num w:numId="7">
    <w:abstractNumId w:val="27"/>
  </w:num>
  <w:num w:numId="8">
    <w:abstractNumId w:val="27"/>
  </w:num>
  <w:num w:numId="9">
    <w:abstractNumId w:val="18"/>
  </w:num>
  <w:num w:numId="10">
    <w:abstractNumId w:val="27"/>
  </w:num>
  <w:num w:numId="11">
    <w:abstractNumId w:val="27"/>
  </w:num>
  <w:num w:numId="12">
    <w:abstractNumId w:val="27"/>
  </w:num>
  <w:num w:numId="13">
    <w:abstractNumId w:val="19"/>
  </w:num>
  <w:num w:numId="14">
    <w:abstractNumId w:val="22"/>
  </w:num>
  <w:num w:numId="15">
    <w:abstractNumId w:val="24"/>
  </w:num>
  <w:num w:numId="16">
    <w:abstractNumId w:val="1"/>
  </w:num>
  <w:num w:numId="17">
    <w:abstractNumId w:val="13"/>
  </w:num>
  <w:num w:numId="18">
    <w:abstractNumId w:val="15"/>
  </w:num>
  <w:num w:numId="19">
    <w:abstractNumId w:val="4"/>
  </w:num>
  <w:num w:numId="20">
    <w:abstractNumId w:val="3"/>
  </w:num>
  <w:num w:numId="21">
    <w:abstractNumId w:val="9"/>
  </w:num>
  <w:num w:numId="22">
    <w:abstractNumId w:val="14"/>
  </w:num>
  <w:num w:numId="23">
    <w:abstractNumId w:val="21"/>
  </w:num>
  <w:num w:numId="24">
    <w:abstractNumId w:val="2"/>
  </w:num>
  <w:num w:numId="25">
    <w:abstractNumId w:val="17"/>
  </w:num>
  <w:num w:numId="26">
    <w:abstractNumId w:val="29"/>
  </w:num>
  <w:num w:numId="27">
    <w:abstractNumId w:val="25"/>
  </w:num>
  <w:num w:numId="28">
    <w:abstractNumId w:val="10"/>
  </w:num>
  <w:num w:numId="29">
    <w:abstractNumId w:val="5"/>
  </w:num>
  <w:num w:numId="30">
    <w:abstractNumId w:val="12"/>
  </w:num>
  <w:num w:numId="31">
    <w:abstractNumId w:val="23"/>
  </w:num>
  <w:num w:numId="32">
    <w:abstractNumId w:val="30"/>
  </w:num>
  <w:num w:numId="33">
    <w:abstractNumId w:val="0"/>
  </w:num>
  <w:num w:numId="34">
    <w:abstractNumId w:val="20"/>
  </w:num>
  <w:num w:numId="35">
    <w:abstractNumId w:val="26"/>
  </w:num>
  <w:num w:numId="36">
    <w:abstractNumId w:val="8"/>
  </w:num>
  <w:num w:numId="37">
    <w:abstractNumId w:val="16"/>
  </w:num>
  <w:num w:numId="38">
    <w:abstractNumId w:val="7"/>
  </w:num>
  <w:num w:numId="39">
    <w:abstractNumId w:val="6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2525"/>
    <w:rsid w:val="00045E82"/>
    <w:rsid w:val="00064E98"/>
    <w:rsid w:val="000657CE"/>
    <w:rsid w:val="0006717B"/>
    <w:rsid w:val="00084D3D"/>
    <w:rsid w:val="000855AB"/>
    <w:rsid w:val="000A2D2C"/>
    <w:rsid w:val="000D3581"/>
    <w:rsid w:val="000E558F"/>
    <w:rsid w:val="000F3CDE"/>
    <w:rsid w:val="00112DBC"/>
    <w:rsid w:val="001215C0"/>
    <w:rsid w:val="00123CBC"/>
    <w:rsid w:val="001448AE"/>
    <w:rsid w:val="00161D9B"/>
    <w:rsid w:val="00166BEC"/>
    <w:rsid w:val="00185D46"/>
    <w:rsid w:val="00191098"/>
    <w:rsid w:val="001C2394"/>
    <w:rsid w:val="001C4464"/>
    <w:rsid w:val="001C7D49"/>
    <w:rsid w:val="001E5664"/>
    <w:rsid w:val="001F3896"/>
    <w:rsid w:val="00210538"/>
    <w:rsid w:val="00211102"/>
    <w:rsid w:val="00213237"/>
    <w:rsid w:val="00217722"/>
    <w:rsid w:val="00231CF5"/>
    <w:rsid w:val="0024071D"/>
    <w:rsid w:val="00266FEF"/>
    <w:rsid w:val="00272CD4"/>
    <w:rsid w:val="00276FFA"/>
    <w:rsid w:val="002878DC"/>
    <w:rsid w:val="0029218B"/>
    <w:rsid w:val="00294635"/>
    <w:rsid w:val="002A24D1"/>
    <w:rsid w:val="002B3283"/>
    <w:rsid w:val="002B3FF5"/>
    <w:rsid w:val="002D1463"/>
    <w:rsid w:val="002D3264"/>
    <w:rsid w:val="002E56BC"/>
    <w:rsid w:val="002E6C40"/>
    <w:rsid w:val="002F16F6"/>
    <w:rsid w:val="002F7597"/>
    <w:rsid w:val="0031059C"/>
    <w:rsid w:val="0031411D"/>
    <w:rsid w:val="0032506B"/>
    <w:rsid w:val="003356BC"/>
    <w:rsid w:val="00343118"/>
    <w:rsid w:val="00352246"/>
    <w:rsid w:val="003533C3"/>
    <w:rsid w:val="0035718B"/>
    <w:rsid w:val="00357C1D"/>
    <w:rsid w:val="00367342"/>
    <w:rsid w:val="00370212"/>
    <w:rsid w:val="00384AFE"/>
    <w:rsid w:val="00391BF8"/>
    <w:rsid w:val="0039734E"/>
    <w:rsid w:val="003A2904"/>
    <w:rsid w:val="003B7233"/>
    <w:rsid w:val="003C3F2A"/>
    <w:rsid w:val="003D01BE"/>
    <w:rsid w:val="003F0694"/>
    <w:rsid w:val="003F5575"/>
    <w:rsid w:val="00403DE2"/>
    <w:rsid w:val="00405DED"/>
    <w:rsid w:val="00406EDE"/>
    <w:rsid w:val="00417300"/>
    <w:rsid w:val="0041791E"/>
    <w:rsid w:val="004328D4"/>
    <w:rsid w:val="004438D7"/>
    <w:rsid w:val="004507E3"/>
    <w:rsid w:val="004533E8"/>
    <w:rsid w:val="00455FD1"/>
    <w:rsid w:val="00463918"/>
    <w:rsid w:val="004835BD"/>
    <w:rsid w:val="004843ED"/>
    <w:rsid w:val="004954BE"/>
    <w:rsid w:val="0049738E"/>
    <w:rsid w:val="004D3FD2"/>
    <w:rsid w:val="004E433D"/>
    <w:rsid w:val="004E5A8D"/>
    <w:rsid w:val="004E7668"/>
    <w:rsid w:val="004F537E"/>
    <w:rsid w:val="00501B62"/>
    <w:rsid w:val="005039E7"/>
    <w:rsid w:val="00510B4D"/>
    <w:rsid w:val="0052541A"/>
    <w:rsid w:val="00534783"/>
    <w:rsid w:val="00534861"/>
    <w:rsid w:val="005356BC"/>
    <w:rsid w:val="00536AB5"/>
    <w:rsid w:val="00542540"/>
    <w:rsid w:val="00581D9A"/>
    <w:rsid w:val="005A19A8"/>
    <w:rsid w:val="005A1B45"/>
    <w:rsid w:val="005A41E9"/>
    <w:rsid w:val="005A7EA1"/>
    <w:rsid w:val="005B4083"/>
    <w:rsid w:val="005B4C24"/>
    <w:rsid w:val="005C5CAE"/>
    <w:rsid w:val="005C7CA7"/>
    <w:rsid w:val="005D06F9"/>
    <w:rsid w:val="005D7743"/>
    <w:rsid w:val="005F2283"/>
    <w:rsid w:val="005F3BF3"/>
    <w:rsid w:val="005F407A"/>
    <w:rsid w:val="006269D2"/>
    <w:rsid w:val="006277E7"/>
    <w:rsid w:val="00634421"/>
    <w:rsid w:val="00642DBE"/>
    <w:rsid w:val="00670CB1"/>
    <w:rsid w:val="00672243"/>
    <w:rsid w:val="006754E4"/>
    <w:rsid w:val="0068066B"/>
    <w:rsid w:val="00680752"/>
    <w:rsid w:val="006864D9"/>
    <w:rsid w:val="006A1B3A"/>
    <w:rsid w:val="006B6E2A"/>
    <w:rsid w:val="006D0D49"/>
    <w:rsid w:val="006D2FA5"/>
    <w:rsid w:val="006D2FEA"/>
    <w:rsid w:val="006E07FE"/>
    <w:rsid w:val="006E2838"/>
    <w:rsid w:val="0072433C"/>
    <w:rsid w:val="00726252"/>
    <w:rsid w:val="00730C96"/>
    <w:rsid w:val="00730DFF"/>
    <w:rsid w:val="007443E3"/>
    <w:rsid w:val="007560AD"/>
    <w:rsid w:val="0076118F"/>
    <w:rsid w:val="007633F5"/>
    <w:rsid w:val="007A6061"/>
    <w:rsid w:val="007C1E44"/>
    <w:rsid w:val="007D6B57"/>
    <w:rsid w:val="007E4342"/>
    <w:rsid w:val="00802FDF"/>
    <w:rsid w:val="008128B9"/>
    <w:rsid w:val="00817542"/>
    <w:rsid w:val="00824B94"/>
    <w:rsid w:val="00825ED3"/>
    <w:rsid w:val="00831E1D"/>
    <w:rsid w:val="008410B6"/>
    <w:rsid w:val="00861B13"/>
    <w:rsid w:val="00862846"/>
    <w:rsid w:val="00875018"/>
    <w:rsid w:val="008762ED"/>
    <w:rsid w:val="00886B78"/>
    <w:rsid w:val="008B176A"/>
    <w:rsid w:val="008C3801"/>
    <w:rsid w:val="008D5D9A"/>
    <w:rsid w:val="008D6743"/>
    <w:rsid w:val="00902E8E"/>
    <w:rsid w:val="009059F6"/>
    <w:rsid w:val="00922D6C"/>
    <w:rsid w:val="0093354E"/>
    <w:rsid w:val="00933A19"/>
    <w:rsid w:val="009427AA"/>
    <w:rsid w:val="00946D5E"/>
    <w:rsid w:val="00982FF5"/>
    <w:rsid w:val="00987C32"/>
    <w:rsid w:val="00987F31"/>
    <w:rsid w:val="009900F5"/>
    <w:rsid w:val="0099075B"/>
    <w:rsid w:val="00993EB1"/>
    <w:rsid w:val="009D724F"/>
    <w:rsid w:val="00A01732"/>
    <w:rsid w:val="00A153F1"/>
    <w:rsid w:val="00A474C0"/>
    <w:rsid w:val="00A47967"/>
    <w:rsid w:val="00A47F29"/>
    <w:rsid w:val="00A5135B"/>
    <w:rsid w:val="00A551DA"/>
    <w:rsid w:val="00A55706"/>
    <w:rsid w:val="00A73FAD"/>
    <w:rsid w:val="00A97FD7"/>
    <w:rsid w:val="00AA4E0A"/>
    <w:rsid w:val="00AB59E6"/>
    <w:rsid w:val="00AC1000"/>
    <w:rsid w:val="00AC7C6F"/>
    <w:rsid w:val="00AE47D3"/>
    <w:rsid w:val="00AE62D8"/>
    <w:rsid w:val="00AF1596"/>
    <w:rsid w:val="00B057DB"/>
    <w:rsid w:val="00B05E44"/>
    <w:rsid w:val="00B11A1B"/>
    <w:rsid w:val="00B15EDB"/>
    <w:rsid w:val="00B2459C"/>
    <w:rsid w:val="00B24F0C"/>
    <w:rsid w:val="00B34C21"/>
    <w:rsid w:val="00B34FF0"/>
    <w:rsid w:val="00B35A7B"/>
    <w:rsid w:val="00B409FD"/>
    <w:rsid w:val="00B42903"/>
    <w:rsid w:val="00B45794"/>
    <w:rsid w:val="00B547F0"/>
    <w:rsid w:val="00B56F58"/>
    <w:rsid w:val="00B604CC"/>
    <w:rsid w:val="00B61016"/>
    <w:rsid w:val="00B66763"/>
    <w:rsid w:val="00B73BC6"/>
    <w:rsid w:val="00B82DC1"/>
    <w:rsid w:val="00B84024"/>
    <w:rsid w:val="00B937CB"/>
    <w:rsid w:val="00BA6A37"/>
    <w:rsid w:val="00BC1171"/>
    <w:rsid w:val="00BC17E0"/>
    <w:rsid w:val="00BC292E"/>
    <w:rsid w:val="00BE3EB7"/>
    <w:rsid w:val="00BE4327"/>
    <w:rsid w:val="00BE5C10"/>
    <w:rsid w:val="00BF40F0"/>
    <w:rsid w:val="00C504CE"/>
    <w:rsid w:val="00C60197"/>
    <w:rsid w:val="00C61EB2"/>
    <w:rsid w:val="00C83FBF"/>
    <w:rsid w:val="00C92554"/>
    <w:rsid w:val="00CA5DCD"/>
    <w:rsid w:val="00CB0C47"/>
    <w:rsid w:val="00CC4D6B"/>
    <w:rsid w:val="00CC7358"/>
    <w:rsid w:val="00CF6D88"/>
    <w:rsid w:val="00D03F70"/>
    <w:rsid w:val="00D070EB"/>
    <w:rsid w:val="00D273A7"/>
    <w:rsid w:val="00D43948"/>
    <w:rsid w:val="00D66E66"/>
    <w:rsid w:val="00D72BA2"/>
    <w:rsid w:val="00D75F41"/>
    <w:rsid w:val="00DB5DA5"/>
    <w:rsid w:val="00DC5742"/>
    <w:rsid w:val="00DD7D8B"/>
    <w:rsid w:val="00DE0AEC"/>
    <w:rsid w:val="00DE0EAD"/>
    <w:rsid w:val="00DE79EB"/>
    <w:rsid w:val="00DF4902"/>
    <w:rsid w:val="00E20594"/>
    <w:rsid w:val="00E26755"/>
    <w:rsid w:val="00E31D93"/>
    <w:rsid w:val="00E347C0"/>
    <w:rsid w:val="00E4540C"/>
    <w:rsid w:val="00E5090B"/>
    <w:rsid w:val="00E56BFC"/>
    <w:rsid w:val="00E62A98"/>
    <w:rsid w:val="00E722F7"/>
    <w:rsid w:val="00E739E6"/>
    <w:rsid w:val="00E75C13"/>
    <w:rsid w:val="00E97B53"/>
    <w:rsid w:val="00EA2C58"/>
    <w:rsid w:val="00EA2D2F"/>
    <w:rsid w:val="00EB29EB"/>
    <w:rsid w:val="00EB3FCD"/>
    <w:rsid w:val="00EB5F39"/>
    <w:rsid w:val="00ED49AF"/>
    <w:rsid w:val="00ED6DD2"/>
    <w:rsid w:val="00ED76F4"/>
    <w:rsid w:val="00EE1381"/>
    <w:rsid w:val="00EF01DE"/>
    <w:rsid w:val="00EF14B4"/>
    <w:rsid w:val="00F039D3"/>
    <w:rsid w:val="00F063D6"/>
    <w:rsid w:val="00F229D2"/>
    <w:rsid w:val="00F30C79"/>
    <w:rsid w:val="00F3143F"/>
    <w:rsid w:val="00F3145C"/>
    <w:rsid w:val="00F71174"/>
    <w:rsid w:val="00F714A7"/>
    <w:rsid w:val="00F74193"/>
    <w:rsid w:val="00F77C46"/>
    <w:rsid w:val="00F81BDF"/>
    <w:rsid w:val="00F86AD2"/>
    <w:rsid w:val="00F87E71"/>
    <w:rsid w:val="00FB517C"/>
    <w:rsid w:val="00FC3EC6"/>
    <w:rsid w:val="00FC463D"/>
    <w:rsid w:val="00FD70EA"/>
    <w:rsid w:val="00FF1EF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672243"/>
    <w:pPr>
      <w:numPr>
        <w:numId w:val="2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72243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C60197"/>
    <w:pPr>
      <w:keepLines w:val="0"/>
      <w:numPr>
        <w:ilvl w:val="1"/>
        <w:numId w:val="24"/>
      </w:numPr>
      <w:spacing w:before="0" w:line="360" w:lineRule="auto"/>
      <w:ind w:firstLine="72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C60197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3F0694"/>
    <w:pPr>
      <w:numPr>
        <w:ilvl w:val="8"/>
        <w:numId w:val="24"/>
      </w:numPr>
      <w:ind w:firstLine="709"/>
      <w:jc w:val="left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534783"/>
    <w:pPr>
      <w:numPr>
        <w:ilvl w:val="7"/>
        <w:numId w:val="24"/>
      </w:numPr>
      <w:ind w:firstLine="709"/>
    </w:pPr>
    <w:rPr>
      <w:lang w:eastAsia="en-US"/>
    </w:rPr>
  </w:style>
  <w:style w:type="paragraph" w:customStyle="1" w:styleId="3">
    <w:name w:val="К. заголовок 3"/>
    <w:basedOn w:val="a3"/>
    <w:next w:val="a3"/>
    <w:qFormat/>
    <w:rsid w:val="00672243"/>
    <w:pPr>
      <w:numPr>
        <w:ilvl w:val="2"/>
        <w:numId w:val="24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C60197"/>
    <w:pPr>
      <w:tabs>
        <w:tab w:val="right" w:leader="dot" w:pos="9345"/>
      </w:tabs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C60197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672243"/>
    <w:pPr>
      <w:numPr>
        <w:ilvl w:val="3"/>
        <w:numId w:val="24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672243"/>
    <w:pPr>
      <w:numPr>
        <w:numId w:val="16"/>
      </w:numPr>
    </w:pPr>
  </w:style>
  <w:style w:type="paragraph" w:styleId="af4">
    <w:name w:val="Normal (Web)"/>
    <w:basedOn w:val="a2"/>
    <w:uiPriority w:val="99"/>
    <w:semiHidden/>
    <w:unhideWhenUsed/>
    <w:rsid w:val="002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List Paragraph"/>
    <w:basedOn w:val="a2"/>
    <w:uiPriority w:val="34"/>
    <w:qFormat/>
    <w:rsid w:val="00A513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672243"/>
    <w:pPr>
      <w:numPr>
        <w:numId w:val="2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72243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C60197"/>
    <w:pPr>
      <w:keepLines w:val="0"/>
      <w:numPr>
        <w:ilvl w:val="1"/>
        <w:numId w:val="24"/>
      </w:numPr>
      <w:spacing w:before="0" w:line="360" w:lineRule="auto"/>
      <w:ind w:firstLine="72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C60197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3F0694"/>
    <w:pPr>
      <w:numPr>
        <w:ilvl w:val="8"/>
        <w:numId w:val="24"/>
      </w:numPr>
      <w:ind w:firstLine="709"/>
      <w:jc w:val="left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534783"/>
    <w:pPr>
      <w:numPr>
        <w:ilvl w:val="7"/>
        <w:numId w:val="24"/>
      </w:numPr>
      <w:ind w:firstLine="709"/>
    </w:pPr>
    <w:rPr>
      <w:lang w:eastAsia="en-US"/>
    </w:rPr>
  </w:style>
  <w:style w:type="paragraph" w:customStyle="1" w:styleId="3">
    <w:name w:val="К. заголовок 3"/>
    <w:basedOn w:val="a3"/>
    <w:next w:val="a3"/>
    <w:qFormat/>
    <w:rsid w:val="00672243"/>
    <w:pPr>
      <w:numPr>
        <w:ilvl w:val="2"/>
        <w:numId w:val="24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C60197"/>
    <w:pPr>
      <w:tabs>
        <w:tab w:val="right" w:leader="dot" w:pos="9345"/>
      </w:tabs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C60197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672243"/>
    <w:pPr>
      <w:numPr>
        <w:ilvl w:val="3"/>
        <w:numId w:val="24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672243"/>
    <w:pPr>
      <w:numPr>
        <w:numId w:val="16"/>
      </w:numPr>
    </w:pPr>
  </w:style>
  <w:style w:type="paragraph" w:styleId="af4">
    <w:name w:val="Normal (Web)"/>
    <w:basedOn w:val="a2"/>
    <w:uiPriority w:val="99"/>
    <w:semiHidden/>
    <w:unhideWhenUsed/>
    <w:rsid w:val="002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List Paragraph"/>
    <w:basedOn w:val="a2"/>
    <w:uiPriority w:val="34"/>
    <w:qFormat/>
    <w:rsid w:val="00A5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CED0C4E-DD85-4D85-A6A2-2024433D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3145</Words>
  <Characters>17929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34</cp:revision>
  <cp:lastPrinted>2019-06-13T11:08:00Z</cp:lastPrinted>
  <dcterms:created xsi:type="dcterms:W3CDTF">2019-03-23T09:44:00Z</dcterms:created>
  <dcterms:modified xsi:type="dcterms:W3CDTF">2019-06-13T11:12:00Z</dcterms:modified>
</cp:coreProperties>
</file>