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9476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994762" w:rsidRDefault="00994762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</w:t>
      </w:r>
      <w:proofErr w:type="gramStart"/>
      <w:r>
        <w:rPr>
          <w:lang w:eastAsia="en-US"/>
        </w:rPr>
        <w:t>.</w:t>
      </w:r>
      <w:proofErr w:type="gramEnd"/>
      <w:r w:rsidR="00374000">
        <w:rPr>
          <w:lang w:eastAsia="en-US"/>
        </w:rPr>
        <w:t xml:space="preserve"> </w:t>
      </w:r>
      <w:r w:rsidR="00374000" w:rsidRPr="00374000">
        <w:t xml:space="preserve">Также  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47081B" w:rsidRDefault="0047081B" w:rsidP="00374000">
      <w:pPr>
        <w:pStyle w:val="a2"/>
      </w:pPr>
      <w:r w:rsidRPr="005879C5">
        <w:lastRenderedPageBreak/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3A6A15" w:rsidRDefault="003A6A15" w:rsidP="00374000">
      <w:pPr>
        <w:pStyle w:val="a2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082E63" w:rsidRDefault="00374000" w:rsidP="00374000">
      <w:pPr>
        <w:pStyle w:val="a2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2"/>
      </w:pPr>
      <w:r>
        <w:t xml:space="preserve">Посмотрим на основные причины увольнений сотрудников за предыдущий год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3.6</w:t>
      </w:r>
      <w:r>
        <w:fldChar w:fldCharType="end"/>
      </w:r>
      <w:r>
        <w:t>.</w:t>
      </w:r>
    </w:p>
    <w:p w:rsidR="007A202A" w:rsidRDefault="007A202A" w:rsidP="005879C5">
      <w:pPr>
        <w:pStyle w:val="a2"/>
      </w:pPr>
    </w:p>
    <w:p w:rsidR="007A202A" w:rsidRDefault="007A202A" w:rsidP="007A202A">
      <w:pPr>
        <w:pStyle w:val="a0"/>
      </w:pPr>
      <w:bookmarkStart w:id="6" w:name="_Ref10658841"/>
      <w:r w:rsidRPr="007A202A">
        <w:t>Анализ причин увольнения</w:t>
      </w:r>
      <w:bookmarkEnd w:id="6"/>
    </w:p>
    <w:p w:rsidR="007A202A" w:rsidRDefault="007A202A" w:rsidP="007A202A">
      <w:pPr>
        <w:pStyle w:val="a2"/>
      </w:pPr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A202A" w:rsidRPr="005879C5" w:rsidRDefault="007A202A" w:rsidP="005879C5">
      <w:pPr>
        <w:pStyle w:val="a2"/>
      </w:pPr>
    </w:p>
    <w:p w:rsidR="00374000" w:rsidRDefault="00374000" w:rsidP="004A77DE">
      <w:pPr>
        <w:pStyle w:val="a2"/>
      </w:pPr>
    </w:p>
    <w:p w:rsidR="004A77DE" w:rsidRDefault="004A77DE" w:rsidP="004A77DE">
      <w:pPr>
        <w:pStyle w:val="a2"/>
      </w:pPr>
      <w:r>
        <w:t xml:space="preserve"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</w:t>
      </w:r>
      <w:r w:rsidR="00FF0329">
        <w:t xml:space="preserve"> </w:t>
      </w:r>
      <w:r w:rsidR="00FF0329">
        <w:fldChar w:fldCharType="begin"/>
      </w:r>
      <w:r w:rsidR="00FF0329">
        <w:instrText xml:space="preserve"> REF  _Ref10656648 \h \r \t </w:instrText>
      </w:r>
      <w:r w:rsidR="00FF0329">
        <w:fldChar w:fldCharType="separate"/>
      </w:r>
      <w:r w:rsidR="00FF0329">
        <w:t>3.6</w:t>
      </w:r>
      <w:r w:rsidR="00FF0329">
        <w:fldChar w:fldCharType="end"/>
      </w:r>
      <w:r>
        <w:t>).</w:t>
      </w:r>
    </w:p>
    <w:p w:rsidR="00B571E9" w:rsidRPr="004A77DE" w:rsidRDefault="00B571E9" w:rsidP="004A77DE">
      <w:pPr>
        <w:pStyle w:val="a2"/>
      </w:pPr>
    </w:p>
    <w:p w:rsidR="00B571E9" w:rsidRPr="00B571E9" w:rsidRDefault="00B571E9" w:rsidP="00B571E9">
      <w:pPr>
        <w:pStyle w:val="a0"/>
      </w:pPr>
      <w:bookmarkStart w:id="7" w:name="_Ref10656648"/>
      <w:r>
        <w:t xml:space="preserve">Общее количество пенсионеров зарегистрированных </w:t>
      </w:r>
      <w:r w:rsidRPr="00B571E9">
        <w:t>пенсионным</w:t>
      </w:r>
      <w:r>
        <w:t xml:space="preserve"> фондом ДНР</w:t>
      </w:r>
      <w:bookmarkEnd w:id="7"/>
    </w:p>
    <w:p w:rsidR="00B571E9" w:rsidRDefault="00B571E9" w:rsidP="00B571E9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3D840A47" wp14:editId="0D8B1EE3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8" w:name="_Toc3616788"/>
      <w:r w:rsidRPr="00B547F0">
        <w:lastRenderedPageBreak/>
        <w:t>Выводы</w:t>
      </w:r>
      <w:bookmarkEnd w:id="8"/>
    </w:p>
    <w:p w:rsidR="00223547" w:rsidRDefault="00223547" w:rsidP="00223547">
      <w:pPr>
        <w:pStyle w:val="a2"/>
      </w:pPr>
    </w:p>
    <w:p w:rsidR="002F4FFF" w:rsidRDefault="00994762" w:rsidP="00994762">
      <w:pPr>
        <w:pStyle w:val="a2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9" w:name="_Toc3616789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5058A5" w:rsidRDefault="005058A5" w:rsidP="005058A5">
      <w:pPr>
        <w:pStyle w:val="a2"/>
      </w:pPr>
    </w:p>
    <w:p w:rsidR="005058A5" w:rsidRDefault="005058A5" w:rsidP="005058A5">
      <w:pPr>
        <w:pStyle w:val="a2"/>
        <w:numPr>
          <w:ilvl w:val="0"/>
          <w:numId w:val="20"/>
        </w:numPr>
      </w:pPr>
      <w:r>
        <w:t>Гаврилова О. Обзор систем, методов и методик оценки персонала [Электронный</w:t>
      </w:r>
      <w:r>
        <w:t xml:space="preserve"> </w:t>
      </w:r>
      <w:r>
        <w:t xml:space="preserve">ресурс] / URL: http://www.library.ru/help/docs/ n76575/4.rtf </w:t>
      </w:r>
    </w:p>
    <w:p w:rsidR="00B547F0" w:rsidRDefault="005058A5" w:rsidP="005058A5">
      <w:pPr>
        <w:pStyle w:val="a2"/>
        <w:numPr>
          <w:ilvl w:val="0"/>
          <w:numId w:val="20"/>
        </w:numPr>
      </w:pPr>
      <w:proofErr w:type="spellStart"/>
      <w:r>
        <w:t>Тебекин</w:t>
      </w:r>
      <w:proofErr w:type="spellEnd"/>
      <w:r>
        <w:t>, А. В. Управление персоналом: учебник. – М.: КНОРУС – 2009. – 624 с.</w:t>
      </w:r>
    </w:p>
    <w:p w:rsidR="005058A5" w:rsidRDefault="005058A5" w:rsidP="005058A5">
      <w:pPr>
        <w:pStyle w:val="a2"/>
        <w:numPr>
          <w:ilvl w:val="0"/>
          <w:numId w:val="20"/>
        </w:numPr>
      </w:pPr>
      <w:proofErr w:type="spellStart"/>
      <w:r w:rsidRPr="005058A5">
        <w:t>Балынская</w:t>
      </w:r>
      <w:proofErr w:type="spellEnd"/>
      <w:r w:rsidRPr="005058A5">
        <w:t xml:space="preserve"> Н.Р. Показатели оценки кадрового потенциала предприятия. // Вопросы управления. – 2015. - №2. – С.68-74</w:t>
      </w:r>
    </w:p>
    <w:p w:rsidR="005058A5" w:rsidRDefault="005058A5" w:rsidP="005058A5">
      <w:pPr>
        <w:pStyle w:val="a2"/>
        <w:numPr>
          <w:ilvl w:val="0"/>
          <w:numId w:val="20"/>
        </w:numPr>
      </w:pPr>
      <w:r w:rsidRPr="005058A5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Default="005058A5" w:rsidP="005058A5">
      <w:pPr>
        <w:pStyle w:val="a2"/>
        <w:numPr>
          <w:ilvl w:val="0"/>
          <w:numId w:val="20"/>
        </w:numPr>
      </w:pPr>
      <w:r>
        <w:t>Г</w:t>
      </w:r>
      <w:r w:rsidRPr="005058A5">
        <w:t>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Default="00880661" w:rsidP="00880661">
      <w:pPr>
        <w:pStyle w:val="a2"/>
        <w:numPr>
          <w:ilvl w:val="0"/>
          <w:numId w:val="20"/>
        </w:numPr>
      </w:pPr>
      <w:proofErr w:type="spellStart"/>
      <w:r w:rsidRPr="00880661">
        <w:t>Кибанов</w:t>
      </w:r>
      <w:proofErr w:type="spellEnd"/>
      <w:r w:rsidRPr="00880661">
        <w:t xml:space="preserve"> А.Я. Управление персоналом в России: теория, </w:t>
      </w:r>
      <w:proofErr w:type="spellStart"/>
      <w:proofErr w:type="gramStart"/>
      <w:r w:rsidRPr="00880661">
        <w:t>отече-ственная</w:t>
      </w:r>
      <w:proofErr w:type="spellEnd"/>
      <w:proofErr w:type="gramEnd"/>
      <w:r w:rsidRPr="00880661">
        <w:t xml:space="preserve"> и зарубежная практика. Кн. 2: </w:t>
      </w:r>
      <w:proofErr w:type="spellStart"/>
      <w:r w:rsidRPr="00880661">
        <w:t>Моногр</w:t>
      </w:r>
      <w:proofErr w:type="spellEnd"/>
      <w:r w:rsidRPr="00880661">
        <w:t xml:space="preserve">. / А. Я. </w:t>
      </w:r>
      <w:proofErr w:type="spellStart"/>
      <w:r w:rsidRPr="00880661">
        <w:t>Кибанов</w:t>
      </w:r>
      <w:proofErr w:type="spellEnd"/>
      <w:r w:rsidRPr="00880661">
        <w:t xml:space="preserve"> и др.; под ред. А. Я. </w:t>
      </w:r>
      <w:proofErr w:type="spellStart"/>
      <w:r w:rsidRPr="00880661">
        <w:t>Кибанова</w:t>
      </w:r>
      <w:proofErr w:type="spellEnd"/>
      <w:r w:rsidRPr="00880661">
        <w:t>.</w:t>
      </w:r>
      <w:proofErr w:type="gramStart"/>
      <w:r w:rsidRPr="00880661">
        <w:t xml:space="preserve"> ?</w:t>
      </w:r>
      <w:proofErr w:type="gramEnd"/>
      <w:r w:rsidRPr="00880661">
        <w:t xml:space="preserve"> М.: ИНФРА-М, 2014. ? 283 с.</w:t>
      </w:r>
      <w:bookmarkStart w:id="10" w:name="_GoBack"/>
      <w:bookmarkEnd w:id="10"/>
    </w:p>
    <w:sectPr w:rsidR="00880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F4" w:rsidRDefault="004C4EF4" w:rsidP="00B547F0">
      <w:pPr>
        <w:spacing w:after="0" w:line="240" w:lineRule="auto"/>
      </w:pPr>
      <w:r>
        <w:separator/>
      </w:r>
    </w:p>
  </w:endnote>
  <w:endnote w:type="continuationSeparator" w:id="0">
    <w:p w:rsidR="004C4EF4" w:rsidRDefault="004C4EF4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F4" w:rsidRDefault="004C4EF4" w:rsidP="00B547F0">
      <w:pPr>
        <w:spacing w:after="0" w:line="240" w:lineRule="auto"/>
      </w:pPr>
      <w:r>
        <w:separator/>
      </w:r>
    </w:p>
  </w:footnote>
  <w:footnote w:type="continuationSeparator" w:id="0">
    <w:p w:rsidR="004C4EF4" w:rsidRDefault="004C4EF4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94762" w:rsidRPr="00F74193" w:rsidRDefault="0099476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0661">
          <w:rPr>
            <w:rFonts w:ascii="Times New Roman" w:hAnsi="Times New Roman" w:cs="Times New Roman"/>
            <w:noProof/>
            <w:sz w:val="24"/>
            <w:szCs w:val="24"/>
          </w:rPr>
          <w:t>30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94762" w:rsidRDefault="0099476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9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9"/>
  </w:num>
  <w:num w:numId="14">
    <w:abstractNumId w:val="9"/>
  </w:num>
  <w:num w:numId="15">
    <w:abstractNumId w:val="1"/>
  </w:num>
  <w:num w:numId="16">
    <w:abstractNumId w:val="8"/>
  </w:num>
  <w:num w:numId="17">
    <w:abstractNumId w:val="13"/>
  </w:num>
  <w:num w:numId="18">
    <w:abstractNumId w:val="2"/>
  </w:num>
  <w:num w:numId="19">
    <w:abstractNumId w:val="6"/>
  </w:num>
  <w:num w:numId="2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2E63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23547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7081B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4EF4"/>
    <w:rsid w:val="004D13FA"/>
    <w:rsid w:val="004D1EDC"/>
    <w:rsid w:val="004E0BE5"/>
    <w:rsid w:val="004E703B"/>
    <w:rsid w:val="004E7668"/>
    <w:rsid w:val="004F537E"/>
    <w:rsid w:val="005058A5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61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94762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A0E3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общая сумма выплаченных пений, млрд. руб.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679.7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0696448"/>
        <c:axId val="205226752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пенсионеров, зарегистрированных пенсионным фондом ДНР, тыс. чел.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64256"/>
        <c:axId val="205228672"/>
      </c:lineChart>
      <c:catAx>
        <c:axId val="19069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05226752"/>
        <c:crosses val="autoZero"/>
        <c:auto val="1"/>
        <c:lblAlgn val="ctr"/>
        <c:lblOffset val="100"/>
        <c:noMultiLvlLbl val="0"/>
      </c:catAx>
      <c:valAx>
        <c:axId val="205226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0696448"/>
        <c:crosses val="autoZero"/>
        <c:crossBetween val="between"/>
      </c:valAx>
      <c:valAx>
        <c:axId val="205228672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211264256"/>
        <c:crosses val="max"/>
        <c:crossBetween val="between"/>
      </c:valAx>
      <c:catAx>
        <c:axId val="211264256"/>
        <c:scaling>
          <c:orientation val="minMax"/>
        </c:scaling>
        <c:delete val="1"/>
        <c:axPos val="b"/>
        <c:majorTickMark val="out"/>
        <c:minorTickMark val="none"/>
        <c:tickLblPos val="nextTo"/>
        <c:crossAx val="205228672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8287ADE-0BE7-439D-9B4E-B7BCE8CA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32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21</cp:revision>
  <cp:lastPrinted>2019-03-16T05:21:00Z</cp:lastPrinted>
  <dcterms:created xsi:type="dcterms:W3CDTF">2019-03-10T11:31:00Z</dcterms:created>
  <dcterms:modified xsi:type="dcterms:W3CDTF">2019-06-05T17:52:00Z</dcterms:modified>
</cp:coreProperties>
</file>