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9E" w:rsidRPr="004A759E" w:rsidRDefault="004A759E" w:rsidP="004A759E">
      <w:pPr>
        <w:ind w:firstLine="0"/>
        <w:jc w:val="center"/>
        <w:rPr>
          <w:rFonts w:eastAsiaTheme="minorHAnsi" w:cstheme="minorBidi"/>
          <w:b/>
          <w:sz w:val="28"/>
          <w:szCs w:val="28"/>
          <w:lang w:eastAsia="en-US"/>
        </w:rPr>
      </w:pPr>
      <w:r w:rsidRPr="004A759E">
        <w:rPr>
          <w:rFonts w:eastAsiaTheme="minorHAnsi" w:cstheme="minorBidi"/>
          <w:b/>
          <w:sz w:val="28"/>
          <w:szCs w:val="28"/>
          <w:lang w:eastAsia="en-US"/>
        </w:rPr>
        <w:t>МИНИСТЕРСТВО ОБРАЗОВАНИЯ И НАУКИ ДНР</w:t>
      </w:r>
    </w:p>
    <w:p w:rsidR="004A759E" w:rsidRPr="004A759E" w:rsidRDefault="004A759E" w:rsidP="004A759E">
      <w:pPr>
        <w:ind w:firstLine="0"/>
        <w:jc w:val="center"/>
        <w:rPr>
          <w:rFonts w:eastAsiaTheme="minorHAnsi" w:cstheme="minorBidi"/>
          <w:b/>
          <w:sz w:val="28"/>
          <w:szCs w:val="28"/>
          <w:lang w:eastAsia="en-US"/>
        </w:rPr>
      </w:pPr>
      <w:r w:rsidRPr="004A759E">
        <w:rPr>
          <w:rFonts w:eastAsiaTheme="minorHAnsi" w:cstheme="minorBidi"/>
          <w:b/>
          <w:sz w:val="28"/>
          <w:szCs w:val="28"/>
          <w:lang w:eastAsia="en-US"/>
        </w:rPr>
        <w:t>ГОСУДАРСТВЕННОЕ ОБЩЕОБРАЗОВАТЕЛЬНОЕ УЧРЕЖДЕНИЕ ВЫСШЕГО ПРОФЕССИОНАЛЬНОГО ОБРАЗОВАНИЯ</w:t>
      </w:r>
    </w:p>
    <w:p w:rsidR="004A759E" w:rsidRPr="004A759E" w:rsidRDefault="004A759E" w:rsidP="004A759E">
      <w:pPr>
        <w:ind w:firstLine="0"/>
        <w:jc w:val="center"/>
        <w:rPr>
          <w:rFonts w:eastAsiaTheme="minorHAnsi" w:cstheme="minorBidi"/>
          <w:b/>
          <w:sz w:val="28"/>
          <w:szCs w:val="28"/>
          <w:lang w:eastAsia="en-US"/>
        </w:rPr>
      </w:pPr>
      <w:r w:rsidRPr="004A759E">
        <w:rPr>
          <w:rFonts w:eastAsiaTheme="minorHAnsi" w:cstheme="minorBidi"/>
          <w:b/>
          <w:sz w:val="28"/>
          <w:szCs w:val="28"/>
          <w:lang w:eastAsia="en-US"/>
        </w:rPr>
        <w:t>«ДОНЕЦКИЙ НАЦИОНАЛЬНЫЙ ТЕХНИЧЕСКИЙ УНИВЕРСИТЕТ»</w:t>
      </w:r>
    </w:p>
    <w:p w:rsidR="004A759E" w:rsidRPr="004A759E" w:rsidRDefault="004A759E" w:rsidP="004A759E">
      <w:pPr>
        <w:ind w:firstLine="0"/>
        <w:jc w:val="center"/>
        <w:rPr>
          <w:rFonts w:eastAsiaTheme="minorHAnsi" w:cstheme="minorBidi"/>
          <w:b/>
          <w:sz w:val="28"/>
          <w:szCs w:val="28"/>
          <w:lang w:eastAsia="en-US"/>
        </w:rPr>
      </w:pPr>
      <w:r w:rsidRPr="004A759E">
        <w:rPr>
          <w:rFonts w:eastAsiaTheme="minorHAnsi" w:cstheme="minorBidi"/>
          <w:b/>
          <w:sz w:val="28"/>
          <w:szCs w:val="28"/>
          <w:lang w:eastAsia="en-US"/>
        </w:rPr>
        <w:t>АВТОМОБИЛЬНО-ДОРОЖНЫЙ ИНСТИТУТ</w:t>
      </w:r>
    </w:p>
    <w:p w:rsidR="004A759E" w:rsidRPr="004A759E" w:rsidRDefault="004A759E" w:rsidP="004A759E">
      <w:pPr>
        <w:ind w:firstLine="0"/>
        <w:jc w:val="center"/>
        <w:rPr>
          <w:rFonts w:eastAsiaTheme="minorHAnsi" w:cstheme="minorBidi"/>
          <w:sz w:val="28"/>
          <w:szCs w:val="28"/>
          <w:lang w:eastAsia="en-US"/>
        </w:rPr>
      </w:pPr>
    </w:p>
    <w:p w:rsidR="004A759E" w:rsidRPr="004A759E" w:rsidRDefault="004A759E" w:rsidP="004A759E">
      <w:pPr>
        <w:ind w:firstLine="0"/>
        <w:jc w:val="center"/>
        <w:rPr>
          <w:rFonts w:eastAsiaTheme="minorHAnsi" w:cstheme="minorBidi"/>
          <w:sz w:val="28"/>
          <w:szCs w:val="28"/>
          <w:lang w:eastAsia="en-US"/>
        </w:rPr>
      </w:pPr>
    </w:p>
    <w:p w:rsidR="004A759E" w:rsidRPr="004A759E" w:rsidRDefault="004A759E" w:rsidP="004A759E">
      <w:pPr>
        <w:ind w:firstLine="0"/>
        <w:jc w:val="center"/>
        <w:rPr>
          <w:rFonts w:eastAsiaTheme="minorHAnsi" w:cstheme="minorBidi"/>
          <w:sz w:val="28"/>
          <w:szCs w:val="28"/>
          <w:lang w:eastAsia="en-US"/>
        </w:rPr>
      </w:pPr>
    </w:p>
    <w:p w:rsidR="004A759E" w:rsidRPr="004A759E" w:rsidRDefault="004A759E" w:rsidP="004A759E">
      <w:pPr>
        <w:ind w:firstLine="0"/>
        <w:jc w:val="center"/>
        <w:rPr>
          <w:rFonts w:eastAsiaTheme="minorHAnsi" w:cstheme="minorBidi"/>
          <w:sz w:val="28"/>
          <w:szCs w:val="28"/>
          <w:lang w:eastAsia="en-US"/>
        </w:rPr>
      </w:pPr>
    </w:p>
    <w:p w:rsidR="004A759E" w:rsidRPr="004A759E" w:rsidRDefault="004A759E" w:rsidP="004A759E">
      <w:pPr>
        <w:ind w:firstLine="0"/>
        <w:jc w:val="center"/>
        <w:rPr>
          <w:rFonts w:eastAsiaTheme="minorHAnsi" w:cstheme="minorBidi"/>
          <w:sz w:val="28"/>
          <w:szCs w:val="28"/>
          <w:lang w:eastAsia="en-US"/>
        </w:rPr>
      </w:pPr>
    </w:p>
    <w:p w:rsidR="004A759E" w:rsidRPr="004A759E" w:rsidRDefault="004A759E" w:rsidP="004A759E">
      <w:pPr>
        <w:ind w:left="4956" w:firstLine="0"/>
        <w:rPr>
          <w:rFonts w:eastAsiaTheme="minorHAnsi" w:cstheme="minorBidi"/>
          <w:sz w:val="28"/>
          <w:szCs w:val="28"/>
          <w:lang w:eastAsia="en-US"/>
        </w:rPr>
      </w:pPr>
      <w:r w:rsidRPr="004A759E">
        <w:rPr>
          <w:rFonts w:eastAsiaTheme="minorHAnsi" w:cstheme="minorBidi"/>
          <w:sz w:val="28"/>
          <w:szCs w:val="28"/>
          <w:lang w:eastAsia="en-US"/>
        </w:rPr>
        <w:t>Кафедра «Общественные науки»</w:t>
      </w: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jc w:val="center"/>
        <w:rPr>
          <w:rFonts w:eastAsiaTheme="minorHAnsi" w:cstheme="minorBidi"/>
          <w:b/>
          <w:sz w:val="28"/>
          <w:szCs w:val="28"/>
          <w:lang w:eastAsia="en-US"/>
        </w:rPr>
      </w:pPr>
      <w:r w:rsidRPr="004A759E">
        <w:rPr>
          <w:rFonts w:eastAsiaTheme="minorHAnsi" w:cstheme="minorBidi"/>
          <w:b/>
          <w:sz w:val="28"/>
          <w:szCs w:val="28"/>
          <w:lang w:eastAsia="en-US"/>
        </w:rPr>
        <w:t>КОНТРОЛЬНАЯ РАБОТА</w:t>
      </w:r>
    </w:p>
    <w:p w:rsidR="004A759E" w:rsidRPr="004A759E" w:rsidRDefault="004A759E" w:rsidP="004A759E">
      <w:pPr>
        <w:ind w:firstLine="0"/>
        <w:jc w:val="center"/>
        <w:rPr>
          <w:rFonts w:eastAsiaTheme="minorHAnsi" w:cstheme="minorBidi"/>
          <w:sz w:val="28"/>
          <w:szCs w:val="28"/>
          <w:lang w:eastAsia="en-US"/>
        </w:rPr>
      </w:pPr>
      <w:r w:rsidRPr="004A759E">
        <w:rPr>
          <w:rFonts w:eastAsiaTheme="minorHAnsi" w:cstheme="minorBidi"/>
          <w:sz w:val="28"/>
          <w:szCs w:val="28"/>
          <w:lang w:eastAsia="en-US"/>
        </w:rPr>
        <w:t xml:space="preserve">по культурологии </w:t>
      </w:r>
    </w:p>
    <w:p w:rsidR="004A759E" w:rsidRPr="004A759E" w:rsidRDefault="004A759E" w:rsidP="004A759E">
      <w:pPr>
        <w:ind w:firstLine="0"/>
        <w:jc w:val="center"/>
        <w:rPr>
          <w:rFonts w:eastAsiaTheme="minorHAnsi" w:cstheme="minorBidi"/>
          <w:sz w:val="28"/>
          <w:szCs w:val="28"/>
          <w:lang w:eastAsia="en-US"/>
        </w:rPr>
      </w:pPr>
      <w:r w:rsidRPr="004A759E">
        <w:rPr>
          <w:rFonts w:eastAsiaTheme="minorHAnsi" w:cstheme="minorBidi"/>
          <w:sz w:val="28"/>
          <w:szCs w:val="28"/>
          <w:lang w:eastAsia="en-US"/>
        </w:rPr>
        <w:t xml:space="preserve">вариант </w:t>
      </w:r>
    </w:p>
    <w:p w:rsidR="004A759E" w:rsidRPr="004A759E" w:rsidRDefault="004A759E" w:rsidP="004A759E">
      <w:pPr>
        <w:ind w:firstLine="0"/>
        <w:jc w:val="right"/>
        <w:rPr>
          <w:rFonts w:eastAsiaTheme="minorHAnsi" w:cstheme="minorBidi"/>
          <w: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tbl>
      <w:tblPr>
        <w:tblStyle w:val="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1594"/>
        <w:gridCol w:w="3191"/>
      </w:tblGrid>
      <w:tr w:rsidR="004A759E" w:rsidRPr="004A759E" w:rsidTr="004A0153">
        <w:tc>
          <w:tcPr>
            <w:tcW w:w="4786" w:type="dxa"/>
          </w:tcPr>
          <w:p w:rsidR="004A759E" w:rsidRPr="004A759E" w:rsidRDefault="004A759E" w:rsidP="004A759E">
            <w:pPr>
              <w:spacing w:line="360" w:lineRule="auto"/>
              <w:ind w:firstLine="0"/>
            </w:pPr>
          </w:p>
        </w:tc>
        <w:tc>
          <w:tcPr>
            <w:tcW w:w="1594" w:type="dxa"/>
          </w:tcPr>
          <w:p w:rsidR="004A759E" w:rsidRPr="004A759E" w:rsidRDefault="004A759E" w:rsidP="004A759E">
            <w:pPr>
              <w:spacing w:line="360" w:lineRule="auto"/>
              <w:ind w:firstLine="0"/>
            </w:pPr>
            <w:r w:rsidRPr="004A759E">
              <w:t>Выполнил:</w:t>
            </w:r>
          </w:p>
        </w:tc>
        <w:tc>
          <w:tcPr>
            <w:tcW w:w="3191" w:type="dxa"/>
          </w:tcPr>
          <w:p w:rsidR="004A759E" w:rsidRPr="004A759E" w:rsidRDefault="004A759E" w:rsidP="004A759E">
            <w:pPr>
              <w:spacing w:line="360" w:lineRule="auto"/>
              <w:ind w:firstLine="0"/>
            </w:pPr>
            <w:r w:rsidRPr="004A759E">
              <w:t xml:space="preserve">ст. гр. </w:t>
            </w:r>
            <w:r>
              <w:t>МО-17з</w:t>
            </w:r>
          </w:p>
        </w:tc>
      </w:tr>
      <w:tr w:rsidR="004A759E" w:rsidRPr="004A759E" w:rsidTr="004A0153">
        <w:tc>
          <w:tcPr>
            <w:tcW w:w="4786" w:type="dxa"/>
          </w:tcPr>
          <w:p w:rsidR="004A759E" w:rsidRPr="004A759E" w:rsidRDefault="004A759E" w:rsidP="004A759E">
            <w:pPr>
              <w:spacing w:line="360" w:lineRule="auto"/>
              <w:ind w:firstLine="0"/>
            </w:pPr>
          </w:p>
        </w:tc>
        <w:tc>
          <w:tcPr>
            <w:tcW w:w="1594" w:type="dxa"/>
          </w:tcPr>
          <w:p w:rsidR="004A759E" w:rsidRPr="004A759E" w:rsidRDefault="004A759E" w:rsidP="004A759E">
            <w:pPr>
              <w:spacing w:line="360" w:lineRule="auto"/>
              <w:ind w:firstLine="0"/>
            </w:pPr>
          </w:p>
        </w:tc>
        <w:tc>
          <w:tcPr>
            <w:tcW w:w="3191" w:type="dxa"/>
          </w:tcPr>
          <w:p w:rsidR="004A759E" w:rsidRPr="004A759E" w:rsidRDefault="004A759E" w:rsidP="004A759E">
            <w:pPr>
              <w:spacing w:line="360" w:lineRule="auto"/>
              <w:ind w:firstLine="0"/>
            </w:pPr>
            <w:r>
              <w:t>Синяткин Р.Г.</w:t>
            </w:r>
          </w:p>
        </w:tc>
      </w:tr>
      <w:tr w:rsidR="004A759E" w:rsidRPr="004A759E" w:rsidTr="004A0153">
        <w:tc>
          <w:tcPr>
            <w:tcW w:w="4786" w:type="dxa"/>
          </w:tcPr>
          <w:p w:rsidR="004A759E" w:rsidRPr="004A759E" w:rsidRDefault="004A759E" w:rsidP="004A759E">
            <w:pPr>
              <w:spacing w:line="360" w:lineRule="auto"/>
              <w:ind w:firstLine="0"/>
            </w:pPr>
          </w:p>
        </w:tc>
        <w:tc>
          <w:tcPr>
            <w:tcW w:w="1594" w:type="dxa"/>
          </w:tcPr>
          <w:p w:rsidR="004A759E" w:rsidRPr="004A759E" w:rsidRDefault="004A759E" w:rsidP="004A759E">
            <w:pPr>
              <w:spacing w:line="360" w:lineRule="auto"/>
              <w:ind w:firstLine="0"/>
            </w:pPr>
          </w:p>
        </w:tc>
        <w:tc>
          <w:tcPr>
            <w:tcW w:w="3191" w:type="dxa"/>
          </w:tcPr>
          <w:p w:rsidR="004A759E" w:rsidRPr="004A759E" w:rsidRDefault="004A759E" w:rsidP="004A759E">
            <w:pPr>
              <w:spacing w:line="360" w:lineRule="auto"/>
              <w:ind w:firstLine="0"/>
            </w:pPr>
            <w:proofErr w:type="spellStart"/>
            <w:r w:rsidRPr="004A759E">
              <w:t>Зач</w:t>
            </w:r>
            <w:proofErr w:type="spellEnd"/>
            <w:r w:rsidRPr="004A759E">
              <w:t xml:space="preserve">. кн. </w:t>
            </w:r>
            <w:r>
              <w:t>18-097</w:t>
            </w:r>
          </w:p>
        </w:tc>
      </w:tr>
      <w:tr w:rsidR="004A759E" w:rsidRPr="004A759E" w:rsidTr="004A0153">
        <w:tc>
          <w:tcPr>
            <w:tcW w:w="4786" w:type="dxa"/>
          </w:tcPr>
          <w:p w:rsidR="004A759E" w:rsidRPr="004A759E" w:rsidRDefault="004A759E" w:rsidP="004A759E">
            <w:pPr>
              <w:spacing w:line="360" w:lineRule="auto"/>
              <w:ind w:firstLine="0"/>
            </w:pPr>
          </w:p>
        </w:tc>
        <w:tc>
          <w:tcPr>
            <w:tcW w:w="1594" w:type="dxa"/>
          </w:tcPr>
          <w:p w:rsidR="004A759E" w:rsidRPr="004A759E" w:rsidRDefault="004A759E" w:rsidP="004A759E">
            <w:pPr>
              <w:spacing w:line="360" w:lineRule="auto"/>
              <w:ind w:firstLine="0"/>
            </w:pPr>
            <w:r w:rsidRPr="004A759E">
              <w:t>Проверил:</w:t>
            </w:r>
          </w:p>
        </w:tc>
        <w:tc>
          <w:tcPr>
            <w:tcW w:w="3191" w:type="dxa"/>
          </w:tcPr>
          <w:p w:rsidR="004A759E" w:rsidRPr="004A759E" w:rsidRDefault="004A759E" w:rsidP="004A759E">
            <w:pPr>
              <w:spacing w:line="360" w:lineRule="auto"/>
              <w:ind w:firstLine="0"/>
            </w:pPr>
            <w:r>
              <w:t>Чубучная Е.В.</w:t>
            </w:r>
          </w:p>
        </w:tc>
      </w:tr>
    </w:tbl>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rPr>
          <w:rFonts w:eastAsiaTheme="minorHAnsi" w:cstheme="minorBidi"/>
          <w:sz w:val="28"/>
          <w:szCs w:val="28"/>
          <w:lang w:eastAsia="en-US"/>
        </w:rPr>
      </w:pPr>
    </w:p>
    <w:p w:rsidR="004A759E" w:rsidRPr="004A759E" w:rsidRDefault="004A759E" w:rsidP="004A759E">
      <w:pPr>
        <w:ind w:firstLine="0"/>
        <w:jc w:val="center"/>
        <w:rPr>
          <w:rFonts w:eastAsiaTheme="minorHAnsi" w:cstheme="minorBidi"/>
          <w:b/>
          <w:sz w:val="28"/>
          <w:szCs w:val="28"/>
          <w:lang w:eastAsia="en-US"/>
        </w:rPr>
      </w:pPr>
      <w:r w:rsidRPr="004A759E">
        <w:rPr>
          <w:rFonts w:eastAsiaTheme="minorHAnsi" w:cstheme="minorBidi"/>
          <w:b/>
          <w:sz w:val="28"/>
          <w:szCs w:val="28"/>
          <w:lang w:eastAsia="en-US"/>
        </w:rPr>
        <w:t xml:space="preserve">Горловка </w:t>
      </w:r>
    </w:p>
    <w:p w:rsidR="004A759E" w:rsidRPr="004A759E" w:rsidRDefault="004A759E" w:rsidP="004A759E">
      <w:pPr>
        <w:ind w:firstLine="0"/>
        <w:jc w:val="center"/>
        <w:rPr>
          <w:sz w:val="30"/>
          <w:szCs w:val="30"/>
        </w:rPr>
      </w:pPr>
      <w:r w:rsidRPr="004A759E">
        <w:rPr>
          <w:rFonts w:eastAsiaTheme="minorHAnsi" w:cstheme="minorBidi"/>
          <w:b/>
          <w:sz w:val="28"/>
          <w:szCs w:val="28"/>
          <w:lang w:eastAsia="en-US"/>
        </w:rPr>
        <w:t>201</w:t>
      </w:r>
      <w:r>
        <w:rPr>
          <w:rFonts w:eastAsiaTheme="minorHAnsi" w:cstheme="minorBidi"/>
          <w:b/>
          <w:sz w:val="28"/>
          <w:szCs w:val="28"/>
          <w:lang w:eastAsia="en-US"/>
        </w:rPr>
        <w:t>9</w:t>
      </w:r>
      <w:r w:rsidRPr="004A759E">
        <w:rPr>
          <w:rFonts w:eastAsiaTheme="minorHAnsi" w:cstheme="minorBidi"/>
          <w:b/>
          <w:sz w:val="28"/>
          <w:szCs w:val="28"/>
          <w:lang w:eastAsia="en-US"/>
        </w:rPr>
        <w:t xml:space="preserve">  </w:t>
      </w:r>
    </w:p>
    <w:p w:rsidR="00FF7566" w:rsidRPr="005B6C00" w:rsidRDefault="00557B47" w:rsidP="005B6C00">
      <w:pPr>
        <w:spacing w:after="200" w:line="276" w:lineRule="auto"/>
        <w:ind w:firstLine="0"/>
        <w:jc w:val="center"/>
        <w:rPr>
          <w:sz w:val="28"/>
          <w:szCs w:val="28"/>
          <w:lang w:eastAsia="uk-UA"/>
        </w:rPr>
      </w:pPr>
      <w:r>
        <w:rPr>
          <w:sz w:val="22"/>
          <w:szCs w:val="22"/>
        </w:rPr>
        <w:br w:type="page"/>
      </w:r>
      <w:r w:rsidR="00FF7566"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7B5AD6"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21634078" w:history="1">
        <w:r w:rsidR="007B5AD6" w:rsidRPr="00C12433">
          <w:rPr>
            <w:rStyle w:val="af"/>
            <w:noProof/>
          </w:rPr>
          <w:t>1 Древний Египет</w:t>
        </w:r>
        <w:r w:rsidR="007B5AD6">
          <w:rPr>
            <w:noProof/>
            <w:webHidden/>
          </w:rPr>
          <w:tab/>
        </w:r>
        <w:r w:rsidR="007B5AD6">
          <w:rPr>
            <w:noProof/>
            <w:webHidden/>
          </w:rPr>
          <w:fldChar w:fldCharType="begin"/>
        </w:r>
        <w:r w:rsidR="007B5AD6">
          <w:rPr>
            <w:noProof/>
            <w:webHidden/>
          </w:rPr>
          <w:instrText xml:space="preserve"> PAGEREF _Toc21634078 \h </w:instrText>
        </w:r>
        <w:r w:rsidR="007B5AD6">
          <w:rPr>
            <w:noProof/>
            <w:webHidden/>
          </w:rPr>
        </w:r>
        <w:r w:rsidR="007B5AD6">
          <w:rPr>
            <w:noProof/>
            <w:webHidden/>
          </w:rPr>
          <w:fldChar w:fldCharType="separate"/>
        </w:r>
        <w:r w:rsidR="007B5AD6">
          <w:rPr>
            <w:noProof/>
            <w:webHidden/>
          </w:rPr>
          <w:t>2</w:t>
        </w:r>
        <w:r w:rsidR="007B5AD6">
          <w:rPr>
            <w:noProof/>
            <w:webHidden/>
          </w:rPr>
          <w:fldChar w:fldCharType="end"/>
        </w:r>
      </w:hyperlink>
    </w:p>
    <w:p w:rsidR="007B5AD6" w:rsidRDefault="007B5AD6">
      <w:pPr>
        <w:pStyle w:val="14"/>
        <w:tabs>
          <w:tab w:val="right" w:leader="dot" w:pos="9628"/>
        </w:tabs>
        <w:rPr>
          <w:rFonts w:asciiTheme="minorHAnsi" w:eastAsiaTheme="minorEastAsia" w:hAnsiTheme="minorHAnsi" w:cstheme="minorBidi"/>
          <w:bCs w:val="0"/>
          <w:caps w:val="0"/>
          <w:noProof/>
          <w:color w:val="auto"/>
          <w:sz w:val="22"/>
          <w:szCs w:val="22"/>
        </w:rPr>
      </w:pPr>
      <w:hyperlink w:anchor="_Toc21634079" w:history="1">
        <w:r w:rsidRPr="00C12433">
          <w:rPr>
            <w:rStyle w:val="af"/>
            <w:noProof/>
          </w:rPr>
          <w:t>2 Язычество в средневековой культуре.</w:t>
        </w:r>
        <w:r>
          <w:rPr>
            <w:noProof/>
            <w:webHidden/>
          </w:rPr>
          <w:tab/>
        </w:r>
        <w:r>
          <w:rPr>
            <w:noProof/>
            <w:webHidden/>
          </w:rPr>
          <w:fldChar w:fldCharType="begin"/>
        </w:r>
        <w:r>
          <w:rPr>
            <w:noProof/>
            <w:webHidden/>
          </w:rPr>
          <w:instrText xml:space="preserve"> PAGEREF _Toc21634079 \h </w:instrText>
        </w:r>
        <w:r>
          <w:rPr>
            <w:noProof/>
            <w:webHidden/>
          </w:rPr>
        </w:r>
        <w:r>
          <w:rPr>
            <w:noProof/>
            <w:webHidden/>
          </w:rPr>
          <w:fldChar w:fldCharType="separate"/>
        </w:r>
        <w:r>
          <w:rPr>
            <w:noProof/>
            <w:webHidden/>
          </w:rPr>
          <w:t>7</w:t>
        </w:r>
        <w:r>
          <w:rPr>
            <w:noProof/>
            <w:webHidden/>
          </w:rPr>
          <w:fldChar w:fldCharType="end"/>
        </w:r>
      </w:hyperlink>
    </w:p>
    <w:p w:rsidR="007B5AD6" w:rsidRDefault="007B5AD6">
      <w:pPr>
        <w:pStyle w:val="14"/>
        <w:tabs>
          <w:tab w:val="right" w:leader="dot" w:pos="9628"/>
        </w:tabs>
        <w:rPr>
          <w:rFonts w:asciiTheme="minorHAnsi" w:eastAsiaTheme="minorEastAsia" w:hAnsiTheme="minorHAnsi" w:cstheme="minorBidi"/>
          <w:bCs w:val="0"/>
          <w:caps w:val="0"/>
          <w:noProof/>
          <w:color w:val="auto"/>
          <w:sz w:val="22"/>
          <w:szCs w:val="22"/>
        </w:rPr>
      </w:pPr>
      <w:hyperlink w:anchor="_Toc21634080" w:history="1">
        <w:r w:rsidRPr="00C12433">
          <w:rPr>
            <w:rStyle w:val="af"/>
            <w:noProof/>
          </w:rPr>
          <w:t>3 Культура как деятельность</w:t>
        </w:r>
        <w:r>
          <w:rPr>
            <w:noProof/>
            <w:webHidden/>
          </w:rPr>
          <w:tab/>
        </w:r>
        <w:r>
          <w:rPr>
            <w:noProof/>
            <w:webHidden/>
          </w:rPr>
          <w:fldChar w:fldCharType="begin"/>
        </w:r>
        <w:r>
          <w:rPr>
            <w:noProof/>
            <w:webHidden/>
          </w:rPr>
          <w:instrText xml:space="preserve"> PAGEREF _Toc21634080 \h </w:instrText>
        </w:r>
        <w:r>
          <w:rPr>
            <w:noProof/>
            <w:webHidden/>
          </w:rPr>
        </w:r>
        <w:r>
          <w:rPr>
            <w:noProof/>
            <w:webHidden/>
          </w:rPr>
          <w:fldChar w:fldCharType="separate"/>
        </w:r>
        <w:r>
          <w:rPr>
            <w:noProof/>
            <w:webHidden/>
          </w:rPr>
          <w:t>11</w:t>
        </w:r>
        <w:r>
          <w:rPr>
            <w:noProof/>
            <w:webHidden/>
          </w:rPr>
          <w:fldChar w:fldCharType="end"/>
        </w:r>
      </w:hyperlink>
    </w:p>
    <w:p w:rsidR="007B5AD6" w:rsidRDefault="007B5AD6">
      <w:pPr>
        <w:pStyle w:val="14"/>
        <w:tabs>
          <w:tab w:val="right" w:leader="dot" w:pos="9628"/>
        </w:tabs>
        <w:rPr>
          <w:rFonts w:asciiTheme="minorHAnsi" w:eastAsiaTheme="minorEastAsia" w:hAnsiTheme="minorHAnsi" w:cstheme="minorBidi"/>
          <w:bCs w:val="0"/>
          <w:caps w:val="0"/>
          <w:noProof/>
          <w:color w:val="auto"/>
          <w:sz w:val="22"/>
          <w:szCs w:val="22"/>
        </w:rPr>
      </w:pPr>
      <w:hyperlink w:anchor="_Toc21634081" w:history="1">
        <w:r w:rsidRPr="00C12433">
          <w:rPr>
            <w:rStyle w:val="af"/>
            <w:rFonts w:eastAsia="MS Gothic"/>
            <w:noProof/>
          </w:rPr>
          <w:t>СПИСОК ЛИТЕРАТУРЫ</w:t>
        </w:r>
        <w:r>
          <w:rPr>
            <w:noProof/>
            <w:webHidden/>
          </w:rPr>
          <w:tab/>
        </w:r>
        <w:r>
          <w:rPr>
            <w:noProof/>
            <w:webHidden/>
          </w:rPr>
          <w:fldChar w:fldCharType="begin"/>
        </w:r>
        <w:r>
          <w:rPr>
            <w:noProof/>
            <w:webHidden/>
          </w:rPr>
          <w:instrText xml:space="preserve"> PAGEREF _Toc21634081 \h </w:instrText>
        </w:r>
        <w:r>
          <w:rPr>
            <w:noProof/>
            <w:webHidden/>
          </w:rPr>
        </w:r>
        <w:r>
          <w:rPr>
            <w:noProof/>
            <w:webHidden/>
          </w:rPr>
          <w:fldChar w:fldCharType="separate"/>
        </w:r>
        <w:r>
          <w:rPr>
            <w:noProof/>
            <w:webHidden/>
          </w:rPr>
          <w:t>14</w:t>
        </w:r>
        <w:r>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bookmarkStart w:id="0" w:name="_GoBack"/>
      <w:bookmarkEnd w:id="0"/>
    </w:p>
    <w:p w:rsidR="00A11272" w:rsidRDefault="00A11272" w:rsidP="00A11272">
      <w:pPr>
        <w:pStyle w:val="1"/>
      </w:pPr>
      <w:bookmarkStart w:id="1" w:name="_Toc21634078"/>
      <w:r>
        <w:lastRenderedPageBreak/>
        <w:t>Древний Египет</w:t>
      </w:r>
      <w:bookmarkEnd w:id="1"/>
    </w:p>
    <w:p w:rsidR="00CA29C3" w:rsidRDefault="00CA29C3" w:rsidP="00CA29C3">
      <w:pPr>
        <w:pStyle w:val="af2"/>
      </w:pPr>
    </w:p>
    <w:p w:rsidR="00CA29C3" w:rsidRPr="00CA29C3" w:rsidRDefault="00CA29C3" w:rsidP="00CA29C3">
      <w:pPr>
        <w:pStyle w:val="af2"/>
      </w:pPr>
    </w:p>
    <w:p w:rsidR="00A11272" w:rsidRDefault="00A11272" w:rsidP="00CA29C3">
      <w:pPr>
        <w:pStyle w:val="af2"/>
      </w:pPr>
      <w:r w:rsidRPr="00CA29C3">
        <w:t>Древний</w:t>
      </w:r>
      <w:r>
        <w:t xml:space="preserve"> Египет - государство, которое существовало в </w:t>
      </w:r>
      <w:r w:rsidR="008E06BE">
        <w:t>северо-восточной</w:t>
      </w:r>
      <w:r>
        <w:t xml:space="preserve"> Африке, в нижнем течении р. Нил, одно из древнейших государств в мире.</w:t>
      </w:r>
    </w:p>
    <w:p w:rsidR="00A11272" w:rsidRDefault="00A11272" w:rsidP="00A11272">
      <w:pPr>
        <w:pStyle w:val="af2"/>
      </w:pPr>
      <w:r>
        <w:t xml:space="preserve">Природные условия стали существенным фактором развития древнеегипетской цивилизации. В Нильской долине собирали по два урожая в год (до 100 ц. с </w:t>
      </w:r>
      <w:proofErr w:type="gramStart"/>
      <w:r>
        <w:t>га</w:t>
      </w:r>
      <w:proofErr w:type="gramEnd"/>
      <w:r>
        <w:t>). Но эта долина составляла 3,5% территории Египта, на которой проживало 99,5% населения. Остальная территория - бесплодная и практически необитаемая пустыня. Культура развивалась в большей степени изолированно, ей была свойственна традиционность.</w:t>
      </w:r>
    </w:p>
    <w:p w:rsidR="00A11272" w:rsidRDefault="00A11272" w:rsidP="00A11272">
      <w:pPr>
        <w:pStyle w:val="af2"/>
      </w:pPr>
      <w:r>
        <w:t>Жара, редкие дожди сделали бы Египет не колыбелью цивилизации, а пустыней, если бы не ирригационная система регулирования воды, созданная и поддерживающаяся египтянами. Чтобы вода сохранялась постоянно, они построили сеть каналов, воздвигли плотины, соорудили гидравлические приспособления для орошения полей, очищали заплывавшие илом каналы, чинили плотины, прокладывали дороги. Такой размах работ, помимо знаний многих наук, требовал четкой организации труда. Огромная армия рабочих действовала строго по плану и под единым руководством. Она требовала больших запасов продовольствия, вспомогательных сил и средств.</w:t>
      </w:r>
    </w:p>
    <w:p w:rsidR="00A11272" w:rsidRDefault="00A11272" w:rsidP="00A11272">
      <w:pPr>
        <w:pStyle w:val="af2"/>
      </w:pPr>
      <w:r>
        <w:t>Создали ее и управляли ею жрецы, которые были учеными, хранителями и продолжателями знаний магии, естествознания, творцами духовной культуры, что позволило им приобрести значительную власть над народом и оказывать огромное влияние на общество.</w:t>
      </w:r>
    </w:p>
    <w:p w:rsidR="00A11272" w:rsidRDefault="00A11272" w:rsidP="00A11272">
      <w:pPr>
        <w:pStyle w:val="af2"/>
      </w:pPr>
      <w:r>
        <w:t>Отличительной чертой культуры Египта были наглядность и предметность. Вид - вот что главенствовало в культуре. Ритуалы и обряды занимали важное место. Это способствовало стабильности государства и культуры.</w:t>
      </w:r>
    </w:p>
    <w:p w:rsidR="00A11272" w:rsidRDefault="00A11272" w:rsidP="00A11272">
      <w:pPr>
        <w:pStyle w:val="af2"/>
      </w:pPr>
      <w:r>
        <w:t>Пирамиды и оросительная система являлись наглядным свидетельством культуры Древнего Египта. В сознании египтян высота Нила связана с изменением положения Солнца: оно поднимается, достигает своего высшего положения и опять понижается, как и вода в Ниле.</w:t>
      </w:r>
    </w:p>
    <w:p w:rsidR="00A11272" w:rsidRDefault="00A11272" w:rsidP="00A11272">
      <w:pPr>
        <w:pStyle w:val="af2"/>
      </w:pPr>
      <w:r>
        <w:t xml:space="preserve">Сфинкс - это тайна, </w:t>
      </w:r>
      <w:proofErr w:type="spellStart"/>
      <w:r>
        <w:t>многосмысленный</w:t>
      </w:r>
      <w:proofErr w:type="spellEnd"/>
      <w:r>
        <w:t xml:space="preserve"> образ. Гегель считал его символом египетского духа: человеческая голова, выглядывающая из тела животного, олицетворяет дух, который начинает возвышаться над природой. Боги же изображались иным способом.</w:t>
      </w:r>
    </w:p>
    <w:p w:rsidR="00A11272" w:rsidRDefault="00A11272" w:rsidP="00A11272">
      <w:pPr>
        <w:pStyle w:val="af2"/>
      </w:pPr>
      <w:proofErr w:type="gramStart"/>
      <w:r>
        <w:t>Наглядность и предметность древнеегипетской культуры связаны с особым отношением к пространству, со стремлением заполнить и организовать его.</w:t>
      </w:r>
      <w:proofErr w:type="gramEnd"/>
      <w:r>
        <w:t xml:space="preserve"> Все в культуре должно быть как-то выражено, зафиксировано. Это </w:t>
      </w:r>
      <w:r>
        <w:lastRenderedPageBreak/>
        <w:t>объяснялось характером хозяйственной деятельности, размах которой в Египте был велик. Создание оросительной системы влекло за собой принципиально иную организацию жизни всего общества - государственную. Письменность и счетное дело получили развитие еще за 3000 лет до н. э. Все было учтено и сосчитано.</w:t>
      </w:r>
    </w:p>
    <w:p w:rsidR="00A11272" w:rsidRDefault="00A11272" w:rsidP="00A11272">
      <w:pPr>
        <w:pStyle w:val="af2"/>
      </w:pPr>
      <w:r>
        <w:t>В Египте высоко почитались цари. Их имена и титулы считались священными, поэтому царя избегали называть по имени без особой надобности. Он олицетворял всеобщую власть, был поистине живым божеством и предметом всеобщего поклонения.</w:t>
      </w:r>
    </w:p>
    <w:p w:rsidR="00A11272" w:rsidRDefault="00A11272" w:rsidP="00A11272">
      <w:pPr>
        <w:pStyle w:val="af2"/>
      </w:pPr>
      <w:r>
        <w:t>Власть фараона покоилась на громадных ресурсах земли, людей, продовольствия, вещей. Власть государства утверждалась в зримых формах собственности, в ее концентрац</w:t>
      </w:r>
      <w:proofErr w:type="gramStart"/>
      <w:r>
        <w:t>ии у о</w:t>
      </w:r>
      <w:proofErr w:type="gramEnd"/>
      <w:r>
        <w:t>тдельных лиц, начиная с фараона.</w:t>
      </w:r>
    </w:p>
    <w:p w:rsidR="00A11272" w:rsidRDefault="00A11272" w:rsidP="00A11272">
      <w:pPr>
        <w:pStyle w:val="af2"/>
      </w:pPr>
      <w:r>
        <w:t xml:space="preserve">В истории Египта были фараоны-женщины: </w:t>
      </w:r>
      <w:proofErr w:type="spellStart"/>
      <w:r>
        <w:t>Нитокрида</w:t>
      </w:r>
      <w:proofErr w:type="spellEnd"/>
      <w:r>
        <w:t xml:space="preserve"> (VI дин.), </w:t>
      </w:r>
      <w:proofErr w:type="spellStart"/>
      <w:r>
        <w:t>Нефрусебек</w:t>
      </w:r>
      <w:proofErr w:type="spellEnd"/>
      <w:r>
        <w:t xml:space="preserve">, </w:t>
      </w:r>
      <w:proofErr w:type="spellStart"/>
      <w:r>
        <w:t>Хатшепсут</w:t>
      </w:r>
      <w:proofErr w:type="spellEnd"/>
      <w:r>
        <w:t xml:space="preserve"> и др.</w:t>
      </w:r>
    </w:p>
    <w:p w:rsidR="00A11272" w:rsidRDefault="00A11272" w:rsidP="00A11272">
      <w:pPr>
        <w:pStyle w:val="af2"/>
      </w:pPr>
      <w:r>
        <w:t>В период наивысшей централизации государства (III—IV дин.) начинается строительство пирамид. Сооружение громадных усыпальниц - свидетельство того, сколь велика была в Египте вера в особую божественную силу царя, распространявшуюся на подданных и после его смерти. Царь - средоточие религиозной жизни, и от его земного благополучия и загробного блаженства, по представлениям египтян, зависела судьба страны.</w:t>
      </w:r>
    </w:p>
    <w:p w:rsidR="00A11272" w:rsidRDefault="00A11272" w:rsidP="00A11272">
      <w:pPr>
        <w:pStyle w:val="af2"/>
      </w:pPr>
      <w:r>
        <w:t>Величайшая из пирамид - пирамида Хеопса - до сих пор не имеет себе равных по величине среди каменных построек всего мира (высота 146 метров, длина основания каждой грани - 230 метров).</w:t>
      </w:r>
    </w:p>
    <w:p w:rsidR="00A11272" w:rsidRDefault="00A11272" w:rsidP="00A11272">
      <w:pPr>
        <w:pStyle w:val="af2"/>
      </w:pPr>
      <w:r>
        <w:t xml:space="preserve">Греческий Парфенон по сравнению с ней выглядел бы </w:t>
      </w:r>
      <w:proofErr w:type="gramStart"/>
      <w:r>
        <w:t>совсем крошечным</w:t>
      </w:r>
      <w:proofErr w:type="gramEnd"/>
      <w:r>
        <w:t xml:space="preserve"> - как лодка по сравнению с морским пароходом. Это почти сплошной массив из тяжелых каменных плит, только внизу прорезанный узкими коридорами, ведущими в усыпальницу фараона. Подсчитали, чтобы перевезти все камни, из которых сложена пирамида Хеопса, сейчас понадобилось бы 20 тысяч товарных поездов, по 30 вагонов каждый. А тогда пирамиду строили голыми руками.</w:t>
      </w:r>
    </w:p>
    <w:p w:rsidR="00A11272" w:rsidRDefault="00A11272" w:rsidP="00A11272">
      <w:pPr>
        <w:pStyle w:val="af2"/>
      </w:pPr>
      <w:r>
        <w:t xml:space="preserve">"Пирамида, будучи одновременно антенной и резонатором, является ретранслятором определенных энергетических потоков, связанных с процессами, протекающими в космосе, и фокусируемых в свою очередь на "энергетическом источнике" внутри пирамиды. При воздействии этого комплекса и при правильном взаимодействии с человеческим сознанием наступал эффект «Общения с Богами»"1. К пирамидам примыкали низкие заупокойные храмы, у подножия рядами располагались гробницы придворных и родичей фараона – так называемые </w:t>
      </w:r>
      <w:proofErr w:type="spellStart"/>
      <w:r>
        <w:t>мастаба</w:t>
      </w:r>
      <w:proofErr w:type="spellEnd"/>
      <w:r>
        <w:t xml:space="preserve"> (буквально: каменные скамьи). И храмы и масштаба выглядели очень маленькими рядом с пирамидами и издали </w:t>
      </w:r>
      <w:r>
        <w:lastRenderedPageBreak/>
        <w:t>не были заметны. Длинная дорога вела к ним с востока, от плодородных долин - дорога от обители жизни к безмолвному миру песков и гробниц.</w:t>
      </w:r>
    </w:p>
    <w:p w:rsidR="00A11272" w:rsidRDefault="00A11272" w:rsidP="00A11272">
      <w:pPr>
        <w:pStyle w:val="af2"/>
      </w:pPr>
      <w:r>
        <w:t xml:space="preserve">Границу пустыни и сейчас сторожит колоссальный сфинкс, лев с лицом фараона </w:t>
      </w:r>
      <w:proofErr w:type="spellStart"/>
      <w:r>
        <w:t>Хефрена</w:t>
      </w:r>
      <w:proofErr w:type="spellEnd"/>
      <w:r>
        <w:t>. Он создан не только руками людей, но и самой пустыней: люди обтесали и обработали скалу. Так делали еще их первобытные предки.</w:t>
      </w:r>
    </w:p>
    <w:p w:rsidR="00A11272" w:rsidRDefault="00A11272" w:rsidP="00A11272">
      <w:pPr>
        <w:pStyle w:val="af2"/>
      </w:pPr>
      <w:r>
        <w:t>Именно в это время сложился монументальный стиль египетского искусства, выработались изобразительные каноны, которые свято оберегались на протяжении веков. Их постоянство объясняется застойностью общественного порядка, а также тем, что искусство Египта было составной частью культа, заупокойного ритуала. Оно очень тесно было связано с религией, боготворящей силы природы и земную власть.</w:t>
      </w:r>
    </w:p>
    <w:p w:rsidR="00A11272" w:rsidRDefault="00A11272" w:rsidP="00A11272">
      <w:pPr>
        <w:pStyle w:val="af2"/>
      </w:pPr>
      <w:r>
        <w:t>Для понимания египетского искусства особенно важен миф об Осирисе и Горе. Согласно мифу, бог плодородия Осирис некогда был царем Египта и научил египтян возделывать землю, сажать сады.</w:t>
      </w:r>
    </w:p>
    <w:p w:rsidR="00A11272" w:rsidRDefault="00A11272" w:rsidP="00A11272">
      <w:pPr>
        <w:pStyle w:val="af2"/>
      </w:pPr>
      <w:r>
        <w:t xml:space="preserve">Он был убит своим братом Сетом, </w:t>
      </w:r>
      <w:proofErr w:type="gramStart"/>
      <w:r>
        <w:t>олицетворявшем</w:t>
      </w:r>
      <w:proofErr w:type="gramEnd"/>
      <w:r>
        <w:t xml:space="preserve"> начало </w:t>
      </w:r>
      <w:proofErr w:type="spellStart"/>
      <w:r>
        <w:t>мра</w:t>
      </w:r>
      <w:proofErr w:type="spellEnd"/>
      <w:r>
        <w:t>-Уваров В. Цилиндры фараона или Закон гармонического резонанса. Сын Осириса, Гор, вызвал Сета на поединок и победил его; после этого Гор воскресил Осириса, дав ему проглотить свой глаз. Воскресший Осирис уже не вернулся на землю, а стал господином подземного царства, царем мертвых. Наследником его на земле, царем живых стал Гор.</w:t>
      </w:r>
    </w:p>
    <w:p w:rsidR="00A11272" w:rsidRDefault="00A11272" w:rsidP="00A11272">
      <w:pPr>
        <w:pStyle w:val="af2"/>
      </w:pPr>
      <w:r>
        <w:t>Этот миф - трансформация древнейшего сказания земледельцев о вечном самообновлении природы, об умирающем и оживающем зерне, брошенном в землю. А Гор - животворный солнечный свет.</w:t>
      </w:r>
    </w:p>
    <w:p w:rsidR="00A11272" w:rsidRDefault="00A11272" w:rsidP="00A11272">
      <w:pPr>
        <w:pStyle w:val="af2"/>
      </w:pPr>
      <w:r>
        <w:t>Фабула старого мифа была переосмыслена в рабовладельческой монархии Египта и соединилась с культом фараонов и представлениями о загробной жизни. Умерший царь, которого бальзамировали, отправлялся в подземное царство, на суд Осириса, там взвешивали его сердце, там он исповедовался перед Осирисом. Художники изображали суд Осириса, здесь же и находим тексты египетской "Книги мертвых" на длинных свитках папируса.</w:t>
      </w:r>
    </w:p>
    <w:p w:rsidR="00A11272" w:rsidRDefault="00A11272" w:rsidP="00A11272">
      <w:pPr>
        <w:pStyle w:val="af2"/>
      </w:pPr>
      <w:proofErr w:type="gramStart"/>
      <w:r>
        <w:t>После суда и очищения наступала загробная жизнь, похожая на земную - поэтому умершего надо снабдить всем, чем он обладал на  земле.</w:t>
      </w:r>
      <w:proofErr w:type="gramEnd"/>
      <w:r>
        <w:t xml:space="preserve"> Всем, вплоть до его тела, которое должно избежать тления.</w:t>
      </w:r>
    </w:p>
    <w:p w:rsidR="00A11272" w:rsidRDefault="00A11272" w:rsidP="00A11272">
      <w:pPr>
        <w:pStyle w:val="af2"/>
      </w:pPr>
      <w:r>
        <w:t xml:space="preserve">Отсюда и обычай бальзамирования. Древние египтяне верили, что кроме души и тела есть еще нечто промежуточное – призрачный двойник человека, его жизненная сила - Ка. Надо, чтобы Ка мог найти свою земную оболочку и вселиться в нее, тогда и душа будет чувствовать себя уверенно и спокойно. Поэтому кроме самой мумии в гробницу помещали портретную статую </w:t>
      </w:r>
      <w:proofErr w:type="gramStart"/>
      <w:r>
        <w:t>умершего</w:t>
      </w:r>
      <w:proofErr w:type="gramEnd"/>
      <w:r>
        <w:t xml:space="preserve">, иногда не одну, причем портрет должен был быть очень похожим - </w:t>
      </w:r>
      <w:r>
        <w:lastRenderedPageBreak/>
        <w:t>иначе как же Ка опознает свой облик? Из этой традиции выросло знаменитое портретное искусство Египта.</w:t>
      </w:r>
    </w:p>
    <w:p w:rsidR="00A11272" w:rsidRDefault="00A11272" w:rsidP="00A11272">
      <w:pPr>
        <w:pStyle w:val="af2"/>
      </w:pPr>
      <w:r>
        <w:t xml:space="preserve">Мало было сохранить тело - нужно было сохранить богатство </w:t>
      </w:r>
      <w:proofErr w:type="gramStart"/>
      <w:r>
        <w:t>умершего</w:t>
      </w:r>
      <w:proofErr w:type="gramEnd"/>
      <w:r>
        <w:t xml:space="preserve">: и рабов, и скот, и семью (в Вавилоне, например, убивали семью, слуг). Но египетская религия была сравнительно гуманной: она не требовала человеческих жертв. Она требовала только искусства. Не палачи, а художники обеспечивали умершему владыке посмертное благополучие. Статуэтки - </w:t>
      </w:r>
      <w:proofErr w:type="spellStart"/>
      <w:r>
        <w:t>ушебти</w:t>
      </w:r>
      <w:proofErr w:type="spellEnd"/>
      <w:r>
        <w:t xml:space="preserve"> - заменяли покойному слуг. На стенах гробниц располагались росписи и рельефы с изображением земных событий: войны, пиры, охота, отдых в кругу семьи и т.д. Этого никто не видел, так как оно находилось в замурованных камерах, и в результате археологических раскопок только в XIX в. было обнаружено. Таким образом, искусству отводилась необычайно важная роль: дарить бессмертие, быть продолжением жизни. Поэтому неважно было - видит ли кто-нибудь художественное произведение. Оно предназначалось не для осмотра, а представлялось чем-то само в себе сущим, само в себе заключающим жизненное начало. Искусство считалось носителем жизни вечной, освобождалось от всего мгновенного, изменчивого. Оно выработало язык, отвечающий идее постоянства, - язык экономного графического знака, строгой и ясной линии, четкого контура.</w:t>
      </w:r>
    </w:p>
    <w:p w:rsidR="00A11272" w:rsidRDefault="00A11272" w:rsidP="00A11272">
      <w:pPr>
        <w:pStyle w:val="af2"/>
      </w:pPr>
      <w:r>
        <w:t>Уже греки относились к искусству по-другому и поражались устойчивости художественных традиций Египта.</w:t>
      </w:r>
    </w:p>
    <w:p w:rsidR="00A11272" w:rsidRDefault="00A11272" w:rsidP="00A11272">
      <w:pPr>
        <w:pStyle w:val="af2"/>
      </w:pPr>
      <w:r>
        <w:t>Пантеон египетских богов был достаточно велик, их культ восходил к первобытным временам, когда поклонялись тотему - зверю, покровителю племени. Божества представлялись в образе животных, растений, предметов, небесных светил.</w:t>
      </w:r>
    </w:p>
    <w:p w:rsidR="00A11272" w:rsidRDefault="00A11272" w:rsidP="00A11272">
      <w:pPr>
        <w:pStyle w:val="af2"/>
      </w:pPr>
      <w:r>
        <w:t>Высшим культом у египтян был культ солнечного божества, дающего жизнь и испепеляющего. Египет называли "страной Солнца", а фараонов - "сынами Солнца". Круг - подобие солнечного диска - постоянно встречается в египетских орнаментах. Обелиск – архитектурная форма, впервые созданная в Египте,- символизировал солнечный луч.</w:t>
      </w:r>
    </w:p>
    <w:p w:rsidR="00A11272" w:rsidRDefault="00A11272" w:rsidP="00A11272">
      <w:pPr>
        <w:pStyle w:val="af2"/>
      </w:pPr>
      <w:r>
        <w:t>В Древнем Египте была развита законодательная система. Законы отражали едва ли не каждый аспект жизни. Правосудие обязано было защищать интересы всех жителей, а не только богатых. Каждый человек должен был сам защищать себя, быть для себя адвокатом.</w:t>
      </w:r>
    </w:p>
    <w:p w:rsidR="00A11272" w:rsidRDefault="00A11272" w:rsidP="00A11272">
      <w:pPr>
        <w:pStyle w:val="af2"/>
      </w:pPr>
      <w:r>
        <w:t>В каждом городе имелся свой собственный суд. Женщины Древнего Египта в отличие от других стран Древнего Востока имели те же права и обязанности перед законом, что и мужчины, пользовались большой личной свободой, хотя и не занимали официальных государственных постов.</w:t>
      </w:r>
    </w:p>
    <w:p w:rsidR="00A11272" w:rsidRDefault="00A11272" w:rsidP="00A11272">
      <w:pPr>
        <w:pStyle w:val="af2"/>
      </w:pPr>
      <w:r>
        <w:lastRenderedPageBreak/>
        <w:t>Значительны достижения египтян в области мумификации, которые невозможны без соответствующих знаний в ряде наук, в том числе в физике, химии, медицине, хирургии, анатомии.</w:t>
      </w:r>
    </w:p>
    <w:p w:rsidR="00A11272" w:rsidRDefault="00A11272" w:rsidP="00A11272">
      <w:pPr>
        <w:pStyle w:val="af2"/>
      </w:pPr>
      <w:r>
        <w:t>Наиболее важным вкладом древних египтян в науку следует считать медицинские знания. Здесь впервые в мировой истории возникла реальная медицина в современном значении этого слова.</w:t>
      </w:r>
    </w:p>
    <w:p w:rsidR="00A11272" w:rsidRDefault="00A11272" w:rsidP="00A11272">
      <w:pPr>
        <w:pStyle w:val="af2"/>
      </w:pPr>
      <w:r>
        <w:t>Древние египтяне занимались и такой важной отраслью науки, как математика, одним из крупнейших достижений которой было некоторое развитие десятичной системы исчисления.</w:t>
      </w:r>
    </w:p>
    <w:p w:rsidR="00A11272" w:rsidRDefault="00A11272" w:rsidP="00A11272">
      <w:pPr>
        <w:pStyle w:val="af2"/>
      </w:pPr>
      <w:r>
        <w:t>На достаточно высоком уровне для того времени находилась геометрия. С высокой степенью точности построены пирамиды, дворцы. Были элементарные знания в области алгебры – решались уравнения с одним и двумя неизвестными.</w:t>
      </w:r>
    </w:p>
    <w:p w:rsidR="00A11272" w:rsidRDefault="00A11272" w:rsidP="00A11272">
      <w:pPr>
        <w:pStyle w:val="af2"/>
      </w:pPr>
      <w:r>
        <w:t xml:space="preserve">Многие достижения древнеегипетской культуры вошли в арсенал европейской культуры, в том числе и науки, посредством греко-римской культуры. В основе календаря, которым мы пользуемся сегодня, </w:t>
      </w:r>
      <w:proofErr w:type="gramStart"/>
      <w:r>
        <w:t>лежит</w:t>
      </w:r>
      <w:proofErr w:type="gramEnd"/>
      <w:r>
        <w:t xml:space="preserve"> в конечном счете египетский календарь. В основе европейской медицины лежит древнеегипетская медицина.</w:t>
      </w:r>
    </w:p>
    <w:p w:rsidR="00A11272" w:rsidRDefault="00A11272" w:rsidP="00A11272">
      <w:pPr>
        <w:pStyle w:val="af2"/>
      </w:pPr>
      <w:r>
        <w:t>Ряд мотивов лирики Древнего Египта вошли в качестве известных тем в мировую литературу. Большое влияние на древние народы имела религия древних египтян: известен культ египетских божеств у греков и римлян. Христианство, возникшее в Палестине и быстро распространившееся по всей Римской империи и за ее пределами, уже в самом начале впитало в себя ряд моментов египетской религии: концепцию могущества слова божества, создающего мир, представления о вечной жизни после смерти, о загробном суде и др.</w:t>
      </w:r>
    </w:p>
    <w:p w:rsidR="00A11272" w:rsidRDefault="00A11272" w:rsidP="00A11272">
      <w:pPr>
        <w:pStyle w:val="af2"/>
        <w:sectPr w:rsidR="00A11272" w:rsidSect="00830B7C">
          <w:headerReference w:type="default" r:id="rId12"/>
          <w:pgSz w:w="11907" w:h="16840" w:code="9"/>
          <w:pgMar w:top="1134" w:right="851" w:bottom="1134" w:left="1418" w:header="567" w:footer="680" w:gutter="0"/>
          <w:pgNumType w:start="2"/>
          <w:cols w:space="720"/>
          <w:docGrid w:linePitch="272"/>
        </w:sectPr>
      </w:pPr>
    </w:p>
    <w:p w:rsidR="00A11272" w:rsidRDefault="00A11272" w:rsidP="00A11272">
      <w:pPr>
        <w:pStyle w:val="1"/>
      </w:pPr>
      <w:bookmarkStart w:id="2" w:name="_Toc21634079"/>
      <w:r w:rsidRPr="00A11272">
        <w:lastRenderedPageBreak/>
        <w:t>Язычество в средневековой культуре.</w:t>
      </w:r>
      <w:bookmarkEnd w:id="2"/>
    </w:p>
    <w:p w:rsidR="00CA29C3" w:rsidRDefault="00CA29C3" w:rsidP="00CA29C3">
      <w:pPr>
        <w:pStyle w:val="af2"/>
      </w:pPr>
    </w:p>
    <w:p w:rsidR="00CA29C3" w:rsidRPr="00CA29C3" w:rsidRDefault="00CA29C3" w:rsidP="00CA29C3">
      <w:pPr>
        <w:pStyle w:val="af2"/>
      </w:pPr>
    </w:p>
    <w:p w:rsidR="00A11272" w:rsidRDefault="00A11272" w:rsidP="00A11272">
      <w:pPr>
        <w:pStyle w:val="af2"/>
      </w:pPr>
      <w:r>
        <w:t>После захвата Империи германскими племенами, Римская церковь столкнулась с необходимостью обращения в христианство варварских народов, сознание которых было гораздо более архаичным, чем античное. К тому же язычество этих народов далеко не исчерпало своих созидательных возможностей. В результате их христианизации в Средневековье фактически сложилась ситуация "двоеверия".</w:t>
      </w:r>
    </w:p>
    <w:p w:rsidR="00A11272" w:rsidRDefault="00A11272" w:rsidP="00A11272">
      <w:pPr>
        <w:pStyle w:val="af2"/>
      </w:pPr>
      <w:r>
        <w:t xml:space="preserve">Особенно тяготели к язычеству с его магической, мифологической основой крестьяне, составлявшие большинство населения Европы (сколько-нибудь заметный рост городов начинается лишь в ХП </w:t>
      </w:r>
      <w:proofErr w:type="gramStart"/>
      <w:r>
        <w:t>в</w:t>
      </w:r>
      <w:proofErr w:type="gramEnd"/>
      <w:r>
        <w:t>.).</w:t>
      </w:r>
    </w:p>
    <w:p w:rsidR="00A11272" w:rsidRDefault="00A11272" w:rsidP="00A11272">
      <w:pPr>
        <w:pStyle w:val="af2"/>
      </w:pPr>
      <w:r>
        <w:t>Основными причинами, которые этому способствовали, были следующие:</w:t>
      </w:r>
    </w:p>
    <w:p w:rsidR="00A11272" w:rsidRDefault="00A11272" w:rsidP="00A11272">
      <w:pPr>
        <w:pStyle w:val="af2"/>
      </w:pPr>
      <w:r>
        <w:t xml:space="preserve">сохранение прежнего ритма жизни, связанного с сельскохозяйственным циклом и природой; </w:t>
      </w:r>
    </w:p>
    <w:p w:rsidR="00A11272" w:rsidRDefault="00A11272" w:rsidP="00A11272">
      <w:pPr>
        <w:pStyle w:val="af2"/>
      </w:pPr>
      <w:r>
        <w:t>отождествление христианства с государственной религией, налоговым гнетом, лишением независимости;</w:t>
      </w:r>
    </w:p>
    <w:p w:rsidR="00A11272" w:rsidRDefault="00A11272" w:rsidP="00A11272">
      <w:pPr>
        <w:pStyle w:val="af2"/>
      </w:pPr>
      <w:r>
        <w:t xml:space="preserve">языковой барьер. </w:t>
      </w:r>
    </w:p>
    <w:p w:rsidR="00A11272" w:rsidRDefault="00A11272" w:rsidP="00A11272">
      <w:pPr>
        <w:pStyle w:val="af2"/>
      </w:pPr>
      <w:r>
        <w:t xml:space="preserve">Крестьяне говорили на народных диалектах, были </w:t>
      </w:r>
      <w:proofErr w:type="spellStart"/>
      <w:r>
        <w:t>необразованны</w:t>
      </w:r>
      <w:proofErr w:type="spellEnd"/>
      <w:r>
        <w:t xml:space="preserve">, а потому абстрактные христианские идеи были им просто недоступны. К тому же сами народные языки тяготели к конкретно-образному мышлению. Как бы то ни было, но обычаи </w:t>
      </w:r>
      <w:proofErr w:type="spellStart"/>
      <w:r>
        <w:t>трупосожжения</w:t>
      </w:r>
      <w:proofErr w:type="spellEnd"/>
      <w:r>
        <w:t>, ритуальные пиршества с песнями и плясками, поклонение силам природы, сельскохозяйственные ритуалы, заговоры, народные игрища еще долгое время составляли основу сельской жизни. Церковь решительно боролась со всеми проявлениями язычества в народной среде. Христианизация кое-где носила принудительный характер. Например, в капитулярии Карла Великого - VIII - IX вв. говорится: "Пусть всех людей принуждают к изучению "</w:t>
      </w:r>
      <w:proofErr w:type="spellStart"/>
      <w:r>
        <w:t>Credo</w:t>
      </w:r>
      <w:proofErr w:type="spellEnd"/>
      <w:r>
        <w:t>" и господней молитвы или "Символа веры". И если кто не знает их, пусть его бьют, либо пусть он воздерживается от всяческого питья, кроме воды, до тех пор, пока не сумеет их полностью повторить..."</w:t>
      </w:r>
    </w:p>
    <w:p w:rsidR="00A11272" w:rsidRDefault="00A11272" w:rsidP="00A11272">
      <w:pPr>
        <w:pStyle w:val="af2"/>
      </w:pPr>
      <w:r>
        <w:t xml:space="preserve">Тем не </w:t>
      </w:r>
      <w:proofErr w:type="gramStart"/>
      <w:r>
        <w:t>менее</w:t>
      </w:r>
      <w:proofErr w:type="gramEnd"/>
      <w:r>
        <w:t xml:space="preserve"> церковь должна была считаться с народными традициями и нередко шла на компромисс. Например, на месте старых капищ строили христианские алтари, помещали мощи святых, для того чтобы новообращенные могли с большей легкостью перейти </w:t>
      </w:r>
      <w:proofErr w:type="gramStart"/>
      <w:r>
        <w:t>к</w:t>
      </w:r>
      <w:proofErr w:type="gramEnd"/>
    </w:p>
    <w:p w:rsidR="00A11272" w:rsidRDefault="00A11272" w:rsidP="00A11272">
      <w:pPr>
        <w:pStyle w:val="af2"/>
      </w:pPr>
      <w:r>
        <w:t xml:space="preserve">христианству. Старые боги превращались в святых или в </w:t>
      </w:r>
      <w:proofErr w:type="gramStart"/>
      <w:r>
        <w:t>нечисть</w:t>
      </w:r>
      <w:proofErr w:type="gramEnd"/>
      <w:r>
        <w:t>.</w:t>
      </w:r>
    </w:p>
    <w:p w:rsidR="00A11272" w:rsidRDefault="00A11272" w:rsidP="00A11272">
      <w:pPr>
        <w:pStyle w:val="af2"/>
      </w:pPr>
      <w:r>
        <w:t xml:space="preserve">Наиболее легко в сознание и повседневную жизнь проникала обрядовая сторона христианства. Сложившаяся христианская обрядность, в принципе </w:t>
      </w:r>
      <w:r>
        <w:lastRenderedPageBreak/>
        <w:t>враждебная язычеству, на деле частично удовлетворила религиозно-практические нужды вчерашних язычников, которые не вникали в высший трансцендентный смысл христианской литургии, но видели в ней замену старым языческим обрядам.</w:t>
      </w:r>
    </w:p>
    <w:p w:rsidR="00A11272" w:rsidRDefault="00A11272" w:rsidP="00A11272">
      <w:pPr>
        <w:pStyle w:val="af2"/>
      </w:pPr>
      <w:r>
        <w:t>Христианизация крестьян приводила к выработке взглядов, весьма далеких от того, чего добивалось духовенство. Фактически, на протяжении всего Средневековья под покровом религиозного сознания располагался мощный пласт архаических стереотипов, сохранялось, а возможно, и главенствовало магическое отношение к миру.</w:t>
      </w:r>
    </w:p>
    <w:p w:rsidR="00A11272" w:rsidRDefault="00A11272" w:rsidP="00A11272">
      <w:pPr>
        <w:pStyle w:val="af2"/>
      </w:pPr>
      <w:r>
        <w:t>Другим идеалом, пришедшим в Средневековье из варварства, была ценность героического поведения. Германские племена жили во многом за счет войны и грабежей, и военное дело всегда считалось здесь в высшей степени достойным занятием. Рыцарское сословие, окончательно сложившееся уже в позднем Средневековье, во многом являлось воинским братством. С той лишь поправкой, что рыцари были Христовы воины, защищающие веру и несущие ее в другие земли.</w:t>
      </w:r>
    </w:p>
    <w:p w:rsidR="00A11272" w:rsidRDefault="00A11272" w:rsidP="00A11272">
      <w:pPr>
        <w:pStyle w:val="af2"/>
      </w:pPr>
      <w:r>
        <w:t>Вассальные отношения в средневековой культуре также имеют истоки в жизни германских племен. Служение в германском мире не было служением общине-государству как в античности, оно было служением вождю-индивиду. Причем не божественному царю, как в древневосточных культурах, а герою. Вождь здесь - первый среди равных. И служение ему сопряжено с такой доблестью, как верность.</w:t>
      </w:r>
    </w:p>
    <w:p w:rsidR="00A11272" w:rsidRDefault="00A11272" w:rsidP="00A11272">
      <w:pPr>
        <w:pStyle w:val="af2"/>
      </w:pPr>
      <w:r>
        <w:t>Если для римлян верность в первую очередь - это верность долгу, клятве, городу, то у германцев это личная верность. Причем верность эта добровольная, свободно принимаемая, выбираемая.</w:t>
      </w:r>
    </w:p>
    <w:p w:rsidR="00A11272" w:rsidRDefault="00A11272" w:rsidP="00A11272">
      <w:pPr>
        <w:pStyle w:val="af2"/>
      </w:pPr>
      <w:r>
        <w:t xml:space="preserve">Через идею верности в Средние века станут рассматриваться и отношения с Богом. </w:t>
      </w:r>
    </w:p>
    <w:p w:rsidR="00A11272" w:rsidRDefault="00A11272" w:rsidP="00A11272">
      <w:pPr>
        <w:pStyle w:val="af2"/>
      </w:pPr>
      <w:r>
        <w:t xml:space="preserve">Символизм и </w:t>
      </w:r>
      <w:proofErr w:type="spellStart"/>
      <w:r>
        <w:t>иерархизм</w:t>
      </w:r>
      <w:proofErr w:type="spellEnd"/>
      <w:r>
        <w:t xml:space="preserve"> как доминанты средневекового мировоззрения. </w:t>
      </w:r>
    </w:p>
    <w:p w:rsidR="00A11272" w:rsidRDefault="00A11272" w:rsidP="00A11272">
      <w:pPr>
        <w:pStyle w:val="af2"/>
      </w:pPr>
      <w:r>
        <w:t>Символизм не является изобретением Средневековья, его знала и архаичная культура. Но в первобытности символ тождественен тому, что он обозначает. Христианство же в символе не смешивает предмет и смысл, и не разделяет их. Это связано с преодолением античной установки на созерцание формы. Средневековый человек стремился к тому, что находится по ту сторону формы, к чистому божественному бытию. Тогда любая вещь необходимо становится только его знаком, образом, символом. Внешний вид вещей только образ вещей невидимых. Икона с изображением Христа не есть сам Христос, а только отражение первообраза, но в ней есть отблеск божественного света.</w:t>
      </w:r>
    </w:p>
    <w:p w:rsidR="00A11272" w:rsidRDefault="00A11272" w:rsidP="00A11272">
      <w:pPr>
        <w:pStyle w:val="af2"/>
      </w:pPr>
      <w:r>
        <w:t>Природа символа амбивалентна и требует строгого различения.</w:t>
      </w:r>
    </w:p>
    <w:p w:rsidR="00A11272" w:rsidRDefault="00A11272" w:rsidP="00A11272">
      <w:pPr>
        <w:pStyle w:val="af2"/>
      </w:pPr>
      <w:r>
        <w:lastRenderedPageBreak/>
        <w:t>Поцелуй есть знак преданности и предательства (Иуда). Есть знамения Христа и Антихриста, есть ложные чудеса. Поэтому толкование символов есть одновременно и сообщение людям истинного пути в вере. Поэтому знать значения символов должен был каждый.</w:t>
      </w:r>
    </w:p>
    <w:p w:rsidR="00A11272" w:rsidRDefault="00A11272" w:rsidP="00A11272">
      <w:pPr>
        <w:pStyle w:val="af2"/>
      </w:pPr>
      <w:r>
        <w:t xml:space="preserve">Символическое мышление в Средние века стало способом преодоления пропасти между материальным и духовным миром, между естественным и сверхъестественным. Посредством множества переходов материальный мир связывался </w:t>
      </w:r>
      <w:proofErr w:type="gramStart"/>
      <w:r>
        <w:t>с</w:t>
      </w:r>
      <w:proofErr w:type="gramEnd"/>
      <w:r>
        <w:t xml:space="preserve"> </w:t>
      </w:r>
      <w:proofErr w:type="gramStart"/>
      <w:r>
        <w:t>духовным</w:t>
      </w:r>
      <w:proofErr w:type="gramEnd"/>
      <w:r>
        <w:t>, и это создавало психологическую основу для монистического миропонимания.</w:t>
      </w:r>
    </w:p>
    <w:p w:rsidR="00A11272" w:rsidRDefault="00A11272" w:rsidP="00A11272">
      <w:pPr>
        <w:pStyle w:val="af2"/>
      </w:pPr>
      <w:r>
        <w:t xml:space="preserve">Для средневекового человека символична была вся окружающая действительность. </w:t>
      </w:r>
    </w:p>
    <w:p w:rsidR="00A11272" w:rsidRDefault="00A11272" w:rsidP="00A11272">
      <w:pPr>
        <w:pStyle w:val="af2"/>
      </w:pPr>
      <w:r>
        <w:t xml:space="preserve">Солнце - символ самого Бога; </w:t>
      </w:r>
    </w:p>
    <w:p w:rsidR="00A11272" w:rsidRDefault="00A11272" w:rsidP="00A11272">
      <w:pPr>
        <w:pStyle w:val="af2"/>
      </w:pPr>
      <w:r>
        <w:t xml:space="preserve">звезды – символы ангелов и праведников; </w:t>
      </w:r>
    </w:p>
    <w:p w:rsidR="00A11272" w:rsidRDefault="00A11272" w:rsidP="00A11272">
      <w:pPr>
        <w:pStyle w:val="af2"/>
      </w:pPr>
      <w:r>
        <w:t>камень - символ Христа и твердой веры;</w:t>
      </w:r>
    </w:p>
    <w:p w:rsidR="00A11272" w:rsidRDefault="00A11272" w:rsidP="00A11272">
      <w:pPr>
        <w:pStyle w:val="af2"/>
      </w:pPr>
      <w:r>
        <w:t xml:space="preserve">песок - слабости и непостоянства; </w:t>
      </w:r>
    </w:p>
    <w:p w:rsidR="00A11272" w:rsidRDefault="00A11272" w:rsidP="00A11272">
      <w:pPr>
        <w:pStyle w:val="af2"/>
      </w:pPr>
      <w:r>
        <w:t xml:space="preserve">золото означает истину; </w:t>
      </w:r>
    </w:p>
    <w:p w:rsidR="00A11272" w:rsidRDefault="00A11272" w:rsidP="00A11272">
      <w:pPr>
        <w:pStyle w:val="af2"/>
      </w:pPr>
      <w:r>
        <w:t xml:space="preserve">дерево - душу. </w:t>
      </w:r>
    </w:p>
    <w:p w:rsidR="00A11272" w:rsidRDefault="00A11272" w:rsidP="00A11272">
      <w:pPr>
        <w:pStyle w:val="af2"/>
      </w:pPr>
      <w:r>
        <w:t>Символизм был одной из основных характеристик средневекового искусства. Религиозный культ был связан с детально разработанной символикой. Главное назначение философии состояло в раскрытии символического значения Писания (</w:t>
      </w:r>
      <w:proofErr w:type="spellStart"/>
      <w:r>
        <w:t>Ориген</w:t>
      </w:r>
      <w:proofErr w:type="spellEnd"/>
      <w:r>
        <w:t xml:space="preserve"> в VI в. выделил три значения текста: буквальное - плотское, моральное - душевное, мистическое - духовное). Символическими действиями сопровождались различные политические и правовые события: коронация, клятва верности. Повседневность также проникнута языком символов. Цвет и покрой одежды есть знак социальной принадлежности.</w:t>
      </w:r>
    </w:p>
    <w:p w:rsidR="00A11272" w:rsidRDefault="00A11272" w:rsidP="00A11272">
      <w:pPr>
        <w:pStyle w:val="af2"/>
      </w:pPr>
      <w:r>
        <w:t xml:space="preserve">В рыцарской культуре - вид и цвет цветка, подаренного возлюбленной; </w:t>
      </w:r>
    </w:p>
    <w:p w:rsidR="00A11272" w:rsidRDefault="00A11272" w:rsidP="00A11272">
      <w:pPr>
        <w:pStyle w:val="af2"/>
      </w:pPr>
      <w:r>
        <w:t xml:space="preserve">продолжительность поцелуя руки и высота, на которую при этом подняла руку дама - это тайный язык знаков. Даже предметы быта часто несли на себе печать символа. Так, на монетах изображались знаки вечности и Бога: </w:t>
      </w:r>
      <w:proofErr w:type="spellStart"/>
      <w:r>
        <w:t>трехлепестковая</w:t>
      </w:r>
      <w:proofErr w:type="spellEnd"/>
      <w:r>
        <w:t xml:space="preserve"> лилия, крест, шар.</w:t>
      </w:r>
    </w:p>
    <w:p w:rsidR="00A11272" w:rsidRDefault="00A11272" w:rsidP="00A11272">
      <w:pPr>
        <w:pStyle w:val="af2"/>
      </w:pPr>
      <w:r>
        <w:t>В реальности люди часто переносили на символ свойства того, что он символизировал. Например, святая вода имела собственную силу изгонять бесов; мощи святых сами по себе способны исцелять.</w:t>
      </w:r>
    </w:p>
    <w:p w:rsidR="00A11272" w:rsidRDefault="00A11272" w:rsidP="00A11272">
      <w:pPr>
        <w:pStyle w:val="af2"/>
      </w:pPr>
      <w:r>
        <w:t xml:space="preserve">Поэтому символы часто становятся объектами поклонения. Таким образом, средневековый символизм "скатывался" к </w:t>
      </w:r>
      <w:proofErr w:type="gramStart"/>
      <w:r>
        <w:t>языческому</w:t>
      </w:r>
      <w:proofErr w:type="gramEnd"/>
      <w:r>
        <w:t>.</w:t>
      </w:r>
    </w:p>
    <w:p w:rsidR="00A11272" w:rsidRDefault="00A11272" w:rsidP="00A11272">
      <w:pPr>
        <w:pStyle w:val="af2"/>
      </w:pPr>
      <w:r>
        <w:t xml:space="preserve">Итак, вещи-символы обладают способностью отражать божественную реальность. Но не в одинаковой степени. Из этой идеи вытекает другая важная </w:t>
      </w:r>
      <w:r>
        <w:lastRenderedPageBreak/>
        <w:t xml:space="preserve">особенность Средневековья - </w:t>
      </w:r>
      <w:proofErr w:type="spellStart"/>
      <w:r>
        <w:t>иерархизм</w:t>
      </w:r>
      <w:proofErr w:type="spellEnd"/>
      <w:r>
        <w:t xml:space="preserve">. Природный мир и общественная реальность здесь глубоко </w:t>
      </w:r>
      <w:proofErr w:type="gramStart"/>
      <w:r>
        <w:t>иерархичны</w:t>
      </w:r>
      <w:proofErr w:type="gramEnd"/>
      <w:r>
        <w:t>.</w:t>
      </w:r>
    </w:p>
    <w:p w:rsidR="00A11272" w:rsidRDefault="00A11272" w:rsidP="00A11272">
      <w:pPr>
        <w:pStyle w:val="af2"/>
      </w:pPr>
      <w:r>
        <w:t xml:space="preserve">Место явления или предмета в универсальной иерархии связано с близостью к Богу. Критерий совершенства и благородства </w:t>
      </w:r>
      <w:proofErr w:type="gramStart"/>
      <w:r>
        <w:t>поэтому</w:t>
      </w:r>
      <w:proofErr w:type="gramEnd"/>
      <w:r>
        <w:t xml:space="preserve"> оказывается применим ко всем предметам. Вода благороднее земли, воздух - воды. Латинский язык благороднее наречий. Медики (имеют дело с человеком) почетнее ювелиров. Душа благороднее тела. В теле самая благородная часть - голова, а в ней - глаза. Весь мир - иерархия, подчиняющаяся Богу. Общество также делилось на сословия, каждое из которых включало множество слоев, рангов, профессий, чинов. Все они составляли вечную и неизменную иерархию.</w:t>
      </w:r>
    </w:p>
    <w:p w:rsidR="00A11272" w:rsidRDefault="00A11272" w:rsidP="00A11272">
      <w:pPr>
        <w:pStyle w:val="af2"/>
      </w:pPr>
      <w:r>
        <w:t xml:space="preserve">Карнавальный, смеховой характер народной культуры – важная особенность культуры Средних веков, ярче всего проявившаяся в городах. Карнавал являлся особым способом существования и мышления, отличным от серьезной официальной церковной и светской культуры. Карнавал нес с собой идею особой свободы, возможности выйти на какой-то момент из привычного жестко </w:t>
      </w:r>
      <w:proofErr w:type="spellStart"/>
      <w:r>
        <w:t>иерархизированного</w:t>
      </w:r>
      <w:proofErr w:type="spellEnd"/>
      <w:r>
        <w:t xml:space="preserve"> порядка вещей в особое пространство, где возможны любые превращения, где последний может стать первым (бобовым королем или царем </w:t>
      </w:r>
      <w:proofErr w:type="gramStart"/>
      <w:r>
        <w:t>дураков</w:t>
      </w:r>
      <w:proofErr w:type="gramEnd"/>
      <w:r>
        <w:t>), где можно прожить социальные роли, недоступные в обычной жизни. Другая черта карнавальной культуры - безудержное веселье, смех, победа жизни. Карнавалы позволяли культурно приемлемым образом выплеснуть энергию природного человеческого начала, сдерживаемую идеалами христианского благочестия.</w:t>
      </w:r>
    </w:p>
    <w:p w:rsidR="00A11272" w:rsidRDefault="00A11272" w:rsidP="00A11272">
      <w:pPr>
        <w:pStyle w:val="af2"/>
      </w:pPr>
      <w:r>
        <w:t xml:space="preserve">Корни карнавала уходят в земледельческие культы с их обрядами смерти и воскресения, в </w:t>
      </w:r>
      <w:proofErr w:type="spellStart"/>
      <w:r>
        <w:t>оборотничекую</w:t>
      </w:r>
      <w:proofErr w:type="spellEnd"/>
      <w:r>
        <w:t xml:space="preserve"> мифологию. Животворящие силы природы воспроизводились в форме разгула, </w:t>
      </w:r>
      <w:proofErr w:type="gramStart"/>
      <w:r>
        <w:t>обжорства</w:t>
      </w:r>
      <w:proofErr w:type="gramEnd"/>
      <w:r>
        <w:t xml:space="preserve">, всеобщего веселья. Смех, перебранка, сквернословие были магическими средствами, обеспечивающими победу жизни. В Средние века кроме собственно карнавалов существовали особые "праздники </w:t>
      </w:r>
      <w:proofErr w:type="gramStart"/>
      <w:r>
        <w:t>дураков</w:t>
      </w:r>
      <w:proofErr w:type="gramEnd"/>
      <w:r>
        <w:t xml:space="preserve">", праздник осла, частью церковного обряда стал "пасхальный" и "рождественский" смех. Даже церковные храмовые праздники сопровождались ярмарками и площадными увеселениями (выступлениями </w:t>
      </w:r>
      <w:proofErr w:type="gramStart"/>
      <w:r>
        <w:t>уродов</w:t>
      </w:r>
      <w:proofErr w:type="gramEnd"/>
      <w:r>
        <w:t xml:space="preserve">, великанов, ученых зверей). Шуты и </w:t>
      </w:r>
      <w:proofErr w:type="gramStart"/>
      <w:r>
        <w:t>дураки</w:t>
      </w:r>
      <w:proofErr w:type="gramEnd"/>
      <w:r>
        <w:t xml:space="preserve"> были незаменимой частью светской жизни, они постоянно пародировали серьезные действия официальной культуры.</w:t>
      </w:r>
    </w:p>
    <w:p w:rsidR="00CA29C3" w:rsidRDefault="00CA29C3" w:rsidP="00A11272">
      <w:pPr>
        <w:pStyle w:val="af2"/>
        <w:sectPr w:rsidR="00CA29C3" w:rsidSect="00A11272">
          <w:pgSz w:w="11907" w:h="16840" w:code="9"/>
          <w:pgMar w:top="1134" w:right="851" w:bottom="1134" w:left="1418" w:header="567" w:footer="680" w:gutter="0"/>
          <w:cols w:space="720"/>
          <w:docGrid w:linePitch="272"/>
        </w:sectPr>
      </w:pPr>
    </w:p>
    <w:p w:rsidR="00CA29C3" w:rsidRDefault="00CA29C3" w:rsidP="00CA29C3">
      <w:pPr>
        <w:pStyle w:val="1"/>
      </w:pPr>
      <w:bookmarkStart w:id="3" w:name="_Toc21634080"/>
      <w:r>
        <w:lastRenderedPageBreak/>
        <w:t>Культура как деятельность</w:t>
      </w:r>
      <w:bookmarkEnd w:id="3"/>
    </w:p>
    <w:p w:rsidR="00CA29C3" w:rsidRDefault="00CA29C3" w:rsidP="00CA29C3">
      <w:pPr>
        <w:pStyle w:val="af2"/>
      </w:pPr>
    </w:p>
    <w:p w:rsidR="00CA29C3" w:rsidRPr="00CA29C3" w:rsidRDefault="00CA29C3" w:rsidP="00CA29C3">
      <w:pPr>
        <w:pStyle w:val="af2"/>
      </w:pPr>
    </w:p>
    <w:p w:rsidR="00CA29C3" w:rsidRDefault="00CA29C3" w:rsidP="00CA29C3">
      <w:pPr>
        <w:pStyle w:val="af2"/>
      </w:pPr>
      <w:r>
        <w:t xml:space="preserve">Культура есть специфический человеческий способ деятельности, направленный на создание духовных и материальных ценностей, результатом которого является динамическая система символов, идеалов, образцов, традиций, норм поведения, воплощаемая в социальном развитии человека, в его духовном мире. А это означает, что именно человек творит культуру, но одновременно и культура творит человека. Таким образом, в силу своей </w:t>
      </w:r>
      <w:proofErr w:type="spellStart"/>
      <w:r>
        <w:t>человекосотворенной</w:t>
      </w:r>
      <w:proofErr w:type="spellEnd"/>
      <w:r>
        <w:t xml:space="preserve"> и одновременно </w:t>
      </w:r>
      <w:proofErr w:type="spellStart"/>
      <w:r>
        <w:t>человекотворческой</w:t>
      </w:r>
      <w:proofErr w:type="spellEnd"/>
      <w:r>
        <w:t xml:space="preserve"> сущности культура во всех своих проявлениях, типах, видах, формах обращена к человеку как зеркало, смотрясь в которое, он стремится глубже себя познать и понять, стать интереснее, привлекательнее, лучше.</w:t>
      </w:r>
    </w:p>
    <w:p w:rsidR="00CA29C3" w:rsidRDefault="00CA29C3" w:rsidP="00CA29C3">
      <w:pPr>
        <w:pStyle w:val="af2"/>
      </w:pPr>
      <w:r>
        <w:t>Обращенность культуры к человеку, оставаясь постоянной по существу, в своих направлениях, формах выражения все время изменяется.</w:t>
      </w:r>
    </w:p>
    <w:p w:rsidR="00CA29C3" w:rsidRDefault="00CA29C3" w:rsidP="00CA29C3">
      <w:pPr>
        <w:pStyle w:val="af2"/>
      </w:pPr>
      <w:r>
        <w:t xml:space="preserve">Исторически и логически они развертываются на трех восходящих друг над другом "ярусах". На первом, мифологическом, этапе своего развития в условиях первобытных, примитивных человеческих сообществ, культура воссоздает человека в его всеобщих, родовых качествах, о чем свидетельствуют многочисленные </w:t>
      </w:r>
      <w:proofErr w:type="spellStart"/>
      <w:r>
        <w:t>палеологические</w:t>
      </w:r>
      <w:proofErr w:type="spellEnd"/>
      <w:r>
        <w:t xml:space="preserve"> статуэтки женщин или наскальные изображения охотников, где неизменна индивидуальность, а отчетливо доминируют родовые черты женщины либо мужчины-охотника. На втором этапе исторического развития, в эпоху существования древних цивилизаций и их культур на передний план выступают и становятся доминирующими особенные черты определенной социальной общности, отчетливо проявляющиеся в изображениях древнеегипетских воинов, индийских танцовщиц, древнегреческих героев или римских легионеров. И в первом, и во втором случае личность в произведениях культуры пока еще не выявляется, она впервые находит воплощение в библейских сюжетах, а затем приобретает более четкое проявление в творениях эпохи Возрождения и Просвещения. Этапы взаимодействия культур и личности</w:t>
      </w:r>
      <w:proofErr w:type="gramStart"/>
      <w:r>
        <w:t xml:space="preserve"> Р</w:t>
      </w:r>
      <w:proofErr w:type="gramEnd"/>
      <w:r>
        <w:t>азумеется, эти три компонента изображенной усеченной пирамиды тесно связаны между собой таким образом, что достаточно устранить один из них, как вся система культуры будет разрушена.</w:t>
      </w:r>
    </w:p>
    <w:p w:rsidR="00CA29C3" w:rsidRDefault="00CA29C3" w:rsidP="00CA29C3">
      <w:pPr>
        <w:pStyle w:val="af2"/>
      </w:pPr>
      <w:r>
        <w:t xml:space="preserve">Ведь каждая личность формируется в определенной социальной общности (семейной, этнической, территориальной, социокультурной и т. п.) и несет на себе следы ее влияния, но каждая общность может целостно функционировать только благодаря интегральной и регулирующей роли образцов, норм, стандартов культуры. Последняя же создается только людьми, </w:t>
      </w:r>
      <w:r>
        <w:lastRenderedPageBreak/>
        <w:t xml:space="preserve">причем каждый такой образец культуры, ее шедевр творится конкретным человеком, представляющим собой уникальную личность (В. А. Моцарт, И. Бах, У. Шекспир, Л. Н. Толстой, Ф. М. Достоевский, Леонардо да Винчи, </w:t>
      </w:r>
      <w:proofErr w:type="spellStart"/>
      <w:r>
        <w:t>С.Дали</w:t>
      </w:r>
      <w:proofErr w:type="spellEnd"/>
      <w:r>
        <w:t xml:space="preserve"> или кто-либо другой).</w:t>
      </w:r>
    </w:p>
    <w:p w:rsidR="00CA29C3" w:rsidRDefault="00CA29C3" w:rsidP="00CA29C3">
      <w:pPr>
        <w:pStyle w:val="af2"/>
      </w:pPr>
      <w:r>
        <w:t>Создавая произведение искусства, выдающаяся личность вольно или невольно переносит на продукт своего творчества - роман, художественное полотно, скульптуру, музыкальное произведение т.п. - печать своей личностной индивидуальности. Разве мог кто-нибудь, кроме Б. Микеланджело, создать знаменитую "</w:t>
      </w:r>
      <w:proofErr w:type="spellStart"/>
      <w:r>
        <w:t>Пиету</w:t>
      </w:r>
      <w:proofErr w:type="spellEnd"/>
      <w:r>
        <w:t xml:space="preserve">" или роспись плафона Сикстинской капеллы в соборе св. Петра в Риме? А кто, кроме Л. Толстого, мог написать "Войну и мир"? Кто, кроме </w:t>
      </w:r>
      <w:proofErr w:type="spellStart"/>
      <w:r>
        <w:t>П.И.Чайковского</w:t>
      </w:r>
      <w:proofErr w:type="spellEnd"/>
      <w:r>
        <w:t>, - балет "Лебединое озеро"? Кто, кроме Ч. Чаплина, - поставить кинофильм "Огни большого города?". Только индивидуальность помогает подлинному творцу в искусстве, науке, философии, политике, религии ломать устаревшие представления и стереотипы, преодолевать мышление и действия, сковывающие инициативу и энергию людей, вносить новые сюжеты, новые образцы, новые содержания и формы в развитие культуры.</w:t>
      </w:r>
    </w:p>
    <w:p w:rsidR="00CA29C3" w:rsidRDefault="00CA29C3" w:rsidP="00CA29C3">
      <w:pPr>
        <w:pStyle w:val="af2"/>
      </w:pPr>
      <w:r>
        <w:t>Культура, создаваемая творческой деятельностью человека, приняв форму воплощения идеала, замысла в конкретное произведение, будь то роман, опера, скульптура, храм, религиозная доктрина и т. п., сама становится мощным создателем и формирователем личности, важнейшей предпосылкой и фактором социализации личности.</w:t>
      </w:r>
    </w:p>
    <w:p w:rsidR="00CA29C3" w:rsidRDefault="00CA29C3" w:rsidP="00CA29C3">
      <w:pPr>
        <w:pStyle w:val="af2"/>
      </w:pPr>
      <w:r>
        <w:t>Социализация представляет двусторонний процесс, включающий в себя, с одной стороны, усвоение индивидом социального опыта, идеалов, ценностей и норм культуры путем вхождения в социальную среду, в систему социальных взаимодействий с другими людьми, а с другой стороны, процесс активного воспроизводства социального опыта, ценностей, норм, стандартов поведения посредством его активной социальной деятельности.</w:t>
      </w:r>
    </w:p>
    <w:p w:rsidR="00CA29C3" w:rsidRDefault="00CA29C3" w:rsidP="00CA29C3">
      <w:pPr>
        <w:pStyle w:val="af2"/>
      </w:pPr>
      <w:r>
        <w:t xml:space="preserve">Очень важную социализирующую роль в формировании личности выполняет система культуры. Представляя собой саморазвивающуюся систему творческой человеческой деятельности и продуктов этой деятельности в виде ценностей, норм, правил, образцов поведения, культура оказывает определяющее влияние на формирование и развитие личности. Великий русский писатель Ф. М. Достоевский усматривал важную социализирующую миссию художественной литературы и в целом культуры в том, что она делает два шага навстречу человеку. </w:t>
      </w:r>
      <w:proofErr w:type="gramStart"/>
      <w:r>
        <w:t xml:space="preserve">Первый ее шаг состоит в том, чтобы сделать из индивида личность, обладающую собственным неповторимым, уникальным "Я", ибо, прежде чем стать кем-нибудь: крестьянином, инженером, врачом, писателем и т.п. человек сначала должен стать самим собой (позже </w:t>
      </w:r>
      <w:r>
        <w:lastRenderedPageBreak/>
        <w:t xml:space="preserve">американский социолог </w:t>
      </w:r>
      <w:proofErr w:type="spellStart"/>
      <w:r>
        <w:t>Ч.Кули</w:t>
      </w:r>
      <w:proofErr w:type="spellEnd"/>
      <w:r>
        <w:t xml:space="preserve"> назвал это "самостью").</w:t>
      </w:r>
      <w:proofErr w:type="gramEnd"/>
      <w:r>
        <w:t xml:space="preserve"> Но если культура ограничится только этим шагом, то сформировавшееся "Я" сможет </w:t>
      </w:r>
      <w:proofErr w:type="spellStart"/>
      <w:r>
        <w:t>самовозгордиться</w:t>
      </w:r>
      <w:proofErr w:type="spellEnd"/>
      <w:r>
        <w:t xml:space="preserve">, вознестись в своих вожделениях выше всех людей, что проявляется в индивидуализме, </w:t>
      </w:r>
      <w:proofErr w:type="spellStart"/>
      <w:r>
        <w:t>нарцисизме</w:t>
      </w:r>
      <w:proofErr w:type="spellEnd"/>
      <w:r>
        <w:t xml:space="preserve">, может даже в своем самомнении и </w:t>
      </w:r>
      <w:proofErr w:type="spellStart"/>
      <w:r>
        <w:t>самовознесении</w:t>
      </w:r>
      <w:proofErr w:type="spellEnd"/>
      <w:r>
        <w:t xml:space="preserve"> "переступить закон", т.е. стать преступником. Поэтому, считал </w:t>
      </w:r>
      <w:proofErr w:type="spellStart"/>
      <w:r>
        <w:t>Ф.М.Достоевский</w:t>
      </w:r>
      <w:proofErr w:type="spellEnd"/>
      <w:r>
        <w:t>, необходим второй шаг культуры к человеку, заключающийся в том, чтобы сформировать у него привычку и потребность относиться к другому человеку именно как к человеку, уважать его стремления, мысли, взгляды, убеждения, его позицию.</w:t>
      </w:r>
    </w:p>
    <w:p w:rsidR="00CA29C3" w:rsidRDefault="00CA29C3" w:rsidP="00CA29C3">
      <w:pPr>
        <w:pStyle w:val="af2"/>
      </w:pPr>
      <w:r>
        <w:t>Только идя таким путем, культура способна сформировать социально развитую, духовно богатую личность, в которой органически соединены стремления к истине, добру и красоте.</w:t>
      </w:r>
    </w:p>
    <w:p w:rsidR="00CA29C3" w:rsidRDefault="00CA29C3" w:rsidP="00CA29C3">
      <w:pPr>
        <w:pStyle w:val="af2"/>
      </w:pPr>
      <w:r>
        <w:t>Таким образом, социализирующая роль культуры оказывается неразрывно связанной с индивидуализацией - процессом, в котором проявляется избирательность каждой личности в усвоении тех или иных норм или ценностей культуры. В творчестве того же Ф. М. Достоевского мы находим обширную галерею индивидуализированных типов личности - самовлюбленного индивидуалиста Николая Ставрогина, доброго, мягкого и бескорыстного "идиота" - Льва Мышкина, циничного аналитика-бунтаря Ивана Карамазова, добрую и самоотверженную Сонечку Мармеладову и т. п.</w:t>
      </w:r>
    </w:p>
    <w:p w:rsidR="00A11272" w:rsidRDefault="00CA29C3" w:rsidP="00CA29C3">
      <w:pPr>
        <w:pStyle w:val="af2"/>
      </w:pPr>
      <w:r>
        <w:t xml:space="preserve">Органичное </w:t>
      </w:r>
      <w:proofErr w:type="spellStart"/>
      <w:r>
        <w:t>взаимодополнение</w:t>
      </w:r>
      <w:proofErr w:type="spellEnd"/>
      <w:r>
        <w:t xml:space="preserve"> социализирующей и индивидуализирующей функций культуры прекрасно воплощено в творчестве Л. Н. Толстого, О. де Бальзака и других выдающихся мастеров культуры, нашло свое преломление и конкретизацию в деятельности американских социологов, поборников культурного детерминизма (</w:t>
      </w:r>
      <w:proofErr w:type="spellStart"/>
      <w:r>
        <w:t>Ф.Боаз</w:t>
      </w:r>
      <w:proofErr w:type="spellEnd"/>
      <w:r>
        <w:t xml:space="preserve">, </w:t>
      </w:r>
      <w:proofErr w:type="spellStart"/>
      <w:r>
        <w:t>Р.Бенедикт</w:t>
      </w:r>
      <w:proofErr w:type="spellEnd"/>
      <w:r>
        <w:t xml:space="preserve">, </w:t>
      </w:r>
      <w:proofErr w:type="spellStart"/>
      <w:r>
        <w:t>М.Мид</w:t>
      </w:r>
      <w:proofErr w:type="spellEnd"/>
      <w:r>
        <w:t xml:space="preserve">). </w:t>
      </w:r>
      <w:proofErr w:type="spellStart"/>
      <w:r>
        <w:t>Р.Бенедикт</w:t>
      </w:r>
      <w:proofErr w:type="spellEnd"/>
      <w:r>
        <w:t xml:space="preserve">, в частности, утверждал, что личности - это крошечные копии окружающей их культуры, поэтому "культура - предписание личности". Обосновывая решающую роль культуры в социальном становлении индивида, М. </w:t>
      </w:r>
      <w:proofErr w:type="spellStart"/>
      <w:r>
        <w:t>Мид</w:t>
      </w:r>
      <w:proofErr w:type="spellEnd"/>
      <w:r>
        <w:t xml:space="preserve"> сделала вывод: "культура - это источник личности".</w:t>
      </w:r>
    </w:p>
    <w:p w:rsidR="00DA65D9" w:rsidRDefault="00DA65D9" w:rsidP="00CA29C3">
      <w:pPr>
        <w:pStyle w:val="af2"/>
        <w:sectPr w:rsidR="00DA65D9" w:rsidSect="00A11272">
          <w:pgSz w:w="11907" w:h="16840" w:code="9"/>
          <w:pgMar w:top="1134" w:right="851" w:bottom="1134" w:left="1418" w:header="567" w:footer="680" w:gutter="0"/>
          <w:cols w:space="720"/>
          <w:docGrid w:linePitch="272"/>
        </w:sectPr>
      </w:pPr>
    </w:p>
    <w:p w:rsidR="00DA65D9" w:rsidRPr="00DA65D9" w:rsidRDefault="00DA65D9" w:rsidP="002E7589">
      <w:pPr>
        <w:pStyle w:val="1"/>
        <w:numPr>
          <w:ilvl w:val="0"/>
          <w:numId w:val="0"/>
        </w:numPr>
        <w:rPr>
          <w:rFonts w:eastAsia="MS Gothic"/>
        </w:rPr>
      </w:pPr>
      <w:bookmarkStart w:id="4" w:name="_Toc4239365"/>
      <w:bookmarkStart w:id="5" w:name="_Toc21634081"/>
      <w:r w:rsidRPr="00DA65D9">
        <w:rPr>
          <w:rFonts w:eastAsia="MS Gothic"/>
        </w:rPr>
        <w:lastRenderedPageBreak/>
        <w:t>СПИСОК ЛИТЕРАТУРЫ</w:t>
      </w:r>
      <w:bookmarkEnd w:id="4"/>
      <w:bookmarkEnd w:id="5"/>
    </w:p>
    <w:p w:rsidR="00DA65D9" w:rsidRPr="00DA65D9" w:rsidRDefault="00DA65D9" w:rsidP="00DA65D9">
      <w:pPr>
        <w:rPr>
          <w:color w:val="000000"/>
          <w:sz w:val="28"/>
          <w:szCs w:val="28"/>
        </w:rPr>
      </w:pPr>
    </w:p>
    <w:p w:rsidR="00DA65D9" w:rsidRPr="00DA65D9" w:rsidRDefault="00DA65D9" w:rsidP="00DA65D9">
      <w:pPr>
        <w:rPr>
          <w:color w:val="000000"/>
          <w:sz w:val="28"/>
          <w:szCs w:val="28"/>
        </w:rPr>
      </w:pPr>
    </w:p>
    <w:p w:rsidR="00D75EE7" w:rsidRPr="00D75EE7" w:rsidRDefault="00D75EE7" w:rsidP="00965630">
      <w:pPr>
        <w:numPr>
          <w:ilvl w:val="0"/>
          <w:numId w:val="24"/>
        </w:numPr>
        <w:spacing w:after="200" w:line="360" w:lineRule="auto"/>
        <w:ind w:left="426"/>
        <w:jc w:val="left"/>
        <w:rPr>
          <w:color w:val="000000"/>
          <w:sz w:val="28"/>
          <w:szCs w:val="28"/>
        </w:rPr>
      </w:pPr>
      <w:proofErr w:type="spellStart"/>
      <w:r w:rsidRPr="00D75EE7">
        <w:rPr>
          <w:color w:val="000000"/>
          <w:sz w:val="28"/>
          <w:szCs w:val="28"/>
        </w:rPr>
        <w:t>Петкова</w:t>
      </w:r>
      <w:proofErr w:type="spellEnd"/>
      <w:r w:rsidRPr="00D75EE7">
        <w:rPr>
          <w:color w:val="000000"/>
          <w:sz w:val="28"/>
          <w:szCs w:val="28"/>
        </w:rPr>
        <w:t xml:space="preserve"> С. М. Справочник по мировой культуре и искусству / С. М. </w:t>
      </w:r>
      <w:proofErr w:type="spellStart"/>
      <w:r w:rsidRPr="00D75EE7">
        <w:rPr>
          <w:color w:val="000000"/>
          <w:sz w:val="28"/>
          <w:szCs w:val="28"/>
        </w:rPr>
        <w:t>Петкова</w:t>
      </w:r>
      <w:proofErr w:type="spellEnd"/>
      <w:r w:rsidRPr="00D75EE7">
        <w:rPr>
          <w:color w:val="000000"/>
          <w:sz w:val="28"/>
          <w:szCs w:val="28"/>
        </w:rPr>
        <w:t>. – Ростов-на-Дону: Феникс, 2006. – 507 с.</w:t>
      </w:r>
    </w:p>
    <w:p w:rsidR="001B0DA0" w:rsidRDefault="001B0DA0" w:rsidP="001B0DA0">
      <w:pPr>
        <w:numPr>
          <w:ilvl w:val="0"/>
          <w:numId w:val="24"/>
        </w:numPr>
        <w:spacing w:after="200" w:line="360" w:lineRule="auto"/>
        <w:ind w:left="426"/>
        <w:jc w:val="left"/>
        <w:rPr>
          <w:color w:val="000000"/>
          <w:sz w:val="28"/>
          <w:szCs w:val="28"/>
        </w:rPr>
      </w:pPr>
      <w:r w:rsidRPr="001B0DA0">
        <w:rPr>
          <w:color w:val="000000"/>
          <w:sz w:val="28"/>
          <w:szCs w:val="28"/>
        </w:rPr>
        <w:t xml:space="preserve">Полищук В.И. Лекции по культурологии: учебное пособие </w:t>
      </w:r>
      <w:r w:rsidR="008E42EF">
        <w:rPr>
          <w:color w:val="000000"/>
          <w:sz w:val="28"/>
          <w:szCs w:val="28"/>
          <w:lang w:val="en-US"/>
        </w:rPr>
        <w:t>[</w:t>
      </w:r>
      <w:r w:rsidRPr="001B0DA0">
        <w:rPr>
          <w:color w:val="000000"/>
          <w:sz w:val="28"/>
          <w:szCs w:val="28"/>
        </w:rPr>
        <w:t>Электронный ресурс</w:t>
      </w:r>
      <w:r w:rsidR="008E42EF">
        <w:rPr>
          <w:color w:val="000000"/>
          <w:sz w:val="28"/>
          <w:szCs w:val="28"/>
          <w:lang w:val="en-US"/>
        </w:rPr>
        <w:t>]</w:t>
      </w:r>
      <w:r w:rsidRPr="001B0DA0">
        <w:rPr>
          <w:color w:val="000000"/>
          <w:sz w:val="28"/>
          <w:szCs w:val="28"/>
        </w:rPr>
        <w:t xml:space="preserve"> / В.И. Полищук. – М</w:t>
      </w:r>
      <w:proofErr w:type="gramStart"/>
      <w:r w:rsidRPr="001B0DA0">
        <w:rPr>
          <w:color w:val="000000"/>
          <w:sz w:val="28"/>
          <w:szCs w:val="28"/>
        </w:rPr>
        <w:t xml:space="preserve"> :</w:t>
      </w:r>
      <w:proofErr w:type="gramEnd"/>
      <w:r w:rsidRPr="001B0DA0">
        <w:rPr>
          <w:color w:val="000000"/>
          <w:sz w:val="28"/>
          <w:szCs w:val="28"/>
        </w:rPr>
        <w:t xml:space="preserve"> </w:t>
      </w:r>
      <w:proofErr w:type="spellStart"/>
      <w:r w:rsidRPr="001B0DA0">
        <w:rPr>
          <w:color w:val="000000"/>
          <w:sz w:val="28"/>
          <w:szCs w:val="28"/>
        </w:rPr>
        <w:t>Прондо</w:t>
      </w:r>
      <w:proofErr w:type="spellEnd"/>
      <w:r w:rsidRPr="001B0DA0">
        <w:rPr>
          <w:color w:val="000000"/>
          <w:sz w:val="28"/>
          <w:szCs w:val="28"/>
        </w:rPr>
        <w:t xml:space="preserve">, 2014. – 324 с.  – Режим доступа : http://repo.adidonntu.ru/categories/108  </w:t>
      </w:r>
    </w:p>
    <w:p w:rsidR="008E42EF" w:rsidRPr="004F32C6" w:rsidRDefault="008E42EF" w:rsidP="008E42EF">
      <w:pPr>
        <w:numPr>
          <w:ilvl w:val="0"/>
          <w:numId w:val="24"/>
        </w:numPr>
        <w:spacing w:after="200" w:line="360" w:lineRule="auto"/>
        <w:ind w:left="426"/>
        <w:jc w:val="left"/>
        <w:rPr>
          <w:color w:val="000000"/>
          <w:sz w:val="28"/>
          <w:szCs w:val="28"/>
        </w:rPr>
      </w:pPr>
      <w:r w:rsidRPr="008E42EF">
        <w:rPr>
          <w:color w:val="000000"/>
          <w:sz w:val="28"/>
          <w:szCs w:val="28"/>
        </w:rPr>
        <w:t>Радугин А. А. Культурология: Учеб. Пособие / А. А. Радугин. – М.</w:t>
      </w:r>
      <w:proofErr w:type="gramStart"/>
      <w:r w:rsidRPr="008E42EF">
        <w:rPr>
          <w:color w:val="000000"/>
          <w:sz w:val="28"/>
          <w:szCs w:val="28"/>
        </w:rPr>
        <w:t xml:space="preserve"> :</w:t>
      </w:r>
      <w:proofErr w:type="gramEnd"/>
      <w:r w:rsidRPr="008E42EF">
        <w:rPr>
          <w:color w:val="000000"/>
          <w:sz w:val="28"/>
          <w:szCs w:val="28"/>
        </w:rPr>
        <w:t xml:space="preserve"> Центр, 2001. – 304 с. </w:t>
      </w:r>
    </w:p>
    <w:p w:rsidR="004F32C6" w:rsidRPr="004F32C6" w:rsidRDefault="004F32C6" w:rsidP="004F32C6">
      <w:pPr>
        <w:numPr>
          <w:ilvl w:val="0"/>
          <w:numId w:val="24"/>
        </w:numPr>
        <w:spacing w:after="200" w:line="360" w:lineRule="auto"/>
        <w:ind w:left="426"/>
        <w:jc w:val="left"/>
        <w:rPr>
          <w:color w:val="000000"/>
          <w:sz w:val="28"/>
          <w:szCs w:val="28"/>
        </w:rPr>
      </w:pPr>
      <w:r w:rsidRPr="004F32C6">
        <w:rPr>
          <w:color w:val="000000"/>
          <w:sz w:val="28"/>
          <w:szCs w:val="28"/>
        </w:rPr>
        <w:t xml:space="preserve">Лапина С. В. Культурология / под ред. С. В. Лапиной. – Минск: Тетра Системс, 2003. – 496 с. </w:t>
      </w:r>
    </w:p>
    <w:p w:rsidR="004F32C6" w:rsidRPr="004F32C6" w:rsidRDefault="004F32C6" w:rsidP="004F32C6">
      <w:pPr>
        <w:numPr>
          <w:ilvl w:val="0"/>
          <w:numId w:val="24"/>
        </w:numPr>
        <w:spacing w:after="200" w:line="360" w:lineRule="auto"/>
        <w:ind w:left="426"/>
        <w:jc w:val="left"/>
        <w:rPr>
          <w:color w:val="000000"/>
          <w:sz w:val="28"/>
          <w:szCs w:val="28"/>
        </w:rPr>
      </w:pPr>
      <w:proofErr w:type="spellStart"/>
      <w:r w:rsidRPr="004F32C6">
        <w:rPr>
          <w:color w:val="000000"/>
          <w:sz w:val="28"/>
          <w:szCs w:val="28"/>
        </w:rPr>
        <w:t>Закутнов</w:t>
      </w:r>
      <w:proofErr w:type="spellEnd"/>
      <w:r w:rsidRPr="004F32C6">
        <w:rPr>
          <w:color w:val="000000"/>
          <w:sz w:val="28"/>
          <w:szCs w:val="28"/>
        </w:rPr>
        <w:t xml:space="preserve"> О. И. Культурология: учебное пособие </w:t>
      </w:r>
      <w:r w:rsidRPr="004F32C6">
        <w:rPr>
          <w:color w:val="000000"/>
          <w:sz w:val="28"/>
          <w:szCs w:val="28"/>
        </w:rPr>
        <w:t>Электронный ресурс</w:t>
      </w:r>
      <w:r w:rsidRPr="004F32C6">
        <w:rPr>
          <w:color w:val="000000"/>
          <w:sz w:val="28"/>
          <w:szCs w:val="28"/>
        </w:rPr>
        <w:t xml:space="preserve"> / О. И. </w:t>
      </w:r>
      <w:proofErr w:type="spellStart"/>
      <w:r w:rsidRPr="004F32C6">
        <w:rPr>
          <w:color w:val="000000"/>
          <w:sz w:val="28"/>
          <w:szCs w:val="28"/>
        </w:rPr>
        <w:t>Закутнов</w:t>
      </w:r>
      <w:proofErr w:type="spellEnd"/>
      <w:r w:rsidRPr="004F32C6">
        <w:rPr>
          <w:color w:val="000000"/>
          <w:sz w:val="28"/>
          <w:szCs w:val="28"/>
        </w:rPr>
        <w:t>. – М</w:t>
      </w:r>
      <w:proofErr w:type="gramStart"/>
      <w:r w:rsidRPr="004F32C6">
        <w:rPr>
          <w:color w:val="000000"/>
          <w:sz w:val="28"/>
          <w:szCs w:val="28"/>
        </w:rPr>
        <w:t xml:space="preserve"> :</w:t>
      </w:r>
      <w:proofErr w:type="gramEnd"/>
      <w:r w:rsidRPr="004F32C6">
        <w:rPr>
          <w:color w:val="000000"/>
          <w:sz w:val="28"/>
          <w:szCs w:val="28"/>
        </w:rPr>
        <w:t xml:space="preserve"> КНОРУС; Астрахань АГУ ИД «Астраханский университет», 2016. – 112 с. – Режим доступа : http://repo.adidonntu.ru/categories/108  </w:t>
      </w:r>
    </w:p>
    <w:p w:rsidR="001B0DA0" w:rsidRPr="00DA65D9" w:rsidRDefault="001B0DA0" w:rsidP="004F32C6">
      <w:pPr>
        <w:spacing w:after="200" w:line="360" w:lineRule="auto"/>
        <w:jc w:val="left"/>
        <w:rPr>
          <w:color w:val="000000"/>
          <w:sz w:val="28"/>
          <w:szCs w:val="28"/>
        </w:rPr>
      </w:pPr>
    </w:p>
    <w:p w:rsidR="00DA65D9" w:rsidRPr="00846333" w:rsidRDefault="00DA65D9" w:rsidP="00CA29C3">
      <w:pPr>
        <w:pStyle w:val="af2"/>
      </w:pPr>
    </w:p>
    <w:sectPr w:rsidR="00DA65D9" w:rsidRPr="00846333" w:rsidSect="00A11272">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B64" w:rsidRDefault="00892B64">
      <w:r>
        <w:separator/>
      </w:r>
    </w:p>
  </w:endnote>
  <w:endnote w:type="continuationSeparator" w:id="0">
    <w:p w:rsidR="00892B64" w:rsidRDefault="00892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B64" w:rsidRDefault="00892B64">
      <w:r>
        <w:separator/>
      </w:r>
    </w:p>
  </w:footnote>
  <w:footnote w:type="continuationSeparator" w:id="0">
    <w:p w:rsidR="00892B64" w:rsidRDefault="00892B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7"/>
    </w:pPr>
  </w:p>
  <w:p w:rsidR="00542397" w:rsidRDefault="00542397">
    <w:pPr>
      <w:pStyle w:val="a7"/>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7"/>
      <w:jc w:val="right"/>
    </w:pPr>
  </w:p>
  <w:p w:rsidR="00007C67" w:rsidRDefault="00007C67">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7"/>
      <w:jc w:val="right"/>
    </w:pPr>
  </w:p>
  <w:p w:rsidR="00123D60" w:rsidRDefault="00123D60">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7"/>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B5AD6">
      <w:rPr>
        <w:noProof/>
        <w:sz w:val="24"/>
        <w:szCs w:val="24"/>
      </w:rPr>
      <w:t>2</w:t>
    </w:r>
    <w:r w:rsidRPr="00830B7C">
      <w:rPr>
        <w:sz w:val="24"/>
        <w:szCs w:val="24"/>
      </w:rPr>
      <w:fldChar w:fldCharType="end"/>
    </w:r>
  </w:p>
  <w:p w:rsidR="00C12D94" w:rsidRDefault="00C12D9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7">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9">
    <w:nsid w:val="36213C63"/>
    <w:multiLevelType w:val="hybridMultilevel"/>
    <w:tmpl w:val="BFEC3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5">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6">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8">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9">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6"/>
  </w:num>
  <w:num w:numId="3">
    <w:abstractNumId w:val="18"/>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4"/>
  </w:num>
  <w:num w:numId="8">
    <w:abstractNumId w:val="8"/>
  </w:num>
  <w:num w:numId="9">
    <w:abstractNumId w:val="2"/>
  </w:num>
  <w:num w:numId="10">
    <w:abstractNumId w:val="21"/>
  </w:num>
  <w:num w:numId="11">
    <w:abstractNumId w:val="4"/>
  </w:num>
  <w:num w:numId="12">
    <w:abstractNumId w:val="3"/>
  </w:num>
  <w:num w:numId="13">
    <w:abstractNumId w:val="15"/>
  </w:num>
  <w:num w:numId="14">
    <w:abstractNumId w:val="6"/>
  </w:num>
  <w:num w:numId="15">
    <w:abstractNumId w:val="20"/>
  </w:num>
  <w:num w:numId="16">
    <w:abstractNumId w:val="7"/>
  </w:num>
  <w:num w:numId="17">
    <w:abstractNumId w:val="10"/>
  </w:num>
  <w:num w:numId="18">
    <w:abstractNumId w:val="5"/>
  </w:num>
  <w:num w:numId="19">
    <w:abstractNumId w:val="0"/>
  </w:num>
  <w:num w:numId="20">
    <w:abstractNumId w:val="12"/>
  </w:num>
  <w:num w:numId="21">
    <w:abstractNumId w:val="17"/>
  </w:num>
  <w:num w:numId="22">
    <w:abstractNumId w:val="17"/>
  </w:num>
  <w:num w:numId="23">
    <w:abstractNumId w:val="9"/>
  </w:num>
  <w:num w:numId="2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5BC"/>
    <w:rsid w:val="00000B95"/>
    <w:rsid w:val="00007C67"/>
    <w:rsid w:val="000100E9"/>
    <w:rsid w:val="00013940"/>
    <w:rsid w:val="0002046E"/>
    <w:rsid w:val="0002701A"/>
    <w:rsid w:val="0004011F"/>
    <w:rsid w:val="0005166E"/>
    <w:rsid w:val="0006307D"/>
    <w:rsid w:val="00063B2E"/>
    <w:rsid w:val="00063CCE"/>
    <w:rsid w:val="000A575C"/>
    <w:rsid w:val="000D0C3F"/>
    <w:rsid w:val="000E05AE"/>
    <w:rsid w:val="000E12A0"/>
    <w:rsid w:val="000F0A6D"/>
    <w:rsid w:val="000F66AF"/>
    <w:rsid w:val="000F7B80"/>
    <w:rsid w:val="000F7BE6"/>
    <w:rsid w:val="00123D60"/>
    <w:rsid w:val="00125740"/>
    <w:rsid w:val="00130592"/>
    <w:rsid w:val="00133A80"/>
    <w:rsid w:val="001426E1"/>
    <w:rsid w:val="00142FEB"/>
    <w:rsid w:val="001510E4"/>
    <w:rsid w:val="0015298A"/>
    <w:rsid w:val="00164C4D"/>
    <w:rsid w:val="00171DC4"/>
    <w:rsid w:val="001A3EE1"/>
    <w:rsid w:val="001A42B3"/>
    <w:rsid w:val="001B0DA0"/>
    <w:rsid w:val="001C407A"/>
    <w:rsid w:val="001C5516"/>
    <w:rsid w:val="001D44F1"/>
    <w:rsid w:val="001E1D18"/>
    <w:rsid w:val="001E31C6"/>
    <w:rsid w:val="001F05F6"/>
    <w:rsid w:val="001F1ECF"/>
    <w:rsid w:val="001F3ED9"/>
    <w:rsid w:val="00204D40"/>
    <w:rsid w:val="00225637"/>
    <w:rsid w:val="002273AA"/>
    <w:rsid w:val="00236A4A"/>
    <w:rsid w:val="002411F2"/>
    <w:rsid w:val="00274756"/>
    <w:rsid w:val="002827F0"/>
    <w:rsid w:val="00284F0D"/>
    <w:rsid w:val="002A3C1E"/>
    <w:rsid w:val="002A4A83"/>
    <w:rsid w:val="002D2116"/>
    <w:rsid w:val="002E1E34"/>
    <w:rsid w:val="002E6670"/>
    <w:rsid w:val="002E7589"/>
    <w:rsid w:val="0030381C"/>
    <w:rsid w:val="00310BF0"/>
    <w:rsid w:val="00330017"/>
    <w:rsid w:val="003306DD"/>
    <w:rsid w:val="003673FE"/>
    <w:rsid w:val="00371833"/>
    <w:rsid w:val="003A52AB"/>
    <w:rsid w:val="003B1088"/>
    <w:rsid w:val="003C0732"/>
    <w:rsid w:val="003D2CE4"/>
    <w:rsid w:val="003D5543"/>
    <w:rsid w:val="003E16D5"/>
    <w:rsid w:val="003F31A0"/>
    <w:rsid w:val="004040E0"/>
    <w:rsid w:val="004072E1"/>
    <w:rsid w:val="0041631A"/>
    <w:rsid w:val="00424559"/>
    <w:rsid w:val="0043328A"/>
    <w:rsid w:val="00457349"/>
    <w:rsid w:val="00474297"/>
    <w:rsid w:val="00496704"/>
    <w:rsid w:val="004A0120"/>
    <w:rsid w:val="004A759E"/>
    <w:rsid w:val="004B0FBD"/>
    <w:rsid w:val="004B3830"/>
    <w:rsid w:val="004C3E98"/>
    <w:rsid w:val="004C5B36"/>
    <w:rsid w:val="004D37E7"/>
    <w:rsid w:val="004D4300"/>
    <w:rsid w:val="004E2F6E"/>
    <w:rsid w:val="004F32C6"/>
    <w:rsid w:val="0050131D"/>
    <w:rsid w:val="005039F6"/>
    <w:rsid w:val="00535C3A"/>
    <w:rsid w:val="00542397"/>
    <w:rsid w:val="00554939"/>
    <w:rsid w:val="00557B47"/>
    <w:rsid w:val="0056166B"/>
    <w:rsid w:val="0056240C"/>
    <w:rsid w:val="00570937"/>
    <w:rsid w:val="00583993"/>
    <w:rsid w:val="00584DDD"/>
    <w:rsid w:val="00584F94"/>
    <w:rsid w:val="00595C2C"/>
    <w:rsid w:val="005B09A4"/>
    <w:rsid w:val="005B0D15"/>
    <w:rsid w:val="005B3F07"/>
    <w:rsid w:val="005B552A"/>
    <w:rsid w:val="005B6C00"/>
    <w:rsid w:val="005C2099"/>
    <w:rsid w:val="005D1EFD"/>
    <w:rsid w:val="005F202E"/>
    <w:rsid w:val="005F2D72"/>
    <w:rsid w:val="0060439D"/>
    <w:rsid w:val="00610F56"/>
    <w:rsid w:val="00614C5D"/>
    <w:rsid w:val="006172B5"/>
    <w:rsid w:val="00625891"/>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20A4B"/>
    <w:rsid w:val="007220C5"/>
    <w:rsid w:val="00734F7C"/>
    <w:rsid w:val="00761429"/>
    <w:rsid w:val="00771677"/>
    <w:rsid w:val="00774CDC"/>
    <w:rsid w:val="00777358"/>
    <w:rsid w:val="00791ED4"/>
    <w:rsid w:val="007922C8"/>
    <w:rsid w:val="00796B3D"/>
    <w:rsid w:val="00797071"/>
    <w:rsid w:val="007A6117"/>
    <w:rsid w:val="007A694E"/>
    <w:rsid w:val="007B2D09"/>
    <w:rsid w:val="007B5AD6"/>
    <w:rsid w:val="007B75CF"/>
    <w:rsid w:val="007B7E13"/>
    <w:rsid w:val="007C4DC3"/>
    <w:rsid w:val="007E0BFA"/>
    <w:rsid w:val="007E2B2A"/>
    <w:rsid w:val="008117AD"/>
    <w:rsid w:val="0081772A"/>
    <w:rsid w:val="00830B7C"/>
    <w:rsid w:val="00834184"/>
    <w:rsid w:val="00840173"/>
    <w:rsid w:val="008402EC"/>
    <w:rsid w:val="00844D0A"/>
    <w:rsid w:val="00846333"/>
    <w:rsid w:val="008557CD"/>
    <w:rsid w:val="00860230"/>
    <w:rsid w:val="00866084"/>
    <w:rsid w:val="00870AC3"/>
    <w:rsid w:val="00886E4C"/>
    <w:rsid w:val="00887C19"/>
    <w:rsid w:val="00892B64"/>
    <w:rsid w:val="008A7EDC"/>
    <w:rsid w:val="008B04C5"/>
    <w:rsid w:val="008B4824"/>
    <w:rsid w:val="008C1BFC"/>
    <w:rsid w:val="008C1C84"/>
    <w:rsid w:val="008D039C"/>
    <w:rsid w:val="008D2A54"/>
    <w:rsid w:val="008E06BE"/>
    <w:rsid w:val="008E2DEA"/>
    <w:rsid w:val="008E42EF"/>
    <w:rsid w:val="008E5C07"/>
    <w:rsid w:val="008F35DE"/>
    <w:rsid w:val="008F6E95"/>
    <w:rsid w:val="00900430"/>
    <w:rsid w:val="00907DA8"/>
    <w:rsid w:val="00924153"/>
    <w:rsid w:val="009300D3"/>
    <w:rsid w:val="00937456"/>
    <w:rsid w:val="00952A39"/>
    <w:rsid w:val="00965630"/>
    <w:rsid w:val="00984473"/>
    <w:rsid w:val="00991ABD"/>
    <w:rsid w:val="009A25EE"/>
    <w:rsid w:val="009A5D09"/>
    <w:rsid w:val="009A6A9B"/>
    <w:rsid w:val="009E3124"/>
    <w:rsid w:val="009E6589"/>
    <w:rsid w:val="009E6EDE"/>
    <w:rsid w:val="00A04ABC"/>
    <w:rsid w:val="00A07CA0"/>
    <w:rsid w:val="00A11272"/>
    <w:rsid w:val="00A13B76"/>
    <w:rsid w:val="00A25E91"/>
    <w:rsid w:val="00A26F6A"/>
    <w:rsid w:val="00A95F4A"/>
    <w:rsid w:val="00AA02E8"/>
    <w:rsid w:val="00AA1155"/>
    <w:rsid w:val="00AA23B0"/>
    <w:rsid w:val="00AA6C59"/>
    <w:rsid w:val="00AB7E1B"/>
    <w:rsid w:val="00AC6E90"/>
    <w:rsid w:val="00AE3160"/>
    <w:rsid w:val="00AE3717"/>
    <w:rsid w:val="00B04E67"/>
    <w:rsid w:val="00B10D17"/>
    <w:rsid w:val="00B3435C"/>
    <w:rsid w:val="00B40228"/>
    <w:rsid w:val="00B604E2"/>
    <w:rsid w:val="00B6175C"/>
    <w:rsid w:val="00B9180C"/>
    <w:rsid w:val="00BA0764"/>
    <w:rsid w:val="00BA303D"/>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9067C"/>
    <w:rsid w:val="00C925BC"/>
    <w:rsid w:val="00C94F1B"/>
    <w:rsid w:val="00CA1966"/>
    <w:rsid w:val="00CA29C3"/>
    <w:rsid w:val="00CA367C"/>
    <w:rsid w:val="00CA544D"/>
    <w:rsid w:val="00CC1941"/>
    <w:rsid w:val="00CC3CF2"/>
    <w:rsid w:val="00CC4BB5"/>
    <w:rsid w:val="00CD3CE1"/>
    <w:rsid w:val="00CF4FD1"/>
    <w:rsid w:val="00CF7D91"/>
    <w:rsid w:val="00D00B82"/>
    <w:rsid w:val="00D00F8E"/>
    <w:rsid w:val="00D025D7"/>
    <w:rsid w:val="00D036DF"/>
    <w:rsid w:val="00D10F1B"/>
    <w:rsid w:val="00D216E5"/>
    <w:rsid w:val="00D24F95"/>
    <w:rsid w:val="00D42368"/>
    <w:rsid w:val="00D624D0"/>
    <w:rsid w:val="00D660EA"/>
    <w:rsid w:val="00D6742E"/>
    <w:rsid w:val="00D75EE7"/>
    <w:rsid w:val="00D84077"/>
    <w:rsid w:val="00D84EB5"/>
    <w:rsid w:val="00DA296D"/>
    <w:rsid w:val="00DA3566"/>
    <w:rsid w:val="00DA65D9"/>
    <w:rsid w:val="00DA6F9E"/>
    <w:rsid w:val="00DB30B9"/>
    <w:rsid w:val="00DB3F9E"/>
    <w:rsid w:val="00DB6E70"/>
    <w:rsid w:val="00DD1EB7"/>
    <w:rsid w:val="00DD31AF"/>
    <w:rsid w:val="00DE421D"/>
    <w:rsid w:val="00DF5E26"/>
    <w:rsid w:val="00E06940"/>
    <w:rsid w:val="00E141D9"/>
    <w:rsid w:val="00E30892"/>
    <w:rsid w:val="00E53980"/>
    <w:rsid w:val="00E73C9E"/>
    <w:rsid w:val="00E81F69"/>
    <w:rsid w:val="00E82641"/>
    <w:rsid w:val="00E84E27"/>
    <w:rsid w:val="00E94541"/>
    <w:rsid w:val="00EA7AF3"/>
    <w:rsid w:val="00EB48F5"/>
    <w:rsid w:val="00EB6D4B"/>
    <w:rsid w:val="00EE3235"/>
    <w:rsid w:val="00EE3CCE"/>
    <w:rsid w:val="00F26A82"/>
    <w:rsid w:val="00F32D9C"/>
    <w:rsid w:val="00F42340"/>
    <w:rsid w:val="00F5417A"/>
    <w:rsid w:val="00F661CB"/>
    <w:rsid w:val="00F908DA"/>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f2"/>
    <w:link w:val="17"/>
    <w:qFormat/>
    <w:rsid w:val="00CA29C3"/>
    <w:pPr>
      <w:numPr>
        <w:numId w:val="22"/>
      </w:numPr>
      <w:spacing w:line="276" w:lineRule="auto"/>
      <w:jc w:val="center"/>
      <w:outlineLvl w:val="0"/>
    </w:pPr>
    <w:rPr>
      <w:caps/>
      <w:color w:val="000000"/>
      <w:sz w:val="28"/>
      <w:szCs w:val="28"/>
    </w:rPr>
  </w:style>
  <w:style w:type="character" w:customStyle="1" w:styleId="17">
    <w:name w:val="К. заголовок 1 Знак"/>
    <w:link w:val="1"/>
    <w:rsid w:val="00CA29C3"/>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371833"/>
    <w:pPr>
      <w:spacing w:line="276" w:lineRule="auto"/>
      <w:jc w:val="both"/>
    </w:pPr>
    <w:rPr>
      <w:color w:val="000000"/>
      <w:sz w:val="28"/>
      <w:szCs w:val="28"/>
    </w:rPr>
  </w:style>
  <w:style w:type="character" w:customStyle="1" w:styleId="afe">
    <w:name w:val="К. Основной Знак"/>
    <w:link w:val="af2"/>
    <w:rsid w:val="00371833"/>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 w:type="table" w:customStyle="1" w:styleId="18">
    <w:name w:val="Сетка таблицы1"/>
    <w:basedOn w:val="a4"/>
    <w:next w:val="aff"/>
    <w:uiPriority w:val="59"/>
    <w:rsid w:val="004A759E"/>
    <w:pPr>
      <w:jc w:val="both"/>
    </w:pPr>
    <w:rPr>
      <w:rFonts w:eastAsiaTheme="minorHAnsi" w:cstheme="minorBidi"/>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Table Grid"/>
    <w:basedOn w:val="a4"/>
    <w:uiPriority w:val="39"/>
    <w:rsid w:val="004A7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f2"/>
    <w:link w:val="17"/>
    <w:qFormat/>
    <w:rsid w:val="00CA29C3"/>
    <w:pPr>
      <w:numPr>
        <w:numId w:val="22"/>
      </w:numPr>
      <w:spacing w:line="276" w:lineRule="auto"/>
      <w:jc w:val="center"/>
      <w:outlineLvl w:val="0"/>
    </w:pPr>
    <w:rPr>
      <w:caps/>
      <w:color w:val="000000"/>
      <w:sz w:val="28"/>
      <w:szCs w:val="28"/>
    </w:rPr>
  </w:style>
  <w:style w:type="character" w:customStyle="1" w:styleId="17">
    <w:name w:val="К. заголовок 1 Знак"/>
    <w:link w:val="1"/>
    <w:rsid w:val="00CA29C3"/>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371833"/>
    <w:pPr>
      <w:spacing w:line="276" w:lineRule="auto"/>
      <w:jc w:val="both"/>
    </w:pPr>
    <w:rPr>
      <w:color w:val="000000"/>
      <w:sz w:val="28"/>
      <w:szCs w:val="28"/>
    </w:rPr>
  </w:style>
  <w:style w:type="character" w:customStyle="1" w:styleId="afe">
    <w:name w:val="К. Основной Знак"/>
    <w:link w:val="af2"/>
    <w:rsid w:val="00371833"/>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 w:type="table" w:customStyle="1" w:styleId="18">
    <w:name w:val="Сетка таблицы1"/>
    <w:basedOn w:val="a4"/>
    <w:next w:val="aff"/>
    <w:uiPriority w:val="59"/>
    <w:rsid w:val="004A759E"/>
    <w:pPr>
      <w:jc w:val="both"/>
    </w:pPr>
    <w:rPr>
      <w:rFonts w:eastAsiaTheme="minorHAnsi" w:cstheme="minorBidi"/>
      <w:sz w:val="28"/>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Table Grid"/>
    <w:basedOn w:val="a4"/>
    <w:uiPriority w:val="39"/>
    <w:rsid w:val="004A7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6AF2F-C3D1-4853-B3AD-FE43C7FB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22</TotalTime>
  <Pages>15</Pages>
  <Words>4264</Words>
  <Characters>24310</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28517</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19</cp:revision>
  <cp:lastPrinted>2013-01-11T04:01:00Z</cp:lastPrinted>
  <dcterms:created xsi:type="dcterms:W3CDTF">2019-10-05T16:05:00Z</dcterms:created>
  <dcterms:modified xsi:type="dcterms:W3CDTF">2019-10-10T18:07:00Z</dcterms:modified>
</cp:coreProperties>
</file>