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36" w:rsidRDefault="00F50446" w:rsidP="0053427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A174E8">
        <w:rPr>
          <w:rFonts w:ascii="Times New Roman" w:hAnsi="Times New Roman" w:cs="Times New Roman"/>
          <w:b/>
          <w:sz w:val="24"/>
          <w:szCs w:val="24"/>
        </w:rPr>
        <w:t xml:space="preserve">етодика расчета </w:t>
      </w:r>
      <w:r>
        <w:rPr>
          <w:rFonts w:ascii="Times New Roman" w:hAnsi="Times New Roman" w:cs="Times New Roman"/>
          <w:b/>
          <w:sz w:val="24"/>
          <w:szCs w:val="24"/>
        </w:rPr>
        <w:t>отдельных</w:t>
      </w:r>
      <w:r w:rsidRPr="00A174E8">
        <w:rPr>
          <w:rFonts w:ascii="Times New Roman" w:hAnsi="Times New Roman" w:cs="Times New Roman"/>
          <w:b/>
          <w:sz w:val="24"/>
          <w:szCs w:val="24"/>
        </w:rPr>
        <w:t xml:space="preserve"> показателей финансовой устойчивости предприятия</w:t>
      </w:r>
    </w:p>
    <w:p w:rsidR="00D14E9A" w:rsidRDefault="00D14E9A" w:rsidP="0056523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40"/>
        <w:gridCol w:w="2432"/>
        <w:gridCol w:w="2693"/>
        <w:gridCol w:w="1276"/>
        <w:gridCol w:w="8222"/>
      </w:tblGrid>
      <w:tr w:rsidR="00565236" w:rsidTr="00534275">
        <w:tc>
          <w:tcPr>
            <w:tcW w:w="540" w:type="dxa"/>
            <w:vAlign w:val="center"/>
          </w:tcPr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432" w:type="dxa"/>
            <w:vAlign w:val="center"/>
          </w:tcPr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показателя</w:t>
            </w:r>
          </w:p>
        </w:tc>
        <w:tc>
          <w:tcPr>
            <w:tcW w:w="2693" w:type="dxa"/>
            <w:vAlign w:val="center"/>
          </w:tcPr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показателя</w:t>
            </w:r>
          </w:p>
        </w:tc>
        <w:tc>
          <w:tcPr>
            <w:tcW w:w="1276" w:type="dxa"/>
            <w:vAlign w:val="center"/>
          </w:tcPr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Оптимальное значение</w:t>
            </w:r>
          </w:p>
        </w:tc>
        <w:tc>
          <w:tcPr>
            <w:tcW w:w="8222" w:type="dxa"/>
            <w:vAlign w:val="center"/>
          </w:tcPr>
          <w:p w:rsidR="00565236" w:rsidRDefault="00565236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расчета по балансу</w:t>
            </w:r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экономической независимости (автономии, концентрации собственного капитала)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долю собственного капитала в общей стоимости имущества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≥0,5</w:t>
            </w:r>
          </w:p>
        </w:tc>
        <w:tc>
          <w:tcPr>
            <w:tcW w:w="8222" w:type="dxa"/>
          </w:tcPr>
          <w:p w:rsidR="00565236" w:rsidRDefault="00A7752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640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степень участия заемного капитала в формировании активов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≤0,5</w:t>
            </w:r>
          </w:p>
        </w:tc>
        <w:tc>
          <w:tcPr>
            <w:tcW w:w="8222" w:type="dxa"/>
          </w:tcPr>
          <w:p w:rsidR="00565236" w:rsidRDefault="00A77521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(430+480+620+630)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640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степень зависимости предприятия от внешних источников финансирования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&lt;2,0</w:t>
            </w:r>
          </w:p>
        </w:tc>
        <w:tc>
          <w:tcPr>
            <w:tcW w:w="8222" w:type="dxa"/>
          </w:tcPr>
          <w:p w:rsidR="00565236" w:rsidRDefault="00A77521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640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деятельности предприятия финансируется за счет собственного капитала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1,0</w:t>
            </w:r>
          </w:p>
        </w:tc>
        <w:tc>
          <w:tcPr>
            <w:tcW w:w="8222" w:type="dxa"/>
          </w:tcPr>
          <w:p w:rsidR="00565236" w:rsidRDefault="00A77521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(430+480+620+630)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задолженности (соотношение заемного и собственного капитала, финансового риска)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деятельности предприятия финансируется за счет заемного капитала</w:t>
            </w:r>
          </w:p>
        </w:tc>
        <w:tc>
          <w:tcPr>
            <w:tcW w:w="1276" w:type="dxa"/>
          </w:tcPr>
          <w:p w:rsidR="00565236" w:rsidRDefault="00CC3720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72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C3720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8222" w:type="dxa"/>
          </w:tcPr>
          <w:p w:rsidR="00565236" w:rsidRDefault="00A77521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(430+480+620+630)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обеспеченности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запасов</w:t>
            </w:r>
          </w:p>
          <w:p w:rsidR="00D14E9A" w:rsidRDefault="00D14E9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Характеризует, какая часть запасов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финансируется за счет собственного капитала</w:t>
            </w:r>
          </w:p>
        </w:tc>
        <w:tc>
          <w:tcPr>
            <w:tcW w:w="1276" w:type="dxa"/>
          </w:tcPr>
          <w:p w:rsidR="00565236" w:rsidRDefault="00CC3720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7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222" w:type="dxa"/>
          </w:tcPr>
          <w:p w:rsidR="00565236" w:rsidRDefault="00A77521" w:rsidP="00CC3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стр.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260+270 до 1 года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-620-430 до 1 года)-630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(100+110+120+130+140)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товаров</w:t>
            </w:r>
          </w:p>
          <w:p w:rsidR="00D14E9A" w:rsidRDefault="00D14E9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товаров финансируется за счет собственного капитала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0,5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стр.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260+270 до 1 года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-620-430 до 1 года)-630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 140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оборотных активов финансируется за счет собственного капитала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0,5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стр.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260+270 до 1 года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-620-430 до 1 года)-630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(260+270 до 1 года)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реальной стоимости основных средств в валюте баланса</w:t>
            </w:r>
          </w:p>
          <w:p w:rsidR="00D14E9A" w:rsidRDefault="00D14E9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65236" w:rsidRDefault="0064399B" w:rsidP="00643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долю стоимости основных средств в валюте баланса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 – 0,5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030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280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  <w:p w:rsidR="00D14E9A" w:rsidRDefault="00D14E9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65236" w:rsidRDefault="0064399B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долю стоимости основных средств и запасов в валюте баланса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(030+100+110+120+130+140)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(280)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2693" w:type="dxa"/>
          </w:tcPr>
          <w:p w:rsidR="00565236" w:rsidRDefault="00EB5B0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собственного капитала вложена в наиболее мобильные активы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 0,5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стр.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260+270 до 1 года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-620-430 до 1 года)-630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долгосрочного привлечения средств</w:t>
            </w:r>
          </w:p>
        </w:tc>
        <w:tc>
          <w:tcPr>
            <w:tcW w:w="2693" w:type="dxa"/>
          </w:tcPr>
          <w:p w:rsidR="00565236" w:rsidRDefault="00EB5B0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Характеризует, какая часть деятельности предприятия финансируется за счет привлечения долгосрочных кредитов и займов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(480+430 более 1 года+630 более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(380+480+430 более 1 года+630 более 1 года)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инвестирования</w:t>
            </w:r>
          </w:p>
          <w:p w:rsidR="00D14E9A" w:rsidRDefault="00D14E9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65236" w:rsidRDefault="00EB5B0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Характеризует, какая часть основных средств финансируется за счет собственного капитала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030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2693" w:type="dxa"/>
          </w:tcPr>
          <w:p w:rsidR="00565236" w:rsidRDefault="00EB5B0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часть запасов в собственном оборотном капитале, ограничивает свободу маневра собственным капиталом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(100+110+120+130+140)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(260+270 до 1 года-620-430 до 1 года-630 более 1 года)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2693" w:type="dxa"/>
          </w:tcPr>
          <w:p w:rsidR="00565236" w:rsidRDefault="00EB5B01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сколько приходится «нормальных» источников финансирования на 1 руб. запасов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(380-080+480+430 более 1 года-630 более 1 года+500+510)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(100+110+120+130+140)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устойчивости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565236" w:rsidRDefault="0080422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Характеризует долю стабильных источников финансирования в их общем объеме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(380+480+430 более 1 года+630 более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640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2693" w:type="dxa"/>
          </w:tcPr>
          <w:p w:rsidR="00565236" w:rsidRDefault="0080422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долю краткосрочных обязательств в их общем размере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(620+630 до 1 года+430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(430+480+620+630)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устойчивости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565236" w:rsidRDefault="0080422A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какая часть текущих обязательств может быть погашена собственным капиталом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≥1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 380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(620+630 до 1 года+430 до 1 года)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финансового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левериджа</w:t>
            </w:r>
            <w:proofErr w:type="spellEnd"/>
          </w:p>
        </w:tc>
        <w:tc>
          <w:tcPr>
            <w:tcW w:w="2693" w:type="dxa"/>
          </w:tcPr>
          <w:p w:rsidR="00565236" w:rsidRDefault="00934BA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Свидетельствует о зависимости предприятия от долгосрочных обязательств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0,25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(480+430 до 1 года+630 до 1 года)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380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2693" w:type="dxa"/>
          </w:tcPr>
          <w:p w:rsidR="00565236" w:rsidRDefault="00934BA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Свидетельствует о степени износа основных средств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BD5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стр.032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031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2693" w:type="dxa"/>
          </w:tcPr>
          <w:p w:rsidR="00565236" w:rsidRDefault="00934BA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Свидетельствует о степени износа основных средств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69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030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031</m:t>
                    </m:r>
                  </m:den>
                </m:f>
              </m:oMath>
            </m:oMathPara>
          </w:p>
        </w:tc>
      </w:tr>
      <w:tr w:rsidR="00565236" w:rsidTr="00534275">
        <w:tc>
          <w:tcPr>
            <w:tcW w:w="540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32" w:type="dxa"/>
          </w:tcPr>
          <w:p w:rsidR="00565236" w:rsidRDefault="00565236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покрытия процентов</w:t>
            </w:r>
          </w:p>
        </w:tc>
        <w:tc>
          <w:tcPr>
            <w:tcW w:w="2693" w:type="dxa"/>
          </w:tcPr>
          <w:p w:rsidR="00565236" w:rsidRDefault="00934BA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Свидетельствует о потенциальной возможности погасить займ</w:t>
            </w:r>
          </w:p>
        </w:tc>
        <w:tc>
          <w:tcPr>
            <w:tcW w:w="1276" w:type="dxa"/>
          </w:tcPr>
          <w:p w:rsidR="00565236" w:rsidRDefault="00CC3720" w:rsidP="007B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2" w:type="dxa"/>
          </w:tcPr>
          <w:p w:rsidR="00565236" w:rsidRDefault="00A77521" w:rsidP="0069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стр.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170+140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форма 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стр. 140 форма 2</m:t>
                    </m:r>
                  </m:den>
                </m:f>
              </m:oMath>
            </m:oMathPara>
          </w:p>
        </w:tc>
      </w:tr>
    </w:tbl>
    <w:p w:rsidR="00565236" w:rsidRDefault="00565236" w:rsidP="00565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AE5" w:rsidRDefault="00785AE5"/>
    <w:sectPr w:rsidR="00785AE5" w:rsidSect="00534275">
      <w:pgSz w:w="16838" w:h="11906" w:orient="landscape"/>
      <w:pgMar w:top="1135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36"/>
    <w:rsid w:val="00534275"/>
    <w:rsid w:val="00565236"/>
    <w:rsid w:val="0064399B"/>
    <w:rsid w:val="00690AA8"/>
    <w:rsid w:val="00785AE5"/>
    <w:rsid w:val="0080422A"/>
    <w:rsid w:val="00934BA0"/>
    <w:rsid w:val="009E276D"/>
    <w:rsid w:val="00A77521"/>
    <w:rsid w:val="00BD5047"/>
    <w:rsid w:val="00CC3720"/>
    <w:rsid w:val="00D14E9A"/>
    <w:rsid w:val="00EB5B01"/>
    <w:rsid w:val="00F163BE"/>
    <w:rsid w:val="00F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7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372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7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372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Vita</cp:lastModifiedBy>
  <cp:revision>5</cp:revision>
  <dcterms:created xsi:type="dcterms:W3CDTF">2019-11-30T18:26:00Z</dcterms:created>
  <dcterms:modified xsi:type="dcterms:W3CDTF">2020-02-01T14:53:00Z</dcterms:modified>
</cp:coreProperties>
</file>